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6FC69" w14:textId="77777777" w:rsidR="0034485B" w:rsidRDefault="0034485B" w:rsidP="00880BBB">
      <w:pPr>
        <w:rPr>
          <w:rFonts w:cs="B Nazanin"/>
          <w:b/>
          <w:bCs/>
          <w:noProof/>
          <w:sz w:val="28"/>
          <w:szCs w:val="28"/>
        </w:rPr>
      </w:pPr>
      <w:bookmarkStart w:id="0" w:name="_GoBack"/>
      <w:bookmarkEnd w:id="0"/>
    </w:p>
    <w:p w14:paraId="2A4E2CED" w14:textId="77777777" w:rsidR="0034485B" w:rsidRDefault="0034485B" w:rsidP="00880BBB">
      <w:pPr>
        <w:rPr>
          <w:rFonts w:cs="B Nazanin"/>
          <w:b/>
          <w:bCs/>
          <w:noProof/>
          <w:sz w:val="28"/>
          <w:szCs w:val="28"/>
        </w:rPr>
      </w:pPr>
    </w:p>
    <w:p w14:paraId="141E3F57" w14:textId="77777777" w:rsidR="0034485B" w:rsidRDefault="0034485B" w:rsidP="00880BBB">
      <w:pPr>
        <w:rPr>
          <w:rFonts w:cs="B Nazanin"/>
          <w:b/>
          <w:bCs/>
          <w:noProof/>
          <w:sz w:val="28"/>
          <w:szCs w:val="28"/>
        </w:rPr>
      </w:pPr>
    </w:p>
    <w:p w14:paraId="6770ABC5" w14:textId="77777777" w:rsidR="0034485B" w:rsidRDefault="0034485B" w:rsidP="00880BBB">
      <w:pPr>
        <w:rPr>
          <w:rFonts w:cs="B Nazanin"/>
          <w:b/>
          <w:bCs/>
          <w:noProof/>
          <w:sz w:val="28"/>
          <w:szCs w:val="28"/>
        </w:rPr>
      </w:pPr>
    </w:p>
    <w:p w14:paraId="687A8320" w14:textId="77777777" w:rsidR="0034485B" w:rsidRDefault="0034485B" w:rsidP="00880BBB">
      <w:pPr>
        <w:rPr>
          <w:rFonts w:cs="B Nazanin"/>
          <w:b/>
          <w:bCs/>
          <w:noProof/>
          <w:sz w:val="28"/>
          <w:szCs w:val="28"/>
        </w:rPr>
      </w:pPr>
    </w:p>
    <w:p w14:paraId="3F05454E" w14:textId="77777777" w:rsidR="0034485B" w:rsidRDefault="0034485B" w:rsidP="00880BBB">
      <w:pPr>
        <w:rPr>
          <w:rFonts w:cs="B Nazanin"/>
          <w:b/>
          <w:bCs/>
          <w:noProof/>
          <w:sz w:val="28"/>
          <w:szCs w:val="28"/>
        </w:rPr>
      </w:pPr>
    </w:p>
    <w:p w14:paraId="4840A3A4" w14:textId="77777777" w:rsidR="0034485B" w:rsidRDefault="0034485B" w:rsidP="00880BBB">
      <w:pPr>
        <w:rPr>
          <w:rFonts w:cs="B Nazanin"/>
          <w:b/>
          <w:bCs/>
          <w:noProof/>
          <w:sz w:val="28"/>
          <w:szCs w:val="28"/>
        </w:rPr>
      </w:pPr>
    </w:p>
    <w:p w14:paraId="72D2B067" w14:textId="77777777" w:rsidR="00880BBB" w:rsidRDefault="00880BBB" w:rsidP="00880BBB">
      <w:pPr>
        <w:rPr>
          <w:rFonts w:cs="B Nazanin"/>
          <w:b/>
          <w:bCs/>
          <w:noProof/>
          <w:sz w:val="28"/>
          <w:szCs w:val="28"/>
        </w:rPr>
      </w:pPr>
    </w:p>
    <w:p w14:paraId="17C659DB" w14:textId="77777777" w:rsidR="00880BBB" w:rsidRDefault="00880BBB" w:rsidP="00880BBB">
      <w:pPr>
        <w:rPr>
          <w:rFonts w:cs="B Nazanin"/>
          <w:b/>
          <w:bCs/>
          <w:noProof/>
          <w:sz w:val="28"/>
          <w:szCs w:val="28"/>
          <w:rtl/>
        </w:rPr>
      </w:pPr>
    </w:p>
    <w:p w14:paraId="2F71D28B" w14:textId="77777777" w:rsidR="00087EEB" w:rsidRDefault="00087EEB" w:rsidP="00880BBB">
      <w:pPr>
        <w:rPr>
          <w:rFonts w:cs="B Nazanin"/>
          <w:b/>
          <w:bCs/>
          <w:noProof/>
          <w:sz w:val="28"/>
          <w:szCs w:val="28"/>
          <w:rtl/>
        </w:rPr>
      </w:pPr>
    </w:p>
    <w:p w14:paraId="3CA6E9E0" w14:textId="77777777" w:rsidR="00087EEB" w:rsidRDefault="00087EEB" w:rsidP="00880BBB">
      <w:pPr>
        <w:rPr>
          <w:rFonts w:cs="B Nazanin"/>
          <w:b/>
          <w:bCs/>
          <w:noProof/>
          <w:sz w:val="28"/>
          <w:szCs w:val="28"/>
          <w:rtl/>
        </w:rPr>
      </w:pPr>
    </w:p>
    <w:p w14:paraId="6A6705DF" w14:textId="77777777" w:rsidR="00087EEB" w:rsidRDefault="00087EEB" w:rsidP="00880BBB">
      <w:pPr>
        <w:rPr>
          <w:rFonts w:cs="B Nazanin"/>
          <w:b/>
          <w:bCs/>
          <w:noProof/>
          <w:sz w:val="28"/>
          <w:szCs w:val="28"/>
          <w:rtl/>
        </w:rPr>
      </w:pPr>
    </w:p>
    <w:p w14:paraId="0D593181" w14:textId="77777777" w:rsidR="00087EEB" w:rsidRDefault="00087EEB" w:rsidP="00880BBB">
      <w:pPr>
        <w:rPr>
          <w:rFonts w:cs="B Nazanin"/>
          <w:b/>
          <w:bCs/>
          <w:noProof/>
          <w:sz w:val="28"/>
          <w:szCs w:val="28"/>
          <w:rtl/>
        </w:rPr>
      </w:pPr>
    </w:p>
    <w:p w14:paraId="31CCCE26" w14:textId="77777777" w:rsidR="00087EEB" w:rsidRDefault="00087EEB" w:rsidP="00880BBB">
      <w:pPr>
        <w:rPr>
          <w:rFonts w:cs="B Nazanin"/>
          <w:b/>
          <w:bCs/>
          <w:noProof/>
          <w:sz w:val="28"/>
          <w:szCs w:val="28"/>
          <w:rtl/>
        </w:rPr>
      </w:pPr>
    </w:p>
    <w:p w14:paraId="190D48B2" w14:textId="77777777" w:rsidR="00087EEB" w:rsidRDefault="00087EEB" w:rsidP="00880BBB">
      <w:pPr>
        <w:rPr>
          <w:rFonts w:cs="B Nazanin"/>
          <w:b/>
          <w:bCs/>
          <w:noProof/>
          <w:sz w:val="28"/>
          <w:szCs w:val="28"/>
        </w:rPr>
      </w:pPr>
    </w:p>
    <w:p w14:paraId="2DAA93AE" w14:textId="77777777" w:rsidR="00880BBB" w:rsidRDefault="00880BBB" w:rsidP="00880BBB">
      <w:pPr>
        <w:rPr>
          <w:rFonts w:cs="B Nazanin"/>
          <w:b/>
          <w:bCs/>
          <w:noProof/>
          <w:sz w:val="28"/>
          <w:szCs w:val="28"/>
        </w:rPr>
      </w:pPr>
    </w:p>
    <w:p w14:paraId="03F04AD6" w14:textId="77777777" w:rsidR="00880BBB" w:rsidRDefault="00880BBB" w:rsidP="00880BBB">
      <w:pPr>
        <w:rPr>
          <w:rFonts w:cs="B Nazanin"/>
          <w:b/>
          <w:bCs/>
          <w:noProof/>
          <w:sz w:val="28"/>
          <w:szCs w:val="28"/>
          <w:rtl/>
        </w:rPr>
      </w:pPr>
    </w:p>
    <w:p w14:paraId="3473B84D" w14:textId="77777777" w:rsidR="00087EEB" w:rsidRDefault="00087EEB" w:rsidP="00880BBB">
      <w:pPr>
        <w:rPr>
          <w:rFonts w:cs="B Nazanin"/>
          <w:b/>
          <w:bCs/>
          <w:noProof/>
          <w:sz w:val="28"/>
          <w:szCs w:val="28"/>
          <w:rtl/>
        </w:rPr>
      </w:pPr>
    </w:p>
    <w:p w14:paraId="56724387" w14:textId="77777777" w:rsidR="00087EEB" w:rsidRDefault="00087EEB" w:rsidP="00880BBB">
      <w:pPr>
        <w:rPr>
          <w:rFonts w:cs="B Nazanin"/>
          <w:b/>
          <w:bCs/>
          <w:noProof/>
          <w:sz w:val="28"/>
          <w:szCs w:val="28"/>
          <w:rtl/>
        </w:rPr>
      </w:pPr>
    </w:p>
    <w:p w14:paraId="78957EE9" w14:textId="77777777" w:rsidR="00087EEB" w:rsidRDefault="00087EEB" w:rsidP="00880BBB">
      <w:pPr>
        <w:rPr>
          <w:rFonts w:cs="B Nazanin"/>
          <w:b/>
          <w:bCs/>
          <w:noProof/>
          <w:sz w:val="28"/>
          <w:szCs w:val="28"/>
          <w:rtl/>
        </w:rPr>
      </w:pPr>
    </w:p>
    <w:p w14:paraId="1A32ADED" w14:textId="77777777" w:rsidR="00087EEB" w:rsidRDefault="00087EEB" w:rsidP="00880BBB">
      <w:pPr>
        <w:rPr>
          <w:rFonts w:cs="B Nazanin"/>
          <w:b/>
          <w:bCs/>
          <w:noProof/>
          <w:sz w:val="28"/>
          <w:szCs w:val="28"/>
          <w:rtl/>
        </w:rPr>
      </w:pPr>
    </w:p>
    <w:p w14:paraId="25472B8D" w14:textId="77777777" w:rsidR="00087EEB" w:rsidRDefault="00087EEB" w:rsidP="00880BBB">
      <w:pPr>
        <w:rPr>
          <w:rFonts w:cs="B Nazanin"/>
          <w:b/>
          <w:bCs/>
          <w:noProof/>
          <w:sz w:val="28"/>
          <w:szCs w:val="28"/>
          <w:rtl/>
        </w:rPr>
      </w:pPr>
    </w:p>
    <w:p w14:paraId="365E7A85" w14:textId="77777777" w:rsidR="00087EEB" w:rsidRDefault="00087EEB" w:rsidP="00880BBB">
      <w:pPr>
        <w:rPr>
          <w:rFonts w:cs="B Nazanin"/>
          <w:b/>
          <w:bCs/>
          <w:noProof/>
          <w:sz w:val="28"/>
          <w:szCs w:val="28"/>
          <w:rtl/>
        </w:rPr>
      </w:pPr>
    </w:p>
    <w:p w14:paraId="618EFFEE" w14:textId="77777777" w:rsidR="00087EEB" w:rsidRDefault="00087EEB" w:rsidP="00880BBB">
      <w:pPr>
        <w:rPr>
          <w:rFonts w:cs="B Nazanin"/>
          <w:b/>
          <w:bCs/>
          <w:noProof/>
          <w:sz w:val="28"/>
          <w:szCs w:val="28"/>
          <w:rtl/>
        </w:rPr>
      </w:pPr>
    </w:p>
    <w:p w14:paraId="45FD2F78" w14:textId="77777777" w:rsidR="00087EEB" w:rsidRDefault="00087EEB" w:rsidP="00880BBB">
      <w:pPr>
        <w:rPr>
          <w:rFonts w:cs="B Nazanin"/>
          <w:b/>
          <w:bCs/>
          <w:noProof/>
          <w:sz w:val="28"/>
          <w:szCs w:val="28"/>
          <w:rtl/>
        </w:rPr>
      </w:pPr>
    </w:p>
    <w:p w14:paraId="1D12D88D" w14:textId="77777777" w:rsidR="00087EEB" w:rsidRDefault="00087EEB" w:rsidP="00880BBB">
      <w:pPr>
        <w:rPr>
          <w:rFonts w:cs="B Nazanin"/>
          <w:b/>
          <w:bCs/>
          <w:noProof/>
          <w:sz w:val="28"/>
          <w:szCs w:val="28"/>
          <w:rtl/>
        </w:rPr>
      </w:pPr>
    </w:p>
    <w:p w14:paraId="770A5769" w14:textId="77777777" w:rsidR="00087EEB" w:rsidRDefault="00087EEB" w:rsidP="00880BBB">
      <w:pPr>
        <w:rPr>
          <w:rFonts w:cs="B Nazanin"/>
          <w:b/>
          <w:bCs/>
          <w:noProof/>
          <w:sz w:val="28"/>
          <w:szCs w:val="28"/>
          <w:rtl/>
        </w:rPr>
      </w:pPr>
    </w:p>
    <w:p w14:paraId="62C84E34" w14:textId="77777777" w:rsidR="00087EEB" w:rsidRDefault="00087EEB" w:rsidP="00880BBB">
      <w:pPr>
        <w:rPr>
          <w:rFonts w:cs="B Nazanin"/>
          <w:b/>
          <w:bCs/>
          <w:noProof/>
          <w:sz w:val="28"/>
          <w:szCs w:val="28"/>
          <w:rtl/>
        </w:rPr>
      </w:pPr>
    </w:p>
    <w:p w14:paraId="396D12DB" w14:textId="77777777" w:rsidR="00087EEB" w:rsidRDefault="00087EEB" w:rsidP="00880BBB">
      <w:pPr>
        <w:rPr>
          <w:rFonts w:cs="B Nazanin"/>
          <w:b/>
          <w:bCs/>
          <w:noProof/>
          <w:sz w:val="28"/>
          <w:szCs w:val="28"/>
          <w:rtl/>
        </w:rPr>
      </w:pPr>
    </w:p>
    <w:p w14:paraId="28793FF7" w14:textId="77777777" w:rsidR="00087EEB" w:rsidRDefault="00087EEB" w:rsidP="00880BBB">
      <w:pPr>
        <w:rPr>
          <w:rFonts w:cs="B Nazanin"/>
          <w:b/>
          <w:bCs/>
          <w:noProof/>
          <w:sz w:val="28"/>
          <w:szCs w:val="28"/>
        </w:rPr>
      </w:pPr>
    </w:p>
    <w:p w14:paraId="4E97A97E" w14:textId="77777777" w:rsidR="00880BBB" w:rsidRPr="009857B6" w:rsidRDefault="00880BBB" w:rsidP="00880BBB">
      <w:pPr>
        <w:jc w:val="center"/>
        <w:rPr>
          <w:rFonts w:ascii="Imprint MT Shadow" w:hAnsi="Imprint MT Shadow" w:cs="Times New Roman"/>
          <w:b/>
          <w:bCs/>
          <w:noProof/>
          <w:sz w:val="180"/>
          <w:szCs w:val="180"/>
        </w:rPr>
      </w:pPr>
      <w:r w:rsidRPr="009857B6">
        <w:rPr>
          <w:rFonts w:ascii="Imprint MT Shadow" w:hAnsi="Imprint MT Shadow" w:cs="Times New Roman"/>
          <w:b/>
          <w:bCs/>
          <w:noProof/>
          <w:sz w:val="160"/>
          <w:szCs w:val="160"/>
        </w:rPr>
        <w:t>In The Name of GOD</w:t>
      </w:r>
    </w:p>
    <w:p w14:paraId="2B4E1A8B" w14:textId="77777777" w:rsidR="00880BBB" w:rsidRDefault="00880BBB" w:rsidP="00880BBB">
      <w:pPr>
        <w:rPr>
          <w:rFonts w:cs="B Nazanin"/>
          <w:b/>
          <w:bCs/>
          <w:noProof/>
          <w:sz w:val="28"/>
          <w:szCs w:val="28"/>
        </w:rPr>
      </w:pPr>
    </w:p>
    <w:p w14:paraId="6E5D232E" w14:textId="77777777" w:rsidR="00880BBB" w:rsidRDefault="00880BBB" w:rsidP="00880BBB">
      <w:pPr>
        <w:bidi/>
        <w:jc w:val="both"/>
        <w:rPr>
          <w:rFonts w:ascii="Times New Roman" w:hAnsi="Times New Roman" w:cs="B Nazanin"/>
          <w:b/>
          <w:bCs/>
          <w:sz w:val="30"/>
          <w:szCs w:val="30"/>
          <w:rtl/>
          <w:lang w:bidi="fa-IR"/>
        </w:rPr>
        <w:sectPr w:rsidR="00880BBB" w:rsidSect="0098147E">
          <w:footerReference w:type="default" r:id="rId8"/>
          <w:pgSz w:w="12240" w:h="15840"/>
          <w:pgMar w:top="1440" w:right="1440" w:bottom="1440" w:left="1440" w:header="708" w:footer="708" w:gutter="0"/>
          <w:cols w:space="708"/>
          <w:titlePg/>
          <w:docGrid w:linePitch="360"/>
        </w:sectPr>
      </w:pPr>
    </w:p>
    <w:p w14:paraId="061B9001" w14:textId="77777777" w:rsidR="00880BBB" w:rsidRPr="00421F3B" w:rsidRDefault="00880BBB" w:rsidP="00880BBB">
      <w:pPr>
        <w:autoSpaceDE w:val="0"/>
        <w:autoSpaceDN w:val="0"/>
        <w:adjustRightInd w:val="0"/>
        <w:spacing w:after="0" w:line="240" w:lineRule="auto"/>
        <w:jc w:val="center"/>
        <w:rPr>
          <w:rFonts w:asciiTheme="majorBidi" w:hAnsiTheme="majorBidi" w:cstheme="majorBidi"/>
          <w:b/>
          <w:bCs/>
          <w:color w:val="000000"/>
          <w:sz w:val="32"/>
          <w:szCs w:val="32"/>
        </w:rPr>
      </w:pPr>
    </w:p>
    <w:p w14:paraId="6A70263D" w14:textId="77777777" w:rsidR="00880BBB" w:rsidRPr="00421F3B" w:rsidRDefault="00880BBB" w:rsidP="00880BBB">
      <w:pPr>
        <w:jc w:val="center"/>
        <w:rPr>
          <w:rFonts w:asciiTheme="majorBidi" w:hAnsiTheme="majorBidi" w:cstheme="majorBidi"/>
          <w:b/>
          <w:bCs/>
          <w:sz w:val="32"/>
          <w:szCs w:val="32"/>
        </w:rPr>
      </w:pPr>
      <w:r w:rsidRPr="00421F3B">
        <w:rPr>
          <w:rFonts w:asciiTheme="majorBidi" w:hAnsiTheme="majorBidi" w:cstheme="majorBidi"/>
          <w:b/>
          <w:bCs/>
          <w:sz w:val="32"/>
          <w:szCs w:val="32"/>
        </w:rPr>
        <w:t>Shiraz University of Medical Sciences</w:t>
      </w:r>
    </w:p>
    <w:p w14:paraId="6B77F4FC" w14:textId="77777777" w:rsidR="00880BBB" w:rsidRPr="00421F3B" w:rsidRDefault="00880BBB" w:rsidP="00880BBB">
      <w:pPr>
        <w:jc w:val="center"/>
        <w:rPr>
          <w:rFonts w:asciiTheme="majorBidi" w:hAnsiTheme="majorBidi" w:cstheme="majorBidi"/>
          <w:b/>
          <w:bCs/>
          <w:sz w:val="32"/>
          <w:szCs w:val="32"/>
        </w:rPr>
      </w:pPr>
      <w:r w:rsidRPr="00421F3B">
        <w:rPr>
          <w:rFonts w:asciiTheme="majorBidi" w:hAnsiTheme="majorBidi" w:cstheme="majorBidi"/>
          <w:b/>
          <w:bCs/>
          <w:sz w:val="32"/>
          <w:szCs w:val="32"/>
        </w:rPr>
        <w:t>School of Medicine</w:t>
      </w:r>
    </w:p>
    <w:p w14:paraId="73FE46EE" w14:textId="77777777" w:rsidR="00880BBB" w:rsidRPr="00421F3B" w:rsidRDefault="00880BBB" w:rsidP="00880BBB">
      <w:pPr>
        <w:jc w:val="center"/>
        <w:rPr>
          <w:sz w:val="32"/>
          <w:szCs w:val="32"/>
        </w:rPr>
      </w:pPr>
    </w:p>
    <w:p w14:paraId="7CF3FB23" w14:textId="77777777" w:rsidR="00880BBB" w:rsidRPr="00421F3B" w:rsidRDefault="00880BBB" w:rsidP="00880BBB">
      <w:pPr>
        <w:pStyle w:val="Heading1"/>
        <w:spacing w:line="276" w:lineRule="auto"/>
        <w:jc w:val="center"/>
        <w:rPr>
          <w:rFonts w:cs="B Nazanin"/>
          <w:color w:val="0D0D0D" w:themeColor="text1" w:themeTint="F2"/>
        </w:rPr>
      </w:pPr>
    </w:p>
    <w:p w14:paraId="36F67676" w14:textId="77777777" w:rsidR="00880BBB" w:rsidRPr="00EB3500" w:rsidRDefault="00880BBB" w:rsidP="00880BBB">
      <w:pPr>
        <w:jc w:val="center"/>
        <w:rPr>
          <w:rFonts w:asciiTheme="majorBidi" w:hAnsiTheme="majorBidi" w:cstheme="majorBidi"/>
          <w:b/>
          <w:bCs/>
          <w:sz w:val="36"/>
          <w:szCs w:val="36"/>
        </w:rPr>
      </w:pPr>
      <w:r w:rsidRPr="00EB3500">
        <w:rPr>
          <w:rFonts w:asciiTheme="majorBidi" w:hAnsiTheme="majorBidi" w:cstheme="majorBidi"/>
          <w:b/>
          <w:bCs/>
          <w:sz w:val="36"/>
          <w:szCs w:val="36"/>
        </w:rPr>
        <w:t xml:space="preserve">Evaluation of the </w:t>
      </w:r>
      <w:r>
        <w:rPr>
          <w:rFonts w:asciiTheme="majorBidi" w:hAnsiTheme="majorBidi" w:cstheme="majorBidi"/>
          <w:b/>
          <w:bCs/>
          <w:sz w:val="36"/>
          <w:szCs w:val="36"/>
        </w:rPr>
        <w:t>E</w:t>
      </w:r>
      <w:r w:rsidRPr="00EB3500">
        <w:rPr>
          <w:rFonts w:asciiTheme="majorBidi" w:hAnsiTheme="majorBidi" w:cstheme="majorBidi"/>
          <w:b/>
          <w:bCs/>
          <w:sz w:val="36"/>
          <w:szCs w:val="36"/>
        </w:rPr>
        <w:t xml:space="preserve">ffect of </w:t>
      </w:r>
      <w:r>
        <w:rPr>
          <w:rFonts w:asciiTheme="majorBidi" w:hAnsiTheme="majorBidi" w:cstheme="majorBidi"/>
          <w:b/>
          <w:bCs/>
          <w:sz w:val="36"/>
          <w:szCs w:val="36"/>
        </w:rPr>
        <w:t>S</w:t>
      </w:r>
      <w:r w:rsidRPr="00EB3500">
        <w:rPr>
          <w:rFonts w:asciiTheme="majorBidi" w:hAnsiTheme="majorBidi" w:cstheme="majorBidi"/>
          <w:b/>
          <w:bCs/>
          <w:sz w:val="36"/>
          <w:szCs w:val="36"/>
        </w:rPr>
        <w:t xml:space="preserve">ize of </w:t>
      </w:r>
      <w:r>
        <w:rPr>
          <w:rFonts w:asciiTheme="majorBidi" w:hAnsiTheme="majorBidi" w:cstheme="majorBidi"/>
          <w:b/>
          <w:bCs/>
          <w:sz w:val="36"/>
          <w:szCs w:val="36"/>
        </w:rPr>
        <w:t>E</w:t>
      </w:r>
      <w:r w:rsidRPr="00EB3500">
        <w:rPr>
          <w:rFonts w:asciiTheme="majorBidi" w:hAnsiTheme="majorBidi" w:cstheme="majorBidi"/>
          <w:b/>
          <w:bCs/>
          <w:sz w:val="36"/>
          <w:szCs w:val="36"/>
        </w:rPr>
        <w:t xml:space="preserve">ndometiroma in the </w:t>
      </w:r>
      <w:r>
        <w:rPr>
          <w:rFonts w:asciiTheme="majorBidi" w:hAnsiTheme="majorBidi" w:cstheme="majorBidi"/>
          <w:b/>
          <w:bCs/>
          <w:sz w:val="36"/>
          <w:szCs w:val="36"/>
        </w:rPr>
        <w:t>L</w:t>
      </w:r>
      <w:r w:rsidRPr="00EB3500">
        <w:rPr>
          <w:rFonts w:asciiTheme="majorBidi" w:hAnsiTheme="majorBidi" w:cstheme="majorBidi"/>
          <w:b/>
          <w:bCs/>
          <w:sz w:val="36"/>
          <w:szCs w:val="36"/>
        </w:rPr>
        <w:t xml:space="preserve">evel of AMH in </w:t>
      </w:r>
      <w:r>
        <w:rPr>
          <w:rFonts w:asciiTheme="majorBidi" w:hAnsiTheme="majorBidi" w:cstheme="majorBidi"/>
          <w:b/>
          <w:bCs/>
          <w:sz w:val="36"/>
          <w:szCs w:val="36"/>
        </w:rPr>
        <w:t>W</w:t>
      </w:r>
      <w:r w:rsidRPr="00EB3500">
        <w:rPr>
          <w:rFonts w:asciiTheme="majorBidi" w:hAnsiTheme="majorBidi" w:cstheme="majorBidi"/>
          <w:b/>
          <w:bCs/>
          <w:sz w:val="36"/>
          <w:szCs w:val="36"/>
        </w:rPr>
        <w:t>omen with Endometriesis</w:t>
      </w:r>
    </w:p>
    <w:p w14:paraId="282B5360" w14:textId="77777777" w:rsidR="00880BBB" w:rsidRPr="00421F3B" w:rsidRDefault="00880BBB" w:rsidP="00880BBB">
      <w:pPr>
        <w:jc w:val="center"/>
        <w:rPr>
          <w:sz w:val="32"/>
          <w:szCs w:val="32"/>
        </w:rPr>
      </w:pPr>
    </w:p>
    <w:p w14:paraId="212A60CB" w14:textId="77777777" w:rsidR="00880BBB" w:rsidRPr="00421F3B" w:rsidRDefault="00880BBB" w:rsidP="00880BBB">
      <w:pPr>
        <w:jc w:val="center"/>
        <w:rPr>
          <w:rFonts w:asciiTheme="majorBidi" w:hAnsiTheme="majorBidi" w:cstheme="majorBidi"/>
          <w:sz w:val="32"/>
          <w:szCs w:val="32"/>
        </w:rPr>
      </w:pPr>
      <w:r w:rsidRPr="00421F3B">
        <w:rPr>
          <w:rFonts w:asciiTheme="majorBidi" w:hAnsiTheme="majorBidi" w:cstheme="majorBidi"/>
          <w:sz w:val="32"/>
          <w:szCs w:val="32"/>
        </w:rPr>
        <w:t>By:</w:t>
      </w:r>
    </w:p>
    <w:p w14:paraId="71D01A31" w14:textId="77777777" w:rsidR="00880BBB" w:rsidRPr="00EB3500" w:rsidRDefault="00880BBB" w:rsidP="00880BBB">
      <w:pPr>
        <w:jc w:val="center"/>
        <w:rPr>
          <w:rFonts w:asciiTheme="majorBidi" w:hAnsiTheme="majorBidi" w:cstheme="majorBidi"/>
          <w:b/>
          <w:bCs/>
          <w:sz w:val="28"/>
          <w:szCs w:val="28"/>
        </w:rPr>
      </w:pPr>
      <w:r w:rsidRPr="00EB3500">
        <w:rPr>
          <w:rFonts w:asciiTheme="majorBidi" w:hAnsiTheme="majorBidi" w:cstheme="majorBidi"/>
          <w:b/>
          <w:bCs/>
          <w:sz w:val="28"/>
          <w:szCs w:val="28"/>
        </w:rPr>
        <w:t>Fatemeh Askari</w:t>
      </w:r>
      <w:r w:rsidR="004855A4">
        <w:rPr>
          <w:rFonts w:asciiTheme="majorBidi" w:hAnsiTheme="majorBidi" w:cstheme="majorBidi"/>
          <w:b/>
          <w:bCs/>
          <w:sz w:val="28"/>
          <w:szCs w:val="28"/>
        </w:rPr>
        <w:t xml:space="preserve"> </w:t>
      </w:r>
      <w:r w:rsidR="004855A4" w:rsidRPr="00EB3500">
        <w:rPr>
          <w:rFonts w:asciiTheme="majorBidi" w:hAnsiTheme="majorBidi" w:cstheme="majorBidi"/>
          <w:b/>
          <w:bCs/>
          <w:sz w:val="28"/>
          <w:szCs w:val="28"/>
        </w:rPr>
        <w:t>M.D.</w:t>
      </w:r>
    </w:p>
    <w:p w14:paraId="5789D0D2" w14:textId="77777777" w:rsidR="00880BBB" w:rsidRPr="0004636A" w:rsidRDefault="00880BBB" w:rsidP="00261A77">
      <w:pPr>
        <w:rPr>
          <w:rFonts w:cs="B Nazanin"/>
          <w:color w:val="0D0D0D" w:themeColor="text1" w:themeTint="F2"/>
          <w:sz w:val="28"/>
          <w:szCs w:val="28"/>
        </w:rPr>
      </w:pPr>
    </w:p>
    <w:p w14:paraId="5D1CEE6A" w14:textId="77777777" w:rsidR="00880BBB" w:rsidRPr="00261A77" w:rsidRDefault="00880BBB" w:rsidP="00880BBB">
      <w:pPr>
        <w:jc w:val="center"/>
        <w:rPr>
          <w:rFonts w:asciiTheme="majorBidi" w:hAnsiTheme="majorBidi" w:cstheme="majorBidi"/>
          <w:sz w:val="32"/>
          <w:szCs w:val="32"/>
        </w:rPr>
      </w:pPr>
      <w:r w:rsidRPr="00261A77">
        <w:rPr>
          <w:rFonts w:asciiTheme="majorBidi" w:hAnsiTheme="majorBidi" w:cstheme="majorBidi"/>
          <w:sz w:val="32"/>
          <w:szCs w:val="32"/>
        </w:rPr>
        <w:t>A Thesis submitted to the school of medicine in partial fulfillment of the requirements for the degree of specialty in Obstetrics &amp; Gyneeology</w:t>
      </w:r>
    </w:p>
    <w:p w14:paraId="39F34874" w14:textId="77777777" w:rsidR="00880BBB" w:rsidRPr="00EB3500" w:rsidRDefault="00880BBB" w:rsidP="00880BBB">
      <w:pPr>
        <w:jc w:val="center"/>
        <w:rPr>
          <w:rFonts w:asciiTheme="majorBidi" w:hAnsiTheme="majorBidi" w:cstheme="majorBidi"/>
          <w:b/>
          <w:bCs/>
          <w:sz w:val="28"/>
          <w:szCs w:val="28"/>
        </w:rPr>
      </w:pPr>
    </w:p>
    <w:p w14:paraId="452F4BDA" w14:textId="77777777" w:rsidR="00880BBB" w:rsidRPr="00421F3B" w:rsidRDefault="00880BBB" w:rsidP="00880BBB">
      <w:pPr>
        <w:jc w:val="center"/>
        <w:rPr>
          <w:rFonts w:asciiTheme="majorBidi" w:hAnsiTheme="majorBidi" w:cstheme="majorBidi"/>
          <w:sz w:val="28"/>
          <w:szCs w:val="28"/>
        </w:rPr>
      </w:pPr>
      <w:r w:rsidRPr="00421F3B">
        <w:rPr>
          <w:rFonts w:asciiTheme="majorBidi" w:hAnsiTheme="majorBidi" w:cstheme="majorBidi"/>
          <w:sz w:val="32"/>
          <w:szCs w:val="32"/>
        </w:rPr>
        <w:t>Advisor</w:t>
      </w:r>
      <w:r w:rsidRPr="00421F3B">
        <w:rPr>
          <w:rFonts w:asciiTheme="majorBidi" w:hAnsiTheme="majorBidi" w:cstheme="majorBidi"/>
          <w:sz w:val="28"/>
          <w:szCs w:val="28"/>
        </w:rPr>
        <w:t>:</w:t>
      </w:r>
    </w:p>
    <w:p w14:paraId="427DCF80" w14:textId="77777777" w:rsidR="00880BBB" w:rsidRPr="00EB3500" w:rsidRDefault="00880BBB" w:rsidP="00880BBB">
      <w:pPr>
        <w:jc w:val="center"/>
        <w:rPr>
          <w:rFonts w:asciiTheme="majorBidi" w:hAnsiTheme="majorBidi" w:cstheme="majorBidi"/>
          <w:b/>
          <w:bCs/>
          <w:sz w:val="28"/>
          <w:szCs w:val="28"/>
        </w:rPr>
      </w:pPr>
      <w:r>
        <w:rPr>
          <w:rFonts w:asciiTheme="majorBidi" w:hAnsiTheme="majorBidi" w:cstheme="majorBidi"/>
          <w:b/>
          <w:bCs/>
          <w:sz w:val="28"/>
          <w:szCs w:val="28"/>
        </w:rPr>
        <w:t>Saeed Alborzi</w:t>
      </w:r>
      <w:r w:rsidRPr="00EB3500">
        <w:rPr>
          <w:rFonts w:asciiTheme="majorBidi" w:hAnsiTheme="majorBidi" w:cstheme="majorBidi"/>
          <w:b/>
          <w:bCs/>
          <w:sz w:val="28"/>
          <w:szCs w:val="28"/>
        </w:rPr>
        <w:t xml:space="preserve"> M.D.</w:t>
      </w:r>
    </w:p>
    <w:p w14:paraId="6F8E2B27" w14:textId="77777777" w:rsidR="00880BBB" w:rsidRPr="00261A77" w:rsidRDefault="00880BBB" w:rsidP="00880BBB">
      <w:pPr>
        <w:jc w:val="center"/>
        <w:rPr>
          <w:rFonts w:asciiTheme="majorBidi" w:hAnsiTheme="majorBidi" w:cstheme="majorBidi"/>
          <w:sz w:val="32"/>
          <w:szCs w:val="32"/>
        </w:rPr>
      </w:pPr>
      <w:r w:rsidRPr="00261A77">
        <w:rPr>
          <w:rFonts w:asciiTheme="majorBidi" w:hAnsiTheme="majorBidi" w:cstheme="majorBidi"/>
          <w:sz w:val="32"/>
          <w:szCs w:val="32"/>
        </w:rPr>
        <w:t>Professor of Obstetrics and gynecology – Fellowship in laparoscopy and infertility</w:t>
      </w:r>
    </w:p>
    <w:p w14:paraId="3C1A6636" w14:textId="77777777" w:rsidR="00880BBB" w:rsidRDefault="00880BBB" w:rsidP="00880BBB">
      <w:pPr>
        <w:jc w:val="center"/>
        <w:rPr>
          <w:rFonts w:ascii="Times New Roman" w:hAnsi="Times New Roman" w:cs="Times New Roman"/>
          <w:sz w:val="28"/>
          <w:szCs w:val="28"/>
        </w:rPr>
      </w:pPr>
    </w:p>
    <w:p w14:paraId="5BD006F3" w14:textId="77777777" w:rsidR="00880BBB" w:rsidRDefault="00880BBB" w:rsidP="00880BBB">
      <w:pPr>
        <w:jc w:val="center"/>
        <w:rPr>
          <w:rFonts w:ascii="Times New Roman" w:hAnsi="Times New Roman" w:cs="Times New Roman"/>
          <w:sz w:val="32"/>
          <w:szCs w:val="32"/>
        </w:rPr>
      </w:pPr>
      <w:r>
        <w:rPr>
          <w:rFonts w:ascii="Times New Roman" w:hAnsi="Times New Roman" w:cs="Times New Roman"/>
          <w:sz w:val="32"/>
          <w:szCs w:val="32"/>
        </w:rPr>
        <w:t>Consultant:</w:t>
      </w:r>
    </w:p>
    <w:p w14:paraId="56A7703E" w14:textId="77777777" w:rsidR="00880BBB" w:rsidRPr="00EB3500" w:rsidRDefault="00880BBB" w:rsidP="00880BBB">
      <w:pPr>
        <w:jc w:val="center"/>
        <w:rPr>
          <w:rFonts w:asciiTheme="majorBidi" w:hAnsiTheme="majorBidi" w:cstheme="majorBidi"/>
          <w:b/>
          <w:bCs/>
          <w:sz w:val="28"/>
          <w:szCs w:val="28"/>
        </w:rPr>
      </w:pPr>
      <w:r w:rsidRPr="00EB3500">
        <w:rPr>
          <w:rFonts w:asciiTheme="majorBidi" w:hAnsiTheme="majorBidi" w:cstheme="majorBidi"/>
          <w:b/>
          <w:bCs/>
          <w:sz w:val="28"/>
          <w:szCs w:val="28"/>
        </w:rPr>
        <w:t>Tahereh P</w:t>
      </w:r>
      <w:r w:rsidR="001D745C">
        <w:rPr>
          <w:rFonts w:asciiTheme="majorBidi" w:hAnsiTheme="majorBidi" w:cstheme="majorBidi"/>
          <w:b/>
          <w:bCs/>
          <w:sz w:val="28"/>
          <w:szCs w:val="28"/>
          <w:lang w:bidi="fa-IR"/>
        </w:rPr>
        <w:t>o</w:t>
      </w:r>
      <w:r w:rsidRPr="00EB3500">
        <w:rPr>
          <w:rFonts w:asciiTheme="majorBidi" w:hAnsiTheme="majorBidi" w:cstheme="majorBidi"/>
          <w:b/>
          <w:bCs/>
          <w:sz w:val="28"/>
          <w:szCs w:val="28"/>
        </w:rPr>
        <w:t>ordast M.D.</w:t>
      </w:r>
    </w:p>
    <w:p w14:paraId="7089DDCD" w14:textId="77777777" w:rsidR="00880BBB" w:rsidRPr="00261A77" w:rsidRDefault="00880BBB" w:rsidP="00880BBB">
      <w:pPr>
        <w:jc w:val="center"/>
        <w:rPr>
          <w:rFonts w:asciiTheme="majorBidi" w:hAnsiTheme="majorBidi" w:cstheme="majorBidi"/>
          <w:b/>
          <w:bCs/>
          <w:sz w:val="32"/>
          <w:szCs w:val="32"/>
        </w:rPr>
      </w:pPr>
      <w:r w:rsidRPr="00261A77">
        <w:rPr>
          <w:rFonts w:asciiTheme="majorBidi" w:hAnsiTheme="majorBidi" w:cstheme="majorBidi"/>
          <w:sz w:val="32"/>
          <w:szCs w:val="32"/>
        </w:rPr>
        <w:t>Assistant professor of obstetrics and gynecology – Fellowship in laparoscopy</w:t>
      </w:r>
    </w:p>
    <w:p w14:paraId="740EF529" w14:textId="77777777" w:rsidR="00880BBB" w:rsidRDefault="00880BBB" w:rsidP="00880BBB"/>
    <w:p w14:paraId="7CE0111D" w14:textId="77777777" w:rsidR="00880BBB" w:rsidRPr="00261A77" w:rsidRDefault="00880BBB" w:rsidP="00261A77">
      <w:pPr>
        <w:jc w:val="center"/>
        <w:rPr>
          <w:rFonts w:asciiTheme="majorBidi" w:hAnsiTheme="majorBidi" w:cstheme="majorBidi"/>
          <w:sz w:val="32"/>
          <w:szCs w:val="32"/>
        </w:rPr>
      </w:pPr>
      <w:r w:rsidRPr="00421F3B">
        <w:rPr>
          <w:rFonts w:asciiTheme="majorBidi" w:hAnsiTheme="majorBidi" w:cstheme="majorBidi"/>
          <w:sz w:val="32"/>
          <w:szCs w:val="32"/>
        </w:rPr>
        <w:t>2018</w:t>
      </w:r>
    </w:p>
    <w:p w14:paraId="3AFD830A" w14:textId="77777777" w:rsidR="00880BBB" w:rsidRDefault="00880BBB" w:rsidP="00880BBB">
      <w:pPr>
        <w:autoSpaceDE w:val="0"/>
        <w:autoSpaceDN w:val="0"/>
        <w:adjustRightInd w:val="0"/>
        <w:spacing w:after="0" w:line="240" w:lineRule="auto"/>
        <w:jc w:val="center"/>
        <w:rPr>
          <w:rFonts w:asciiTheme="majorBidi" w:hAnsiTheme="majorBidi" w:cstheme="majorBidi"/>
          <w:b/>
          <w:bCs/>
          <w:color w:val="000000"/>
          <w:sz w:val="28"/>
          <w:szCs w:val="28"/>
        </w:rPr>
        <w:sectPr w:rsidR="00880BBB" w:rsidSect="0098147E">
          <w:footerReference w:type="default" r:id="rId9"/>
          <w:pgSz w:w="12240" w:h="15840"/>
          <w:pgMar w:top="1440" w:right="1440" w:bottom="1440" w:left="1440" w:header="708" w:footer="708" w:gutter="0"/>
          <w:cols w:space="708"/>
          <w:titlePg/>
          <w:docGrid w:linePitch="360"/>
        </w:sectPr>
      </w:pPr>
    </w:p>
    <w:p w14:paraId="2A98FA10" w14:textId="77777777" w:rsidR="00421F3B" w:rsidRPr="001F4179" w:rsidRDefault="001F4179" w:rsidP="001F4179">
      <w:pPr>
        <w:jc w:val="center"/>
        <w:rPr>
          <w:rFonts w:ascii="Viner Hand ITC" w:hAnsi="Viner Hand ITC" w:cs="Times New Roman"/>
          <w:b/>
          <w:bCs/>
          <w:sz w:val="144"/>
          <w:szCs w:val="144"/>
          <w:lang w:bidi="fa-IR"/>
        </w:rPr>
      </w:pPr>
      <w:r w:rsidRPr="001F4179">
        <w:rPr>
          <w:rFonts w:ascii="Viner Hand ITC" w:hAnsi="Viner Hand ITC" w:cs="Times New Roman"/>
          <w:b/>
          <w:bCs/>
          <w:sz w:val="144"/>
          <w:szCs w:val="144"/>
          <w:lang w:bidi="fa-IR"/>
        </w:rPr>
        <w:lastRenderedPageBreak/>
        <w:t>Dedicated to:</w:t>
      </w:r>
    </w:p>
    <w:p w14:paraId="49BE1313" w14:textId="77777777" w:rsidR="001F4179" w:rsidRPr="001F4179" w:rsidRDefault="001F4179" w:rsidP="001F4179">
      <w:pPr>
        <w:jc w:val="center"/>
        <w:rPr>
          <w:rFonts w:ascii="Viner Hand ITC" w:hAnsi="Viner Hand ITC" w:cs="Times New Roman"/>
          <w:b/>
          <w:bCs/>
          <w:sz w:val="96"/>
          <w:szCs w:val="96"/>
          <w:lang w:bidi="fa-IR"/>
        </w:rPr>
      </w:pPr>
      <w:r w:rsidRPr="001F4179">
        <w:rPr>
          <w:rFonts w:ascii="Viner Hand ITC" w:hAnsi="Viner Hand ITC" w:cs="Times New Roman"/>
          <w:b/>
          <w:bCs/>
          <w:sz w:val="96"/>
          <w:szCs w:val="96"/>
          <w:lang w:bidi="fa-IR"/>
        </w:rPr>
        <w:t>My parents</w:t>
      </w:r>
    </w:p>
    <w:p w14:paraId="1BEEA2E3" w14:textId="77777777" w:rsidR="001F4179" w:rsidRPr="001F4179" w:rsidRDefault="001F4179" w:rsidP="001F4179">
      <w:pPr>
        <w:jc w:val="center"/>
        <w:rPr>
          <w:rFonts w:ascii="Viner Hand ITC" w:hAnsi="Viner Hand ITC" w:cs="Times New Roman"/>
          <w:b/>
          <w:bCs/>
          <w:sz w:val="96"/>
          <w:szCs w:val="96"/>
          <w:lang w:bidi="fa-IR"/>
        </w:rPr>
      </w:pPr>
      <w:r w:rsidRPr="001F4179">
        <w:rPr>
          <w:rFonts w:ascii="Viner Hand ITC" w:hAnsi="Viner Hand ITC" w:cs="Times New Roman"/>
          <w:b/>
          <w:bCs/>
          <w:sz w:val="96"/>
          <w:szCs w:val="96"/>
          <w:lang w:bidi="fa-IR"/>
        </w:rPr>
        <w:t>My husband</w:t>
      </w:r>
    </w:p>
    <w:p w14:paraId="2CEB8FEB" w14:textId="77777777" w:rsidR="001F4179" w:rsidRDefault="001F4179" w:rsidP="00421F3B">
      <w:pPr>
        <w:rPr>
          <w:rFonts w:ascii="Times New Roman" w:hAnsi="Times New Roman" w:cs="Times New Roman"/>
          <w:b/>
          <w:bCs/>
          <w:sz w:val="24"/>
          <w:szCs w:val="24"/>
          <w:lang w:bidi="fa-IR"/>
        </w:rPr>
      </w:pPr>
    </w:p>
    <w:p w14:paraId="63FCFFB6" w14:textId="77777777" w:rsidR="001F4179" w:rsidRDefault="001F4179" w:rsidP="00421F3B">
      <w:pPr>
        <w:rPr>
          <w:rFonts w:ascii="Times New Roman" w:hAnsi="Times New Roman" w:cs="Times New Roman"/>
          <w:b/>
          <w:bCs/>
          <w:sz w:val="24"/>
          <w:szCs w:val="24"/>
          <w:lang w:bidi="fa-IR"/>
        </w:rPr>
      </w:pPr>
    </w:p>
    <w:p w14:paraId="7BEAE50C" w14:textId="77777777" w:rsidR="001F4179" w:rsidRDefault="001F4179" w:rsidP="00421F3B">
      <w:pPr>
        <w:rPr>
          <w:rFonts w:ascii="Times New Roman" w:hAnsi="Times New Roman" w:cs="Times New Roman"/>
          <w:b/>
          <w:bCs/>
          <w:sz w:val="24"/>
          <w:szCs w:val="24"/>
          <w:lang w:bidi="fa-IR"/>
        </w:rPr>
      </w:pPr>
    </w:p>
    <w:p w14:paraId="7D61E7D4" w14:textId="77777777" w:rsidR="001F4179" w:rsidRDefault="001F4179" w:rsidP="00421F3B">
      <w:pPr>
        <w:rPr>
          <w:rFonts w:ascii="Times New Roman" w:hAnsi="Times New Roman" w:cs="Times New Roman"/>
          <w:b/>
          <w:bCs/>
          <w:sz w:val="24"/>
          <w:szCs w:val="24"/>
          <w:lang w:bidi="fa-IR"/>
        </w:rPr>
      </w:pPr>
    </w:p>
    <w:p w14:paraId="3007B491" w14:textId="77777777" w:rsidR="001F4179" w:rsidRDefault="001F4179" w:rsidP="00421F3B">
      <w:pPr>
        <w:rPr>
          <w:rFonts w:ascii="Times New Roman" w:hAnsi="Times New Roman" w:cs="Times New Roman"/>
          <w:b/>
          <w:bCs/>
          <w:sz w:val="24"/>
          <w:szCs w:val="24"/>
          <w:lang w:bidi="fa-IR"/>
        </w:rPr>
      </w:pPr>
    </w:p>
    <w:p w14:paraId="32A6DE97" w14:textId="77777777" w:rsidR="001F4179" w:rsidRDefault="001F4179" w:rsidP="00421F3B">
      <w:pPr>
        <w:rPr>
          <w:rFonts w:ascii="Times New Roman" w:hAnsi="Times New Roman" w:cs="Times New Roman"/>
          <w:b/>
          <w:bCs/>
          <w:sz w:val="24"/>
          <w:szCs w:val="24"/>
          <w:lang w:bidi="fa-IR"/>
        </w:rPr>
      </w:pPr>
    </w:p>
    <w:p w14:paraId="46B61E5F" w14:textId="77777777" w:rsidR="001F4179" w:rsidRDefault="001F4179" w:rsidP="00421F3B">
      <w:pPr>
        <w:rPr>
          <w:rFonts w:ascii="Times New Roman" w:hAnsi="Times New Roman" w:cs="Times New Roman"/>
          <w:b/>
          <w:bCs/>
          <w:sz w:val="24"/>
          <w:szCs w:val="24"/>
          <w:lang w:bidi="fa-IR"/>
        </w:rPr>
      </w:pPr>
    </w:p>
    <w:p w14:paraId="53B80258" w14:textId="77777777" w:rsidR="001F4179" w:rsidRDefault="001F4179" w:rsidP="00421F3B">
      <w:pPr>
        <w:rPr>
          <w:rFonts w:ascii="Times New Roman" w:hAnsi="Times New Roman" w:cs="Times New Roman"/>
          <w:b/>
          <w:bCs/>
          <w:sz w:val="24"/>
          <w:szCs w:val="24"/>
          <w:lang w:bidi="fa-IR"/>
        </w:rPr>
      </w:pPr>
    </w:p>
    <w:p w14:paraId="553ED005" w14:textId="77777777" w:rsidR="001F4179" w:rsidRDefault="001F4179" w:rsidP="00421F3B">
      <w:pPr>
        <w:rPr>
          <w:rFonts w:ascii="Times New Roman" w:hAnsi="Times New Roman" w:cs="Times New Roman"/>
          <w:b/>
          <w:bCs/>
          <w:sz w:val="24"/>
          <w:szCs w:val="24"/>
          <w:lang w:bidi="fa-IR"/>
        </w:rPr>
      </w:pPr>
    </w:p>
    <w:p w14:paraId="65BF38CA" w14:textId="77777777" w:rsidR="001F4179" w:rsidRDefault="001F4179" w:rsidP="00421F3B">
      <w:pPr>
        <w:rPr>
          <w:rFonts w:ascii="Times New Roman" w:hAnsi="Times New Roman" w:cs="Times New Roman"/>
          <w:b/>
          <w:bCs/>
          <w:sz w:val="24"/>
          <w:szCs w:val="24"/>
          <w:lang w:bidi="fa-IR"/>
        </w:rPr>
      </w:pPr>
    </w:p>
    <w:p w14:paraId="73F28994" w14:textId="77777777" w:rsidR="001F4179" w:rsidRDefault="001F4179" w:rsidP="00421F3B">
      <w:pPr>
        <w:rPr>
          <w:rFonts w:ascii="Times New Roman" w:hAnsi="Times New Roman" w:cs="Times New Roman"/>
          <w:b/>
          <w:bCs/>
          <w:sz w:val="24"/>
          <w:szCs w:val="24"/>
          <w:lang w:bidi="fa-IR"/>
        </w:rPr>
      </w:pPr>
    </w:p>
    <w:p w14:paraId="3A94D7B2" w14:textId="77777777" w:rsidR="001F4179" w:rsidRDefault="001F4179" w:rsidP="00421F3B">
      <w:pPr>
        <w:rPr>
          <w:rFonts w:ascii="Times New Roman" w:hAnsi="Times New Roman" w:cs="Times New Roman"/>
          <w:b/>
          <w:bCs/>
          <w:sz w:val="24"/>
          <w:szCs w:val="24"/>
          <w:lang w:bidi="fa-IR"/>
        </w:rPr>
      </w:pPr>
    </w:p>
    <w:p w14:paraId="7B2394E9" w14:textId="77777777" w:rsidR="001F4179" w:rsidRDefault="001F4179" w:rsidP="00421F3B">
      <w:pPr>
        <w:rPr>
          <w:rFonts w:ascii="Times New Roman" w:hAnsi="Times New Roman" w:cs="Times New Roman"/>
          <w:b/>
          <w:bCs/>
          <w:sz w:val="24"/>
          <w:szCs w:val="24"/>
          <w:lang w:bidi="fa-IR"/>
        </w:rPr>
      </w:pPr>
    </w:p>
    <w:p w14:paraId="1F14B944" w14:textId="77777777" w:rsidR="001F4179" w:rsidRDefault="001F4179" w:rsidP="00421F3B">
      <w:pPr>
        <w:rPr>
          <w:rFonts w:ascii="Times New Roman" w:hAnsi="Times New Roman" w:cs="Times New Roman"/>
          <w:b/>
          <w:bCs/>
          <w:sz w:val="24"/>
          <w:szCs w:val="24"/>
          <w:lang w:bidi="fa-IR"/>
        </w:rPr>
      </w:pPr>
    </w:p>
    <w:p w14:paraId="79141AAD" w14:textId="77777777" w:rsidR="001F4179" w:rsidRPr="001F4179" w:rsidRDefault="001F4179" w:rsidP="00421F3B">
      <w:pPr>
        <w:rPr>
          <w:rFonts w:ascii="Vivaldi" w:hAnsi="Vivaldi" w:cs="Times New Roman"/>
          <w:b/>
          <w:bCs/>
          <w:sz w:val="72"/>
          <w:szCs w:val="72"/>
          <w:lang w:bidi="fa-IR"/>
        </w:rPr>
      </w:pPr>
      <w:r w:rsidRPr="001F4179">
        <w:rPr>
          <w:rFonts w:ascii="Vivaldi" w:hAnsi="Vivaldi" w:cs="Times New Roman"/>
          <w:b/>
          <w:bCs/>
          <w:sz w:val="72"/>
          <w:szCs w:val="72"/>
          <w:lang w:bidi="fa-IR"/>
        </w:rPr>
        <w:lastRenderedPageBreak/>
        <w:t>I express my gratitude to my advisors:</w:t>
      </w:r>
    </w:p>
    <w:p w14:paraId="135048CD" w14:textId="77777777" w:rsidR="001F4179" w:rsidRDefault="001F4179" w:rsidP="001F4179">
      <w:pPr>
        <w:jc w:val="center"/>
        <w:rPr>
          <w:rFonts w:ascii="Vivaldi" w:hAnsi="Vivaldi" w:cs="Times New Roman"/>
          <w:b/>
          <w:bCs/>
          <w:sz w:val="56"/>
          <w:szCs w:val="56"/>
          <w:lang w:bidi="fa-IR"/>
        </w:rPr>
      </w:pPr>
    </w:p>
    <w:p w14:paraId="0A058DF5" w14:textId="77777777" w:rsidR="001F4179" w:rsidRPr="001F4179" w:rsidRDefault="001F4179" w:rsidP="001F4179">
      <w:pPr>
        <w:jc w:val="center"/>
        <w:rPr>
          <w:rFonts w:ascii="Vivaldi" w:hAnsi="Vivaldi" w:cs="Times New Roman"/>
          <w:b/>
          <w:bCs/>
          <w:sz w:val="56"/>
          <w:szCs w:val="56"/>
          <w:lang w:bidi="fa-IR"/>
        </w:rPr>
      </w:pPr>
      <w:r w:rsidRPr="001F4179">
        <w:rPr>
          <w:rFonts w:ascii="Vivaldi" w:hAnsi="Vivaldi" w:cs="Times New Roman"/>
          <w:b/>
          <w:bCs/>
          <w:sz w:val="56"/>
          <w:szCs w:val="56"/>
          <w:lang w:bidi="fa-IR"/>
        </w:rPr>
        <w:t>Prof. Saeed Alborzi</w:t>
      </w:r>
    </w:p>
    <w:p w14:paraId="1223AD4C" w14:textId="77777777" w:rsidR="001F4179" w:rsidRPr="001F4179" w:rsidRDefault="001F4179" w:rsidP="001F4179">
      <w:pPr>
        <w:jc w:val="center"/>
        <w:rPr>
          <w:rFonts w:ascii="Vivaldi" w:hAnsi="Vivaldi" w:cs="Times New Roman"/>
          <w:b/>
          <w:bCs/>
          <w:sz w:val="56"/>
          <w:szCs w:val="56"/>
          <w:lang w:bidi="fa-IR"/>
        </w:rPr>
      </w:pPr>
      <w:r w:rsidRPr="001F4179">
        <w:rPr>
          <w:rFonts w:ascii="Vivaldi" w:hAnsi="Vivaldi" w:cs="Times New Roman"/>
          <w:b/>
          <w:bCs/>
          <w:sz w:val="56"/>
          <w:szCs w:val="56"/>
          <w:lang w:bidi="fa-IR"/>
        </w:rPr>
        <w:t>Dr. Tahereh Pourdast</w:t>
      </w:r>
    </w:p>
    <w:p w14:paraId="7DBC0669" w14:textId="77777777" w:rsidR="001F4179" w:rsidRPr="00F75354" w:rsidRDefault="001F4179" w:rsidP="00421F3B">
      <w:pPr>
        <w:rPr>
          <w:rFonts w:ascii="Times New Roman" w:hAnsi="Times New Roman" w:cs="Times New Roman"/>
          <w:b/>
          <w:bCs/>
          <w:sz w:val="24"/>
          <w:szCs w:val="24"/>
          <w:lang w:bidi="fa-IR"/>
        </w:rPr>
      </w:pPr>
    </w:p>
    <w:p w14:paraId="314EE720" w14:textId="77777777" w:rsidR="00421F3B" w:rsidRPr="00F75354" w:rsidRDefault="00421F3B" w:rsidP="00421F3B">
      <w:pPr>
        <w:rPr>
          <w:rFonts w:ascii="Times New Roman" w:hAnsi="Times New Roman" w:cs="Times New Roman"/>
          <w:b/>
          <w:bCs/>
          <w:sz w:val="32"/>
          <w:szCs w:val="32"/>
          <w:lang w:bidi="fa-IR"/>
        </w:rPr>
      </w:pPr>
    </w:p>
    <w:p w14:paraId="3B058F91" w14:textId="77777777" w:rsidR="00421F3B" w:rsidRDefault="00421F3B" w:rsidP="00421F3B">
      <w:pPr>
        <w:bidi/>
        <w:rPr>
          <w:rFonts w:ascii="Times New Roman" w:hAnsi="Times New Roman" w:cs="B Nazanin"/>
          <w:b/>
          <w:bCs/>
          <w:rtl/>
          <w:lang w:bidi="fa-IR"/>
        </w:rPr>
      </w:pPr>
    </w:p>
    <w:p w14:paraId="5F617874" w14:textId="77777777" w:rsidR="00880BBB" w:rsidRDefault="00421F3B" w:rsidP="00421F3B">
      <w:pPr>
        <w:autoSpaceDE w:val="0"/>
        <w:autoSpaceDN w:val="0"/>
        <w:adjustRightInd w:val="0"/>
        <w:spacing w:after="0" w:line="240" w:lineRule="auto"/>
        <w:jc w:val="center"/>
        <w:rPr>
          <w:rFonts w:ascii="Times New Roman" w:hAnsi="Times New Roman" w:cs="B Nazanin"/>
          <w:b/>
          <w:bCs/>
          <w:rtl/>
          <w:lang w:bidi="fa-IR"/>
        </w:rPr>
        <w:sectPr w:rsidR="00880BBB" w:rsidSect="0098147E">
          <w:footerReference w:type="default" r:id="rId10"/>
          <w:pgSz w:w="12240" w:h="15840"/>
          <w:pgMar w:top="1440" w:right="1440" w:bottom="1440" w:left="1440" w:header="708" w:footer="708" w:gutter="0"/>
          <w:cols w:space="708"/>
          <w:titlePg/>
          <w:docGrid w:linePitch="360"/>
        </w:sectPr>
      </w:pPr>
      <w:r w:rsidRPr="00E334BD">
        <w:rPr>
          <w:rFonts w:ascii="Times New Roman" w:hAnsi="Times New Roman" w:cs="B Nazanin"/>
          <w:b/>
          <w:bCs/>
          <w:rtl/>
        </w:rPr>
        <w:br w:type="page"/>
      </w:r>
    </w:p>
    <w:p w14:paraId="3956DE9F" w14:textId="77777777" w:rsidR="00D71E26" w:rsidRPr="00D71E26" w:rsidRDefault="00D71E26" w:rsidP="00D71E26">
      <w:pPr>
        <w:autoSpaceDE w:val="0"/>
        <w:autoSpaceDN w:val="0"/>
        <w:adjustRightInd w:val="0"/>
        <w:spacing w:after="0" w:line="240" w:lineRule="auto"/>
        <w:rPr>
          <w:rFonts w:asciiTheme="majorBidi" w:hAnsiTheme="majorBidi" w:cstheme="majorBidi"/>
          <w:b/>
          <w:bCs/>
          <w:sz w:val="28"/>
          <w:szCs w:val="28"/>
        </w:rPr>
      </w:pPr>
      <w:r w:rsidRPr="00D71E26">
        <w:rPr>
          <w:rFonts w:asciiTheme="majorBidi" w:hAnsiTheme="majorBidi" w:cstheme="majorBidi"/>
          <w:b/>
          <w:bCs/>
          <w:sz w:val="28"/>
          <w:szCs w:val="28"/>
        </w:rPr>
        <w:lastRenderedPageBreak/>
        <w:t>Acknowledgement:</w:t>
      </w:r>
    </w:p>
    <w:p w14:paraId="54A7437D" w14:textId="77777777" w:rsidR="00E4430F" w:rsidRDefault="00E4430F" w:rsidP="00A83074">
      <w:pPr>
        <w:autoSpaceDE w:val="0"/>
        <w:autoSpaceDN w:val="0"/>
        <w:adjustRightInd w:val="0"/>
        <w:spacing w:after="0" w:line="240" w:lineRule="auto"/>
        <w:jc w:val="center"/>
      </w:pPr>
    </w:p>
    <w:p w14:paraId="2FD5086C" w14:textId="77777777" w:rsidR="00E4430F" w:rsidRDefault="00E4430F" w:rsidP="00D71E26">
      <w:pPr>
        <w:autoSpaceDE w:val="0"/>
        <w:autoSpaceDN w:val="0"/>
        <w:adjustRightInd w:val="0"/>
        <w:spacing w:after="0" w:line="240" w:lineRule="auto"/>
      </w:pPr>
    </w:p>
    <w:p w14:paraId="1AB0F44C" w14:textId="77777777" w:rsidR="00E4430F" w:rsidRDefault="00E4430F" w:rsidP="00D71E26">
      <w:pPr>
        <w:autoSpaceDE w:val="0"/>
        <w:autoSpaceDN w:val="0"/>
        <w:adjustRightInd w:val="0"/>
        <w:spacing w:after="0" w:line="240" w:lineRule="auto"/>
      </w:pPr>
    </w:p>
    <w:p w14:paraId="1198D204" w14:textId="77777777" w:rsidR="00E4430F" w:rsidRPr="00067922" w:rsidRDefault="00E4430F" w:rsidP="00D71E26">
      <w:pPr>
        <w:autoSpaceDE w:val="0"/>
        <w:autoSpaceDN w:val="0"/>
        <w:adjustRightInd w:val="0"/>
        <w:spacing w:after="0" w:line="240" w:lineRule="auto"/>
        <w:rPr>
          <w:rFonts w:asciiTheme="majorBidi" w:hAnsiTheme="majorBidi" w:cstheme="majorBidi"/>
          <w:b/>
          <w:bCs/>
          <w:color w:val="000000"/>
          <w:sz w:val="24"/>
          <w:szCs w:val="24"/>
          <w:rtl/>
        </w:rPr>
      </w:pPr>
      <w:r w:rsidRPr="00067922">
        <w:rPr>
          <w:rFonts w:asciiTheme="majorBidi" w:hAnsiTheme="majorBidi" w:cstheme="majorBidi"/>
          <w:sz w:val="24"/>
          <w:szCs w:val="24"/>
        </w:rPr>
        <w:t>This thesis is supported by deputy dean of school of medicine based on research project number 13131 dated 1397/2/11 and sponsored by deputy chancellor of shiraz university of madical sciences</w:t>
      </w:r>
    </w:p>
    <w:p w14:paraId="2EBDA517" w14:textId="77777777" w:rsidR="00977AC7" w:rsidRPr="00D71E26" w:rsidRDefault="00977AC7" w:rsidP="00D71E26">
      <w:pPr>
        <w:autoSpaceDE w:val="0"/>
        <w:autoSpaceDN w:val="0"/>
        <w:adjustRightInd w:val="0"/>
        <w:spacing w:after="0" w:line="240" w:lineRule="auto"/>
        <w:rPr>
          <w:rFonts w:asciiTheme="majorBidi" w:hAnsiTheme="majorBidi" w:cstheme="majorBidi"/>
          <w:b/>
          <w:bCs/>
          <w:color w:val="000000"/>
          <w:sz w:val="36"/>
          <w:szCs w:val="36"/>
        </w:rPr>
      </w:pPr>
    </w:p>
    <w:p w14:paraId="3C7341B1" w14:textId="77777777" w:rsidR="00977AC7" w:rsidRDefault="00977AC7" w:rsidP="00A83074">
      <w:pPr>
        <w:autoSpaceDE w:val="0"/>
        <w:autoSpaceDN w:val="0"/>
        <w:adjustRightInd w:val="0"/>
        <w:spacing w:after="0" w:line="240" w:lineRule="auto"/>
        <w:jc w:val="center"/>
        <w:rPr>
          <w:rFonts w:asciiTheme="majorBidi" w:hAnsiTheme="majorBidi" w:cstheme="majorBidi"/>
          <w:b/>
          <w:bCs/>
          <w:color w:val="000000"/>
          <w:sz w:val="28"/>
          <w:szCs w:val="28"/>
        </w:rPr>
      </w:pPr>
    </w:p>
    <w:p w14:paraId="2CABF114" w14:textId="77777777" w:rsidR="00977AC7" w:rsidRDefault="00977AC7" w:rsidP="00A83074">
      <w:pPr>
        <w:autoSpaceDE w:val="0"/>
        <w:autoSpaceDN w:val="0"/>
        <w:adjustRightInd w:val="0"/>
        <w:spacing w:after="0" w:line="240" w:lineRule="auto"/>
        <w:jc w:val="center"/>
        <w:rPr>
          <w:rFonts w:asciiTheme="majorBidi" w:hAnsiTheme="majorBidi" w:cstheme="majorBidi"/>
          <w:b/>
          <w:bCs/>
          <w:color w:val="000000"/>
          <w:sz w:val="28"/>
          <w:szCs w:val="28"/>
        </w:rPr>
      </w:pPr>
    </w:p>
    <w:p w14:paraId="5B4C5492" w14:textId="77777777" w:rsidR="00977AC7" w:rsidRDefault="00977AC7" w:rsidP="00A83074">
      <w:pPr>
        <w:autoSpaceDE w:val="0"/>
        <w:autoSpaceDN w:val="0"/>
        <w:adjustRightInd w:val="0"/>
        <w:spacing w:after="0" w:line="240" w:lineRule="auto"/>
        <w:jc w:val="center"/>
        <w:rPr>
          <w:rFonts w:asciiTheme="majorBidi" w:hAnsiTheme="majorBidi" w:cstheme="majorBidi"/>
          <w:b/>
          <w:bCs/>
          <w:color w:val="000000"/>
          <w:sz w:val="28"/>
          <w:szCs w:val="28"/>
        </w:rPr>
      </w:pPr>
    </w:p>
    <w:p w14:paraId="1A5549BF" w14:textId="77777777" w:rsidR="00977AC7" w:rsidRDefault="00977AC7" w:rsidP="00A83074">
      <w:pPr>
        <w:autoSpaceDE w:val="0"/>
        <w:autoSpaceDN w:val="0"/>
        <w:adjustRightInd w:val="0"/>
        <w:spacing w:after="0" w:line="240" w:lineRule="auto"/>
        <w:jc w:val="center"/>
        <w:rPr>
          <w:rFonts w:asciiTheme="majorBidi" w:hAnsiTheme="majorBidi" w:cstheme="majorBidi"/>
          <w:b/>
          <w:bCs/>
          <w:color w:val="000000"/>
          <w:sz w:val="28"/>
          <w:szCs w:val="28"/>
        </w:rPr>
      </w:pPr>
    </w:p>
    <w:p w14:paraId="54FADCA8" w14:textId="77777777" w:rsidR="00067922" w:rsidRDefault="00067922" w:rsidP="00A83074">
      <w:pPr>
        <w:autoSpaceDE w:val="0"/>
        <w:autoSpaceDN w:val="0"/>
        <w:adjustRightInd w:val="0"/>
        <w:spacing w:after="0" w:line="240" w:lineRule="auto"/>
        <w:jc w:val="center"/>
        <w:rPr>
          <w:rFonts w:asciiTheme="majorBidi" w:hAnsiTheme="majorBidi" w:cstheme="majorBidi"/>
          <w:b/>
          <w:bCs/>
          <w:color w:val="000000"/>
          <w:sz w:val="28"/>
          <w:szCs w:val="28"/>
        </w:rPr>
        <w:sectPr w:rsidR="00067922" w:rsidSect="0098147E">
          <w:pgSz w:w="12240" w:h="15840"/>
          <w:pgMar w:top="1440" w:right="1440" w:bottom="1440" w:left="1440" w:header="708" w:footer="708" w:gutter="0"/>
          <w:cols w:space="708"/>
          <w:titlePg/>
          <w:docGrid w:linePitch="360"/>
        </w:sectPr>
      </w:pPr>
    </w:p>
    <w:p w14:paraId="36F002AE" w14:textId="77777777" w:rsidR="00977AC7" w:rsidRPr="000C5451" w:rsidRDefault="00977AC7" w:rsidP="00977AC7">
      <w:pPr>
        <w:spacing w:after="0" w:line="480" w:lineRule="auto"/>
        <w:jc w:val="both"/>
        <w:rPr>
          <w:rFonts w:ascii="Times New Roman" w:hAnsi="Times New Roman" w:cs="B Nazanin"/>
          <w:color w:val="0D0D0D" w:themeColor="text1" w:themeTint="F2"/>
          <w:sz w:val="24"/>
          <w:szCs w:val="24"/>
          <w:lang w:bidi="fa-IR"/>
        </w:rPr>
      </w:pPr>
      <w:r w:rsidRPr="000C5451">
        <w:rPr>
          <w:rFonts w:ascii="Times New Roman" w:hAnsi="Times New Roman" w:cs="B Nazanin"/>
          <w:color w:val="0D0D0D" w:themeColor="text1" w:themeTint="F2"/>
          <w:sz w:val="24"/>
          <w:szCs w:val="24"/>
          <w:lang w:bidi="fa-IR"/>
        </w:rPr>
        <w:lastRenderedPageBreak/>
        <w:t>Abbreviation:</w:t>
      </w:r>
    </w:p>
    <w:p w14:paraId="30A3AB66" w14:textId="77777777" w:rsidR="00977AC7" w:rsidRPr="000C5451" w:rsidRDefault="00977AC7" w:rsidP="00977AC7">
      <w:pPr>
        <w:spacing w:after="0" w:line="480" w:lineRule="auto"/>
        <w:jc w:val="both"/>
        <w:rPr>
          <w:rFonts w:ascii="Times New Roman" w:hAnsi="Times New Roman" w:cs="B Nazanin"/>
          <w:color w:val="0D0D0D" w:themeColor="text1" w:themeTint="F2"/>
          <w:sz w:val="24"/>
          <w:szCs w:val="24"/>
          <w:lang w:bidi="fa-IR"/>
        </w:rPr>
      </w:pPr>
      <w:r w:rsidRPr="005E689B">
        <w:rPr>
          <w:rFonts w:ascii="Times New Roman" w:hAnsi="Times New Roman" w:cs="B Nazanin"/>
          <w:b/>
          <w:bCs/>
          <w:color w:val="0D0D0D" w:themeColor="text1" w:themeTint="F2"/>
          <w:sz w:val="24"/>
          <w:szCs w:val="24"/>
          <w:lang w:bidi="fa-IR"/>
        </w:rPr>
        <w:t>AMH</w:t>
      </w:r>
      <w:r w:rsidRPr="000C5451">
        <w:rPr>
          <w:rFonts w:ascii="Times New Roman" w:hAnsi="Times New Roman" w:cs="B Nazanin"/>
          <w:color w:val="0D0D0D" w:themeColor="text1" w:themeTint="F2"/>
          <w:sz w:val="24"/>
          <w:szCs w:val="24"/>
          <w:lang w:bidi="fa-IR"/>
        </w:rPr>
        <w:t xml:space="preserve">: Anti-Mullerian Hormone </w:t>
      </w:r>
    </w:p>
    <w:p w14:paraId="11F327E6" w14:textId="77777777" w:rsidR="00977AC7" w:rsidRPr="000C5451" w:rsidRDefault="00977AC7" w:rsidP="00977AC7">
      <w:pPr>
        <w:spacing w:after="0" w:line="480" w:lineRule="auto"/>
        <w:jc w:val="both"/>
        <w:rPr>
          <w:rFonts w:ascii="Times New Roman" w:hAnsi="Times New Roman" w:cs="B Nazanin"/>
          <w:color w:val="0D0D0D" w:themeColor="text1" w:themeTint="F2"/>
          <w:sz w:val="24"/>
          <w:szCs w:val="24"/>
          <w:lang w:bidi="fa-IR"/>
        </w:rPr>
      </w:pPr>
      <w:r w:rsidRPr="005E689B">
        <w:rPr>
          <w:rFonts w:ascii="Times New Roman" w:hAnsi="Times New Roman" w:cs="B Nazanin"/>
          <w:b/>
          <w:bCs/>
          <w:color w:val="0D0D0D" w:themeColor="text1" w:themeTint="F2"/>
          <w:sz w:val="24"/>
          <w:szCs w:val="24"/>
          <w:lang w:bidi="fa-IR"/>
        </w:rPr>
        <w:t>DIE</w:t>
      </w:r>
      <w:r w:rsidRPr="000C5451">
        <w:rPr>
          <w:rFonts w:ascii="Times New Roman" w:hAnsi="Times New Roman" w:cs="B Nazanin"/>
          <w:color w:val="0D0D0D" w:themeColor="text1" w:themeTint="F2"/>
          <w:sz w:val="24"/>
          <w:szCs w:val="24"/>
          <w:lang w:bidi="fa-IR"/>
        </w:rPr>
        <w:t xml:space="preserve">: Deep infiltraiting Endometriosis </w:t>
      </w:r>
    </w:p>
    <w:p w14:paraId="384E4CBD" w14:textId="77777777" w:rsidR="00977AC7" w:rsidRPr="000C5451" w:rsidRDefault="00977AC7" w:rsidP="00977AC7">
      <w:pPr>
        <w:spacing w:after="0" w:line="480" w:lineRule="auto"/>
        <w:jc w:val="both"/>
        <w:rPr>
          <w:rFonts w:ascii="Times New Roman" w:hAnsi="Times New Roman" w:cs="B Nazanin"/>
          <w:color w:val="0D0D0D" w:themeColor="text1" w:themeTint="F2"/>
          <w:sz w:val="24"/>
          <w:szCs w:val="24"/>
          <w:lang w:bidi="fa-IR"/>
        </w:rPr>
      </w:pPr>
      <w:r w:rsidRPr="005E689B">
        <w:rPr>
          <w:rFonts w:ascii="Times New Roman" w:hAnsi="Times New Roman" w:cs="B Nazanin"/>
          <w:b/>
          <w:bCs/>
          <w:color w:val="0D0D0D" w:themeColor="text1" w:themeTint="F2"/>
          <w:sz w:val="24"/>
          <w:szCs w:val="24"/>
          <w:lang w:bidi="fa-IR"/>
        </w:rPr>
        <w:t>DOR</w:t>
      </w:r>
      <w:r w:rsidRPr="000C5451">
        <w:rPr>
          <w:rFonts w:ascii="Times New Roman" w:hAnsi="Times New Roman" w:cs="B Nazanin"/>
          <w:color w:val="0D0D0D" w:themeColor="text1" w:themeTint="F2"/>
          <w:sz w:val="24"/>
          <w:szCs w:val="24"/>
          <w:lang w:bidi="fa-IR"/>
        </w:rPr>
        <w:t>: Diminished on ovarian reserve</w:t>
      </w:r>
    </w:p>
    <w:p w14:paraId="2EE2D29E" w14:textId="77777777" w:rsidR="00977AC7" w:rsidRPr="0004636A" w:rsidRDefault="00977AC7" w:rsidP="00977AC7">
      <w:pPr>
        <w:spacing w:after="0"/>
        <w:jc w:val="both"/>
        <w:rPr>
          <w:rFonts w:ascii="Times New Roman" w:hAnsi="Times New Roman" w:cs="B Nazanin"/>
          <w:b/>
          <w:bCs/>
          <w:color w:val="0D0D0D" w:themeColor="text1" w:themeTint="F2"/>
          <w:sz w:val="24"/>
          <w:szCs w:val="24"/>
          <w:lang w:bidi="fa-IR"/>
        </w:rPr>
      </w:pPr>
    </w:p>
    <w:p w14:paraId="4EB6B6B6" w14:textId="77777777" w:rsidR="00977AC7" w:rsidRDefault="00977AC7" w:rsidP="00977AC7">
      <w:pPr>
        <w:autoSpaceDE w:val="0"/>
        <w:autoSpaceDN w:val="0"/>
        <w:adjustRightInd w:val="0"/>
        <w:spacing w:after="0" w:line="240" w:lineRule="auto"/>
        <w:rPr>
          <w:rFonts w:asciiTheme="majorBidi" w:hAnsiTheme="majorBidi" w:cstheme="majorBidi"/>
          <w:b/>
          <w:bCs/>
          <w:color w:val="000000"/>
          <w:sz w:val="28"/>
          <w:szCs w:val="28"/>
        </w:rPr>
      </w:pPr>
    </w:p>
    <w:p w14:paraId="528C509D" w14:textId="77777777" w:rsidR="00977AC7" w:rsidRDefault="00977AC7" w:rsidP="00977AC7">
      <w:pPr>
        <w:autoSpaceDE w:val="0"/>
        <w:autoSpaceDN w:val="0"/>
        <w:adjustRightInd w:val="0"/>
        <w:spacing w:after="0" w:line="240" w:lineRule="auto"/>
        <w:rPr>
          <w:rFonts w:asciiTheme="majorBidi" w:hAnsiTheme="majorBidi" w:cstheme="majorBidi"/>
          <w:b/>
          <w:bCs/>
          <w:color w:val="000000"/>
          <w:sz w:val="28"/>
          <w:szCs w:val="28"/>
        </w:rPr>
      </w:pPr>
    </w:p>
    <w:p w14:paraId="6BFD7179" w14:textId="77777777" w:rsidR="00977AC7" w:rsidRDefault="00977AC7" w:rsidP="00977AC7">
      <w:pPr>
        <w:autoSpaceDE w:val="0"/>
        <w:autoSpaceDN w:val="0"/>
        <w:adjustRightInd w:val="0"/>
        <w:spacing w:after="0" w:line="240" w:lineRule="auto"/>
        <w:rPr>
          <w:rFonts w:asciiTheme="majorBidi" w:hAnsiTheme="majorBidi" w:cstheme="majorBidi"/>
          <w:b/>
          <w:bCs/>
          <w:color w:val="000000"/>
          <w:sz w:val="28"/>
          <w:szCs w:val="28"/>
        </w:rPr>
      </w:pPr>
    </w:p>
    <w:p w14:paraId="74F71202" w14:textId="77777777" w:rsidR="00977AC7" w:rsidRDefault="00977AC7" w:rsidP="00977AC7">
      <w:pPr>
        <w:autoSpaceDE w:val="0"/>
        <w:autoSpaceDN w:val="0"/>
        <w:adjustRightInd w:val="0"/>
        <w:spacing w:after="0" w:line="240" w:lineRule="auto"/>
        <w:rPr>
          <w:rFonts w:asciiTheme="majorBidi" w:hAnsiTheme="majorBidi" w:cstheme="majorBidi"/>
          <w:b/>
          <w:bCs/>
          <w:color w:val="000000"/>
          <w:sz w:val="28"/>
          <w:szCs w:val="28"/>
        </w:rPr>
      </w:pPr>
    </w:p>
    <w:p w14:paraId="457ADC06" w14:textId="77777777" w:rsidR="00977AC7" w:rsidRDefault="00977AC7" w:rsidP="00977AC7">
      <w:pPr>
        <w:autoSpaceDE w:val="0"/>
        <w:autoSpaceDN w:val="0"/>
        <w:adjustRightInd w:val="0"/>
        <w:spacing w:after="0" w:line="240" w:lineRule="auto"/>
        <w:rPr>
          <w:rFonts w:asciiTheme="majorBidi" w:hAnsiTheme="majorBidi" w:cstheme="majorBidi"/>
          <w:b/>
          <w:bCs/>
          <w:color w:val="000000"/>
          <w:sz w:val="28"/>
          <w:szCs w:val="28"/>
        </w:rPr>
      </w:pPr>
    </w:p>
    <w:p w14:paraId="1557B16B" w14:textId="77777777" w:rsidR="00977AC7" w:rsidRDefault="00977AC7" w:rsidP="00977AC7">
      <w:pPr>
        <w:autoSpaceDE w:val="0"/>
        <w:autoSpaceDN w:val="0"/>
        <w:adjustRightInd w:val="0"/>
        <w:spacing w:after="0" w:line="240" w:lineRule="auto"/>
        <w:rPr>
          <w:rFonts w:asciiTheme="majorBidi" w:hAnsiTheme="majorBidi" w:cstheme="majorBidi"/>
          <w:b/>
          <w:bCs/>
          <w:color w:val="000000"/>
          <w:sz w:val="28"/>
          <w:szCs w:val="28"/>
        </w:rPr>
      </w:pPr>
    </w:p>
    <w:p w14:paraId="603E042D" w14:textId="77777777" w:rsidR="00977AC7" w:rsidRDefault="00977AC7" w:rsidP="00977AC7">
      <w:pPr>
        <w:autoSpaceDE w:val="0"/>
        <w:autoSpaceDN w:val="0"/>
        <w:adjustRightInd w:val="0"/>
        <w:spacing w:after="0" w:line="240" w:lineRule="auto"/>
        <w:rPr>
          <w:rFonts w:asciiTheme="majorBidi" w:hAnsiTheme="majorBidi" w:cstheme="majorBidi"/>
          <w:b/>
          <w:bCs/>
          <w:color w:val="000000"/>
          <w:sz w:val="28"/>
          <w:szCs w:val="28"/>
        </w:rPr>
      </w:pPr>
    </w:p>
    <w:p w14:paraId="463315ED" w14:textId="77777777" w:rsidR="00977AC7" w:rsidRDefault="00977AC7" w:rsidP="00977AC7">
      <w:pPr>
        <w:autoSpaceDE w:val="0"/>
        <w:autoSpaceDN w:val="0"/>
        <w:adjustRightInd w:val="0"/>
        <w:spacing w:after="0" w:line="240" w:lineRule="auto"/>
        <w:rPr>
          <w:rFonts w:asciiTheme="majorBidi" w:hAnsiTheme="majorBidi" w:cstheme="majorBidi"/>
          <w:b/>
          <w:bCs/>
          <w:color w:val="000000"/>
          <w:sz w:val="28"/>
          <w:szCs w:val="28"/>
        </w:rPr>
      </w:pPr>
    </w:p>
    <w:p w14:paraId="30DD0E4C" w14:textId="77777777" w:rsidR="00977AC7" w:rsidRDefault="00977AC7" w:rsidP="00977AC7">
      <w:pPr>
        <w:autoSpaceDE w:val="0"/>
        <w:autoSpaceDN w:val="0"/>
        <w:adjustRightInd w:val="0"/>
        <w:spacing w:after="0" w:line="240" w:lineRule="auto"/>
        <w:rPr>
          <w:rFonts w:asciiTheme="majorBidi" w:hAnsiTheme="majorBidi" w:cstheme="majorBidi"/>
          <w:b/>
          <w:bCs/>
          <w:color w:val="000000"/>
          <w:sz w:val="28"/>
          <w:szCs w:val="28"/>
        </w:rPr>
      </w:pPr>
    </w:p>
    <w:p w14:paraId="2B7A5459" w14:textId="77777777" w:rsidR="00977AC7" w:rsidRDefault="00977AC7" w:rsidP="00977AC7">
      <w:pPr>
        <w:autoSpaceDE w:val="0"/>
        <w:autoSpaceDN w:val="0"/>
        <w:adjustRightInd w:val="0"/>
        <w:spacing w:after="0" w:line="240" w:lineRule="auto"/>
        <w:rPr>
          <w:rFonts w:asciiTheme="majorBidi" w:hAnsiTheme="majorBidi" w:cstheme="majorBidi"/>
          <w:b/>
          <w:bCs/>
          <w:color w:val="000000"/>
          <w:sz w:val="28"/>
          <w:szCs w:val="28"/>
        </w:rPr>
      </w:pPr>
    </w:p>
    <w:p w14:paraId="0F02B2E7" w14:textId="77777777" w:rsidR="00880BBB" w:rsidRDefault="00880BBB" w:rsidP="00977AC7">
      <w:pPr>
        <w:autoSpaceDE w:val="0"/>
        <w:autoSpaceDN w:val="0"/>
        <w:adjustRightInd w:val="0"/>
        <w:spacing w:after="0" w:line="240" w:lineRule="auto"/>
        <w:rPr>
          <w:rFonts w:asciiTheme="majorBidi" w:hAnsiTheme="majorBidi" w:cstheme="majorBidi"/>
          <w:b/>
          <w:bCs/>
          <w:color w:val="000000"/>
          <w:sz w:val="28"/>
          <w:szCs w:val="28"/>
        </w:rPr>
        <w:sectPr w:rsidR="00880BBB" w:rsidSect="00880BBB">
          <w:type w:val="oddPage"/>
          <w:pgSz w:w="12240" w:h="15840"/>
          <w:pgMar w:top="1440" w:right="1440" w:bottom="1440" w:left="1440" w:header="708" w:footer="708" w:gutter="0"/>
          <w:pgNumType w:start="0"/>
          <w:cols w:space="708"/>
          <w:titlePg/>
          <w:docGrid w:linePitch="360"/>
        </w:sectPr>
      </w:pPr>
    </w:p>
    <w:p w14:paraId="7595EFDA" w14:textId="77777777" w:rsidR="00977AC7" w:rsidRPr="009859A9" w:rsidRDefault="00977AC7" w:rsidP="00977AC7">
      <w:pPr>
        <w:rPr>
          <w:rFonts w:ascii="Times New Roman" w:hAnsi="Times New Roman" w:cs="Times New Roman"/>
          <w:b/>
          <w:bCs/>
          <w:color w:val="0D0D0D" w:themeColor="text1" w:themeTint="F2"/>
          <w:sz w:val="24"/>
          <w:szCs w:val="24"/>
        </w:rPr>
      </w:pPr>
      <w:bookmarkStart w:id="1" w:name="_Toc512729980"/>
      <w:r w:rsidRPr="009859A9">
        <w:rPr>
          <w:rFonts w:ascii="Times New Roman" w:hAnsi="Times New Roman" w:cs="Times New Roman"/>
          <w:b/>
          <w:bCs/>
          <w:color w:val="0D0D0D" w:themeColor="text1" w:themeTint="F2"/>
          <w:sz w:val="24"/>
          <w:szCs w:val="24"/>
        </w:rPr>
        <w:lastRenderedPageBreak/>
        <w:t>Abstract:</w:t>
      </w:r>
      <w:bookmarkEnd w:id="1"/>
    </w:p>
    <w:p w14:paraId="141F7748" w14:textId="77777777" w:rsidR="00977AC7" w:rsidRPr="009859A9" w:rsidRDefault="00977AC7" w:rsidP="00743133">
      <w:pPr>
        <w:rPr>
          <w:rFonts w:ascii="Times New Roman" w:hAnsi="Times New Roman" w:cs="Times New Roman"/>
          <w:b/>
          <w:bCs/>
          <w:color w:val="0D0D0D" w:themeColor="text1" w:themeTint="F2"/>
          <w:sz w:val="24"/>
          <w:szCs w:val="24"/>
        </w:rPr>
      </w:pPr>
      <w:bookmarkStart w:id="2" w:name="_Toc512729981"/>
      <w:r w:rsidRPr="009859A9">
        <w:rPr>
          <w:rFonts w:ascii="Times New Roman" w:hAnsi="Times New Roman" w:cs="Times New Roman"/>
          <w:b/>
          <w:bCs/>
          <w:color w:val="0D0D0D" w:themeColor="text1" w:themeTint="F2"/>
          <w:sz w:val="24"/>
          <w:szCs w:val="24"/>
        </w:rPr>
        <w:t>Background:</w:t>
      </w:r>
      <w:r w:rsidRPr="009859A9">
        <w:rPr>
          <w:rFonts w:ascii="Times New Roman" w:hAnsi="Times New Roman" w:cs="Times New Roman"/>
          <w:color w:val="0D0D0D" w:themeColor="text1" w:themeTint="F2"/>
          <w:sz w:val="24"/>
          <w:szCs w:val="24"/>
        </w:rPr>
        <w:t xml:space="preserve"> Here we investigated the risk factors for pre-surgical DOR (Diminished ovarian reserve) in Patients with ovarian endometriomas and for D</w:t>
      </w:r>
      <w:r w:rsidR="00743133">
        <w:rPr>
          <w:rFonts w:ascii="Times New Roman" w:hAnsi="Times New Roman" w:cs="Times New Roman"/>
          <w:color w:val="0D0D0D" w:themeColor="text1" w:themeTint="F2"/>
          <w:sz w:val="24"/>
          <w:szCs w:val="24"/>
        </w:rPr>
        <w:t>OR</w:t>
      </w:r>
      <w:r w:rsidRPr="009859A9">
        <w:rPr>
          <w:rFonts w:ascii="Times New Roman" w:hAnsi="Times New Roman" w:cs="Times New Roman"/>
          <w:color w:val="0D0D0D" w:themeColor="text1" w:themeTint="F2"/>
          <w:sz w:val="24"/>
          <w:szCs w:val="24"/>
        </w:rPr>
        <w:t xml:space="preserve"> after laparoscopic ovarian cystectomy. Endometriosis is a well-known cause of infertility and AMH is an accepted </w:t>
      </w:r>
      <w:r w:rsidR="00743133">
        <w:rPr>
          <w:rFonts w:ascii="Times New Roman" w:hAnsi="Times New Roman" w:cs="Times New Roman"/>
          <w:color w:val="0D0D0D" w:themeColor="text1" w:themeTint="F2"/>
          <w:sz w:val="24"/>
          <w:szCs w:val="24"/>
        </w:rPr>
        <w:t>ovarian reserve biomarker</w:t>
      </w:r>
      <w:r w:rsidRPr="009859A9">
        <w:rPr>
          <w:rFonts w:ascii="Times New Roman" w:hAnsi="Times New Roman" w:cs="Times New Roman"/>
          <w:color w:val="0D0D0D" w:themeColor="text1" w:themeTint="F2"/>
          <w:sz w:val="24"/>
          <w:szCs w:val="24"/>
        </w:rPr>
        <w:t>. The present study was a retrospective analysis of AMH serum concentration in women with bilateral and unilateral ovarion endometrioma, present of DIE or Not and different size of endometrioma.</w:t>
      </w:r>
      <w:bookmarkEnd w:id="2"/>
    </w:p>
    <w:p w14:paraId="162FCD04" w14:textId="77777777" w:rsidR="00977AC7" w:rsidRPr="009859A9" w:rsidRDefault="00977AC7" w:rsidP="00977AC7">
      <w:pPr>
        <w:rPr>
          <w:rFonts w:ascii="Times New Roman" w:hAnsi="Times New Roman" w:cs="Times New Roman"/>
          <w:b/>
          <w:bCs/>
          <w:color w:val="0D0D0D" w:themeColor="text1" w:themeTint="F2"/>
          <w:sz w:val="24"/>
          <w:szCs w:val="24"/>
        </w:rPr>
      </w:pPr>
      <w:bookmarkStart w:id="3" w:name="_Toc512729982"/>
      <w:r w:rsidRPr="009859A9">
        <w:rPr>
          <w:rFonts w:ascii="Times New Roman" w:hAnsi="Times New Roman" w:cs="Times New Roman"/>
          <w:b/>
          <w:bCs/>
          <w:color w:val="0D0D0D" w:themeColor="text1" w:themeTint="F2"/>
          <w:sz w:val="24"/>
          <w:szCs w:val="24"/>
        </w:rPr>
        <w:t>Material and Methods:</w:t>
      </w:r>
      <w:r w:rsidRPr="009859A9">
        <w:rPr>
          <w:rFonts w:ascii="Times New Roman" w:hAnsi="Times New Roman" w:cs="Times New Roman"/>
          <w:color w:val="0D0D0D" w:themeColor="text1" w:themeTint="F2"/>
          <w:sz w:val="24"/>
          <w:szCs w:val="24"/>
        </w:rPr>
        <w:t xml:space="preserve"> this retrospective cross-sectional study include 122 patients age 20-45 years with ovarion endometriomas who</w:t>
      </w:r>
      <w:r w:rsidR="009859A9" w:rsidRPr="009859A9">
        <w:rPr>
          <w:rFonts w:ascii="Times New Roman" w:hAnsi="Times New Roman" w:cs="Times New Roman"/>
          <w:color w:val="0D0D0D" w:themeColor="text1" w:themeTint="F2"/>
          <w:sz w:val="24"/>
          <w:szCs w:val="24"/>
        </w:rPr>
        <w:t>m</w:t>
      </w:r>
      <w:r w:rsidRPr="009859A9">
        <w:rPr>
          <w:rFonts w:ascii="Times New Roman" w:hAnsi="Times New Roman" w:cs="Times New Roman"/>
          <w:color w:val="0D0D0D" w:themeColor="text1" w:themeTint="F2"/>
          <w:sz w:val="24"/>
          <w:szCs w:val="24"/>
        </w:rPr>
        <w:t xml:space="preserve"> underwent laparoscopic cystectomy from Jul 2014 to Dec 2016 In Dena hospital were retrospectively enrolled and evaluated serum anti-mullerian hormone (AMH) concentration were measured pre-surgically and at 3 and 6 months after surgery.</w:t>
      </w:r>
      <w:bookmarkEnd w:id="3"/>
    </w:p>
    <w:p w14:paraId="42D8CD59" w14:textId="77777777" w:rsidR="00977AC7" w:rsidRPr="00743133" w:rsidRDefault="00977AC7" w:rsidP="00243338">
      <w:pPr>
        <w:rPr>
          <w:rFonts w:ascii="Times New Roman" w:hAnsi="Times New Roman" w:cs="Times New Roman"/>
          <w:color w:val="0D0D0D" w:themeColor="text1" w:themeTint="F2"/>
          <w:sz w:val="24"/>
          <w:szCs w:val="24"/>
        </w:rPr>
      </w:pPr>
      <w:bookmarkStart w:id="4" w:name="_Toc512729983"/>
      <w:r w:rsidRPr="009859A9">
        <w:rPr>
          <w:rFonts w:ascii="Times New Roman" w:hAnsi="Times New Roman" w:cs="Times New Roman"/>
          <w:b/>
          <w:bCs/>
          <w:color w:val="0D0D0D" w:themeColor="text1" w:themeTint="F2"/>
          <w:sz w:val="24"/>
          <w:szCs w:val="24"/>
        </w:rPr>
        <w:t>Results:</w:t>
      </w:r>
      <w:r w:rsidRPr="009859A9">
        <w:rPr>
          <w:rFonts w:ascii="Times New Roman" w:hAnsi="Times New Roman" w:cs="Times New Roman"/>
          <w:color w:val="0D0D0D" w:themeColor="text1" w:themeTint="F2"/>
          <w:sz w:val="24"/>
          <w:szCs w:val="24"/>
        </w:rPr>
        <w:t xml:space="preserve"> The mean AMH level was 2.2 ng/ml prior</w:t>
      </w:r>
      <w:r w:rsidR="00743133">
        <w:rPr>
          <w:rFonts w:ascii="Times New Roman" w:hAnsi="Times New Roman" w:cs="Times New Roman"/>
          <w:color w:val="0D0D0D" w:themeColor="text1" w:themeTint="F2"/>
          <w:sz w:val="24"/>
          <w:szCs w:val="24"/>
        </w:rPr>
        <w:t xml:space="preserve"> </w:t>
      </w:r>
      <w:r w:rsidRPr="009859A9">
        <w:rPr>
          <w:rFonts w:ascii="Times New Roman" w:hAnsi="Times New Roman" w:cs="Times New Roman"/>
          <w:color w:val="0D0D0D" w:themeColor="text1" w:themeTint="F2"/>
          <w:sz w:val="24"/>
          <w:szCs w:val="24"/>
        </w:rPr>
        <w:t>to surgery and was reduced to 1.1 at 3 months after surgery, And 1.3 at 6 months after surgery. The pre operative AMH level showed a significant Negative correlation with patient age (r:-0.46)</w:t>
      </w:r>
      <w:r w:rsidR="00F35C03">
        <w:rPr>
          <w:rFonts w:ascii="Times New Roman" w:hAnsi="Times New Roman" w:cs="Times New Roman"/>
          <w:color w:val="0D0D0D" w:themeColor="text1" w:themeTint="F2"/>
          <w:sz w:val="24"/>
          <w:szCs w:val="24"/>
        </w:rPr>
        <w:t>.</w:t>
      </w:r>
      <w:r w:rsidRPr="009859A9">
        <w:rPr>
          <w:rFonts w:ascii="Times New Roman" w:hAnsi="Times New Roman" w:cs="Times New Roman"/>
          <w:color w:val="0D0D0D" w:themeColor="text1" w:themeTint="F2"/>
          <w:sz w:val="24"/>
          <w:szCs w:val="24"/>
        </w:rPr>
        <w:t xml:space="preserve"> The preoperative AMH level itself was Negatively related to the decline of serum AMH level following surgery. Serum AMH level showed a significant correlation to the it’s stage. But not presence of DIE</w:t>
      </w:r>
      <w:bookmarkEnd w:id="4"/>
      <w:r w:rsidR="006134F2">
        <w:rPr>
          <w:rFonts w:ascii="Times New Roman" w:hAnsi="Times New Roman" w:cs="Times New Roman"/>
          <w:color w:val="0D0D0D" w:themeColor="text1" w:themeTint="F2"/>
          <w:sz w:val="24"/>
          <w:szCs w:val="24"/>
        </w:rPr>
        <w:t xml:space="preserve">. </w:t>
      </w:r>
      <w:r w:rsidR="00F35C03">
        <w:rPr>
          <w:rFonts w:ascii="Times New Roman" w:hAnsi="Times New Roman" w:cs="Times New Roman"/>
          <w:color w:val="0D0D0D" w:themeColor="text1" w:themeTint="F2"/>
          <w:sz w:val="24"/>
          <w:szCs w:val="24"/>
        </w:rPr>
        <w:t>Patient with unilateral endometrioma compared with patient with bilateral endometrioma whom underwent laparoscopic ovarian cystectomy had higher initial and 3 and 6 months post-op AMH but it's differen</w:t>
      </w:r>
      <w:r w:rsidR="00743133">
        <w:rPr>
          <w:rFonts w:ascii="Times New Roman" w:hAnsi="Times New Roman" w:cs="Times New Roman"/>
          <w:color w:val="0D0D0D" w:themeColor="text1" w:themeTint="F2"/>
          <w:sz w:val="24"/>
          <w:szCs w:val="24"/>
        </w:rPr>
        <w:t>ce wasn't significant (P&gt;0.05). Mean AMH</w:t>
      </w:r>
      <w:r w:rsidR="00743133">
        <w:rPr>
          <w:rFonts w:ascii="Times New Roman" w:hAnsi="Times New Roman" w:cs="Times New Roman"/>
          <w:b/>
          <w:bCs/>
          <w:color w:val="0D0D0D" w:themeColor="text1" w:themeTint="F2"/>
          <w:sz w:val="24"/>
          <w:szCs w:val="24"/>
        </w:rPr>
        <w:t xml:space="preserve"> </w:t>
      </w:r>
      <w:r w:rsidR="00743133">
        <w:rPr>
          <w:rFonts w:ascii="Times New Roman" w:hAnsi="Times New Roman" w:cs="Times New Roman"/>
          <w:color w:val="0D0D0D" w:themeColor="text1" w:themeTint="F2"/>
          <w:sz w:val="24"/>
          <w:szCs w:val="24"/>
        </w:rPr>
        <w:t xml:space="preserve">level </w:t>
      </w:r>
      <w:r w:rsidR="00243338">
        <w:rPr>
          <w:rFonts w:ascii="Times New Roman" w:hAnsi="Times New Roman" w:cs="Times New Roman"/>
          <w:color w:val="0D0D0D" w:themeColor="text1" w:themeTint="F2"/>
          <w:sz w:val="24"/>
          <w:szCs w:val="24"/>
        </w:rPr>
        <w:t xml:space="preserve">more </w:t>
      </w:r>
      <w:r w:rsidR="00743133">
        <w:rPr>
          <w:rFonts w:ascii="Times New Roman" w:hAnsi="Times New Roman" w:cs="Times New Roman"/>
          <w:color w:val="0D0D0D" w:themeColor="text1" w:themeTint="F2"/>
          <w:sz w:val="24"/>
          <w:szCs w:val="24"/>
        </w:rPr>
        <w:t>reduced 3 and 6 months after surgery in smaller than 3cm size endometrioma compared to greater than 3cm endometrioma but it's difference was not significant (P&gt;0.05).</w:t>
      </w:r>
    </w:p>
    <w:p w14:paraId="124AA055" w14:textId="77777777" w:rsidR="00977AC7" w:rsidRPr="009859A9" w:rsidRDefault="00977AC7" w:rsidP="00580A22">
      <w:pPr>
        <w:rPr>
          <w:rFonts w:ascii="Times New Roman" w:hAnsi="Times New Roman" w:cs="Times New Roman"/>
          <w:b/>
          <w:bCs/>
          <w:color w:val="0D0D0D" w:themeColor="text1" w:themeTint="F2"/>
          <w:sz w:val="24"/>
          <w:szCs w:val="24"/>
        </w:rPr>
      </w:pPr>
      <w:bookmarkStart w:id="5" w:name="_Toc512729984"/>
      <w:r w:rsidRPr="009859A9">
        <w:rPr>
          <w:rFonts w:ascii="Times New Roman" w:hAnsi="Times New Roman" w:cs="Times New Roman"/>
          <w:b/>
          <w:bCs/>
          <w:color w:val="0D0D0D" w:themeColor="text1" w:themeTint="F2"/>
          <w:sz w:val="24"/>
          <w:szCs w:val="24"/>
        </w:rPr>
        <w:t>Conclusion:</w:t>
      </w:r>
      <w:r w:rsidRPr="009859A9">
        <w:rPr>
          <w:rFonts w:ascii="Times New Roman" w:hAnsi="Times New Roman" w:cs="Times New Roman"/>
          <w:color w:val="0D0D0D" w:themeColor="text1" w:themeTint="F2"/>
          <w:sz w:val="24"/>
          <w:szCs w:val="24"/>
        </w:rPr>
        <w:t xml:space="preserve"> </w:t>
      </w:r>
      <w:r w:rsidR="00067922" w:rsidRPr="009859A9">
        <w:rPr>
          <w:rFonts w:ascii="Times New Roman" w:hAnsi="Times New Roman" w:cs="Times New Roman"/>
          <w:color w:val="0D0D0D" w:themeColor="text1" w:themeTint="F2"/>
          <w:sz w:val="24"/>
          <w:szCs w:val="24"/>
        </w:rPr>
        <w:t>T</w:t>
      </w:r>
      <w:r w:rsidRPr="009859A9">
        <w:rPr>
          <w:rFonts w:ascii="Times New Roman" w:hAnsi="Times New Roman" w:cs="Times New Roman"/>
          <w:color w:val="0D0D0D" w:themeColor="text1" w:themeTint="F2"/>
          <w:sz w:val="24"/>
          <w:szCs w:val="24"/>
        </w:rPr>
        <w:t>he mean AMH level reduced 3 &amp; 6 month after surgery</w:t>
      </w:r>
      <w:r w:rsidR="00580A22">
        <w:rPr>
          <w:rFonts w:ascii="Times New Roman" w:hAnsi="Times New Roman" w:cs="Times New Roman"/>
          <w:color w:val="0D0D0D" w:themeColor="text1" w:themeTint="F2"/>
          <w:sz w:val="24"/>
          <w:szCs w:val="24"/>
        </w:rPr>
        <w:t xml:space="preserve"> and </w:t>
      </w:r>
      <w:r w:rsidR="00CB032C">
        <w:rPr>
          <w:rFonts w:ascii="Times New Roman" w:hAnsi="Times New Roman" w:cs="Times New Roman"/>
          <w:color w:val="0D0D0D" w:themeColor="text1" w:themeTint="F2"/>
          <w:sz w:val="24"/>
          <w:szCs w:val="24"/>
        </w:rPr>
        <w:t>in bilateral and smaller than 3 cm size enometriomas</w:t>
      </w:r>
      <w:r w:rsidR="00580A22">
        <w:rPr>
          <w:rFonts w:ascii="Times New Roman" w:hAnsi="Times New Roman" w:cs="Times New Roman"/>
          <w:color w:val="0D0D0D" w:themeColor="text1" w:themeTint="F2"/>
          <w:sz w:val="24"/>
          <w:szCs w:val="24"/>
        </w:rPr>
        <w:t>,</w:t>
      </w:r>
      <w:r w:rsidR="00CB032C">
        <w:rPr>
          <w:rFonts w:ascii="Times New Roman" w:hAnsi="Times New Roman" w:cs="Times New Roman"/>
          <w:color w:val="0D0D0D" w:themeColor="text1" w:themeTint="F2"/>
          <w:sz w:val="24"/>
          <w:szCs w:val="24"/>
        </w:rPr>
        <w:t xml:space="preserve"> it's decline is higher.</w:t>
      </w:r>
      <w:r w:rsidRPr="009859A9">
        <w:rPr>
          <w:rFonts w:ascii="Times New Roman" w:hAnsi="Times New Roman" w:cs="Times New Roman"/>
          <w:color w:val="0D0D0D" w:themeColor="text1" w:themeTint="F2"/>
          <w:sz w:val="24"/>
          <w:szCs w:val="24"/>
        </w:rPr>
        <w:t xml:space="preserve"> </w:t>
      </w:r>
      <w:r w:rsidR="00580A22">
        <w:rPr>
          <w:rFonts w:ascii="Times New Roman" w:hAnsi="Times New Roman" w:cs="Times New Roman"/>
          <w:color w:val="0D0D0D" w:themeColor="text1" w:themeTint="F2"/>
          <w:sz w:val="24"/>
          <w:szCs w:val="24"/>
        </w:rPr>
        <w:t>T</w:t>
      </w:r>
      <w:r w:rsidRPr="009859A9">
        <w:rPr>
          <w:rFonts w:ascii="Times New Roman" w:hAnsi="Times New Roman" w:cs="Times New Roman"/>
          <w:color w:val="0D0D0D" w:themeColor="text1" w:themeTint="F2"/>
          <w:sz w:val="24"/>
          <w:szCs w:val="24"/>
        </w:rPr>
        <w:t xml:space="preserve">he rate of decline in serum AMH level showed a significant correlation to the </w:t>
      </w:r>
      <w:r w:rsidR="009859A9">
        <w:rPr>
          <w:rFonts w:ascii="Times New Roman" w:hAnsi="Times New Roman" w:cs="Times New Roman"/>
          <w:color w:val="0D0D0D" w:themeColor="text1" w:themeTint="F2"/>
          <w:sz w:val="24"/>
          <w:szCs w:val="24"/>
        </w:rPr>
        <w:t>it's stage</w:t>
      </w:r>
      <w:r w:rsidRPr="009859A9">
        <w:rPr>
          <w:rFonts w:ascii="Times New Roman" w:hAnsi="Times New Roman" w:cs="Times New Roman"/>
          <w:color w:val="0D0D0D" w:themeColor="text1" w:themeTint="F2"/>
          <w:sz w:val="24"/>
          <w:szCs w:val="24"/>
        </w:rPr>
        <w:t xml:space="preserve"> &amp; </w:t>
      </w:r>
      <w:r w:rsidR="009859A9">
        <w:rPr>
          <w:rFonts w:ascii="Times New Roman" w:hAnsi="Times New Roman" w:cs="Times New Roman"/>
          <w:color w:val="0D0D0D" w:themeColor="text1" w:themeTint="F2"/>
          <w:sz w:val="24"/>
          <w:szCs w:val="24"/>
        </w:rPr>
        <w:t>patient's age</w:t>
      </w:r>
      <w:r w:rsidRPr="009859A9">
        <w:rPr>
          <w:rFonts w:ascii="Times New Roman" w:hAnsi="Times New Roman" w:cs="Times New Roman"/>
          <w:color w:val="0D0D0D" w:themeColor="text1" w:themeTint="F2"/>
          <w:sz w:val="24"/>
          <w:szCs w:val="24"/>
        </w:rPr>
        <w:t xml:space="preserve">, but </w:t>
      </w:r>
      <w:r w:rsidR="00743133">
        <w:rPr>
          <w:rFonts w:ascii="Times New Roman" w:hAnsi="Times New Roman" w:cs="Times New Roman"/>
          <w:color w:val="0D0D0D" w:themeColor="text1" w:themeTint="F2"/>
          <w:sz w:val="24"/>
          <w:szCs w:val="24"/>
        </w:rPr>
        <w:t xml:space="preserve">decline in serum AMH showed no correlation with </w:t>
      </w:r>
      <w:r w:rsidRPr="009859A9">
        <w:rPr>
          <w:rFonts w:ascii="Times New Roman" w:hAnsi="Times New Roman" w:cs="Times New Roman"/>
          <w:color w:val="0D0D0D" w:themeColor="text1" w:themeTint="F2"/>
          <w:sz w:val="24"/>
          <w:szCs w:val="24"/>
        </w:rPr>
        <w:t>presence of DIE or not</w:t>
      </w:r>
      <w:bookmarkEnd w:id="5"/>
      <w:r w:rsidR="00525855">
        <w:rPr>
          <w:rFonts w:ascii="Times New Roman" w:hAnsi="Times New Roman" w:cs="Times New Roman"/>
          <w:color w:val="0D0D0D" w:themeColor="text1" w:themeTint="F2"/>
          <w:sz w:val="24"/>
          <w:szCs w:val="24"/>
        </w:rPr>
        <w:t>.</w:t>
      </w:r>
    </w:p>
    <w:p w14:paraId="53F59DEA" w14:textId="77777777" w:rsidR="00977AC7" w:rsidRPr="009859A9" w:rsidRDefault="00977AC7" w:rsidP="00977AC7">
      <w:pPr>
        <w:rPr>
          <w:rFonts w:ascii="Times New Roman" w:hAnsi="Times New Roman" w:cs="Times New Roman"/>
          <w:b/>
          <w:bCs/>
          <w:color w:val="0D0D0D" w:themeColor="text1" w:themeTint="F2"/>
          <w:sz w:val="24"/>
          <w:szCs w:val="24"/>
        </w:rPr>
      </w:pPr>
      <w:bookmarkStart w:id="6" w:name="_Toc512729985"/>
      <w:r w:rsidRPr="009859A9">
        <w:rPr>
          <w:rFonts w:ascii="Times New Roman" w:hAnsi="Times New Roman" w:cs="Times New Roman"/>
          <w:b/>
          <w:bCs/>
          <w:color w:val="0D0D0D" w:themeColor="text1" w:themeTint="F2"/>
          <w:sz w:val="24"/>
          <w:szCs w:val="24"/>
        </w:rPr>
        <w:t>Key word</w:t>
      </w:r>
      <w:r w:rsidR="00067922" w:rsidRPr="009859A9">
        <w:rPr>
          <w:rFonts w:ascii="Times New Roman" w:hAnsi="Times New Roman" w:cs="Times New Roman"/>
          <w:b/>
          <w:bCs/>
          <w:color w:val="0D0D0D" w:themeColor="text1" w:themeTint="F2"/>
          <w:sz w:val="24"/>
          <w:szCs w:val="24"/>
        </w:rPr>
        <w:t>s</w:t>
      </w:r>
      <w:r w:rsidRPr="009859A9">
        <w:rPr>
          <w:rFonts w:ascii="Times New Roman" w:hAnsi="Times New Roman" w:cs="Times New Roman"/>
          <w:b/>
          <w:bCs/>
          <w:color w:val="0D0D0D" w:themeColor="text1" w:themeTint="F2"/>
          <w:sz w:val="24"/>
          <w:szCs w:val="24"/>
        </w:rPr>
        <w:t>:</w:t>
      </w:r>
      <w:r w:rsidRPr="009859A9">
        <w:rPr>
          <w:rFonts w:ascii="Times New Roman" w:hAnsi="Times New Roman" w:cs="Times New Roman"/>
          <w:color w:val="0D0D0D" w:themeColor="text1" w:themeTint="F2"/>
          <w:sz w:val="24"/>
          <w:szCs w:val="24"/>
        </w:rPr>
        <w:t xml:space="preserve"> Anti-Mullerian hormone- cystectomy- Endometrioma- Laparoscopy- cyst diameter.</w:t>
      </w:r>
      <w:bookmarkEnd w:id="6"/>
    </w:p>
    <w:p w14:paraId="10B80D53" w14:textId="77777777" w:rsidR="00977AC7" w:rsidRPr="00067922" w:rsidRDefault="00977AC7" w:rsidP="00977AC7">
      <w:pPr>
        <w:rPr>
          <w:rFonts w:ascii="Times New Roman" w:hAnsi="Times New Roman" w:cs="Times New Roman"/>
          <w:b/>
          <w:bCs/>
          <w:color w:val="0D0D0D" w:themeColor="text1" w:themeTint="F2"/>
          <w:sz w:val="24"/>
          <w:szCs w:val="24"/>
        </w:rPr>
      </w:pPr>
    </w:p>
    <w:p w14:paraId="7FE3F188" w14:textId="77777777" w:rsidR="00977AC7" w:rsidRDefault="00977AC7" w:rsidP="00977AC7">
      <w:pPr>
        <w:rPr>
          <w:rFonts w:cs="B Nazanin"/>
          <w:b/>
          <w:bCs/>
          <w:color w:val="0D0D0D" w:themeColor="text1" w:themeTint="F2"/>
          <w:sz w:val="24"/>
          <w:szCs w:val="24"/>
        </w:rPr>
      </w:pPr>
    </w:p>
    <w:p w14:paraId="66B5DA14" w14:textId="77777777" w:rsidR="0098147E" w:rsidRDefault="0098147E" w:rsidP="00977AC7">
      <w:pPr>
        <w:rPr>
          <w:rFonts w:cs="B Nazanin"/>
          <w:b/>
          <w:bCs/>
          <w:color w:val="0D0D0D" w:themeColor="text1" w:themeTint="F2"/>
          <w:sz w:val="24"/>
          <w:szCs w:val="24"/>
        </w:rPr>
        <w:sectPr w:rsidR="0098147E" w:rsidSect="00880BBB">
          <w:pgSz w:w="12240" w:h="15840"/>
          <w:pgMar w:top="1440" w:right="1440" w:bottom="1440" w:left="1440" w:header="708" w:footer="708" w:gutter="0"/>
          <w:pgNumType w:start="0"/>
          <w:cols w:space="708"/>
          <w:titlePg/>
          <w:docGrid w:linePitch="360"/>
        </w:sectPr>
      </w:pPr>
    </w:p>
    <w:p w14:paraId="697C0BDA" w14:textId="77777777" w:rsidR="00977AC7" w:rsidRPr="00123A52" w:rsidRDefault="00123A52" w:rsidP="00067922">
      <w:pPr>
        <w:jc w:val="lowKashida"/>
        <w:rPr>
          <w:rFonts w:asciiTheme="majorBidi" w:hAnsiTheme="majorBidi" w:cstheme="majorBidi"/>
          <w:b/>
          <w:bCs/>
          <w:color w:val="0D0D0D" w:themeColor="text1" w:themeTint="F2"/>
          <w:sz w:val="32"/>
          <w:szCs w:val="32"/>
        </w:rPr>
      </w:pPr>
      <w:r w:rsidRPr="00123A52">
        <w:rPr>
          <w:rFonts w:asciiTheme="majorBidi" w:hAnsiTheme="majorBidi" w:cstheme="majorBidi"/>
          <w:b/>
          <w:bCs/>
          <w:color w:val="0D0D0D" w:themeColor="text1" w:themeTint="F2"/>
          <w:sz w:val="32"/>
          <w:szCs w:val="32"/>
        </w:rPr>
        <w:lastRenderedPageBreak/>
        <w:t>Content</w:t>
      </w:r>
      <w:r w:rsidR="00067922">
        <w:rPr>
          <w:rFonts w:asciiTheme="majorBidi" w:hAnsiTheme="majorBidi" w:cstheme="majorBidi"/>
          <w:b/>
          <w:bCs/>
          <w:color w:val="0D0D0D" w:themeColor="text1" w:themeTint="F2"/>
          <w:sz w:val="32"/>
          <w:szCs w:val="32"/>
        </w:rPr>
        <w:t>………………………………………………...……………Page</w:t>
      </w:r>
    </w:p>
    <w:sdt>
      <w:sdtPr>
        <w:rPr>
          <w:rFonts w:asciiTheme="minorHAnsi" w:eastAsiaTheme="minorHAnsi" w:hAnsiTheme="minorHAnsi" w:cstheme="minorBidi"/>
          <w:sz w:val="22"/>
          <w:szCs w:val="22"/>
        </w:rPr>
        <w:id w:val="-207650655"/>
        <w:docPartObj>
          <w:docPartGallery w:val="Table of Contents"/>
          <w:docPartUnique/>
        </w:docPartObj>
      </w:sdtPr>
      <w:sdtEndPr/>
      <w:sdtContent>
        <w:p w14:paraId="56DF9B30" w14:textId="77777777" w:rsidR="00977AC7" w:rsidRDefault="00977AC7" w:rsidP="00123A52">
          <w:pPr>
            <w:pStyle w:val="TOCHeading"/>
          </w:pPr>
        </w:p>
        <w:p w14:paraId="5B5156FA" w14:textId="77777777" w:rsidR="00543655" w:rsidRDefault="00294B57">
          <w:pPr>
            <w:pStyle w:val="TOC1"/>
            <w:tabs>
              <w:tab w:val="right" w:leader="dot" w:pos="9350"/>
            </w:tabs>
            <w:rPr>
              <w:rFonts w:eastAsiaTheme="minorEastAsia"/>
              <w:noProof/>
              <w:lang w:bidi="fa-IR"/>
            </w:rPr>
          </w:pPr>
          <w:r>
            <w:fldChar w:fldCharType="begin"/>
          </w:r>
          <w:r w:rsidR="00977AC7">
            <w:instrText xml:space="preserve"> TOC \o "1-3" \h \z \u </w:instrText>
          </w:r>
          <w:r>
            <w:fldChar w:fldCharType="separate"/>
          </w:r>
          <w:hyperlink w:anchor="_Toc515355306" w:history="1">
            <w:r w:rsidR="00543655" w:rsidRPr="009435C7">
              <w:rPr>
                <w:rStyle w:val="Hyperlink"/>
                <w:rFonts w:asciiTheme="majorBidi" w:hAnsiTheme="majorBidi"/>
                <w:b/>
                <w:bCs/>
                <w:noProof/>
              </w:rPr>
              <w:t>Chapter 1:</w:t>
            </w:r>
            <w:r w:rsidR="006E1D90" w:rsidRPr="006E1D90">
              <w:t xml:space="preserve"> </w:t>
            </w:r>
            <w:r w:rsidR="006E1D90" w:rsidRPr="006E1D90">
              <w:rPr>
                <w:rStyle w:val="Hyperlink"/>
                <w:rFonts w:asciiTheme="majorBidi" w:hAnsiTheme="majorBidi"/>
                <w:b/>
                <w:bCs/>
                <w:noProof/>
              </w:rPr>
              <w:t>Introduction</w:t>
            </w:r>
            <w:r w:rsidR="00543655">
              <w:rPr>
                <w:noProof/>
                <w:webHidden/>
              </w:rPr>
              <w:tab/>
            </w:r>
            <w:r w:rsidR="00543655">
              <w:rPr>
                <w:rStyle w:val="Hyperlink"/>
                <w:noProof/>
                <w:rtl/>
              </w:rPr>
              <w:fldChar w:fldCharType="begin"/>
            </w:r>
            <w:r w:rsidR="00543655">
              <w:rPr>
                <w:noProof/>
                <w:webHidden/>
              </w:rPr>
              <w:instrText xml:space="preserve"> PAGEREF _Toc515355306 \h </w:instrText>
            </w:r>
            <w:r w:rsidR="00543655">
              <w:rPr>
                <w:rStyle w:val="Hyperlink"/>
                <w:noProof/>
                <w:rtl/>
              </w:rPr>
            </w:r>
            <w:r w:rsidR="00543655">
              <w:rPr>
                <w:rStyle w:val="Hyperlink"/>
                <w:noProof/>
                <w:rtl/>
              </w:rPr>
              <w:fldChar w:fldCharType="separate"/>
            </w:r>
            <w:r w:rsidR="008105AD">
              <w:rPr>
                <w:noProof/>
                <w:webHidden/>
              </w:rPr>
              <w:t>1</w:t>
            </w:r>
            <w:r w:rsidR="00543655">
              <w:rPr>
                <w:rStyle w:val="Hyperlink"/>
                <w:noProof/>
                <w:rtl/>
              </w:rPr>
              <w:fldChar w:fldCharType="end"/>
            </w:r>
          </w:hyperlink>
        </w:p>
        <w:p w14:paraId="5A82AD27" w14:textId="77777777" w:rsidR="00543655" w:rsidRDefault="00D35743">
          <w:pPr>
            <w:pStyle w:val="TOC1"/>
            <w:tabs>
              <w:tab w:val="left" w:pos="660"/>
              <w:tab w:val="right" w:leader="dot" w:pos="9350"/>
            </w:tabs>
            <w:rPr>
              <w:rFonts w:eastAsiaTheme="minorEastAsia"/>
              <w:noProof/>
              <w:lang w:bidi="fa-IR"/>
            </w:rPr>
          </w:pPr>
          <w:hyperlink w:anchor="_Toc515355308" w:history="1">
            <w:r w:rsidR="00543655" w:rsidRPr="009435C7">
              <w:rPr>
                <w:rStyle w:val="Hyperlink"/>
                <w:rFonts w:ascii="Times New Roman" w:hAnsi="Times New Roman" w:cs="Times New Roman"/>
                <w:b/>
                <w:bCs/>
                <w:noProof/>
              </w:rPr>
              <w:t>1-1</w:t>
            </w:r>
            <w:r w:rsidR="00543655">
              <w:rPr>
                <w:rFonts w:eastAsiaTheme="minorEastAsia"/>
                <w:noProof/>
                <w:lang w:bidi="fa-IR"/>
              </w:rPr>
              <w:tab/>
            </w:r>
            <w:r w:rsidR="00543655" w:rsidRPr="009435C7">
              <w:rPr>
                <w:rStyle w:val="Hyperlink"/>
                <w:rFonts w:ascii="Times New Roman" w:hAnsi="Times New Roman" w:cs="Times New Roman"/>
                <w:b/>
                <w:bCs/>
                <w:noProof/>
              </w:rPr>
              <w:t>Background</w:t>
            </w:r>
            <w:r w:rsidR="00543655">
              <w:rPr>
                <w:noProof/>
                <w:webHidden/>
              </w:rPr>
              <w:tab/>
            </w:r>
            <w:r w:rsidR="00543655">
              <w:rPr>
                <w:rStyle w:val="Hyperlink"/>
                <w:noProof/>
                <w:rtl/>
              </w:rPr>
              <w:fldChar w:fldCharType="begin"/>
            </w:r>
            <w:r w:rsidR="00543655">
              <w:rPr>
                <w:noProof/>
                <w:webHidden/>
              </w:rPr>
              <w:instrText xml:space="preserve"> PAGEREF _Toc515355308 \h </w:instrText>
            </w:r>
            <w:r w:rsidR="00543655">
              <w:rPr>
                <w:rStyle w:val="Hyperlink"/>
                <w:noProof/>
                <w:rtl/>
              </w:rPr>
            </w:r>
            <w:r w:rsidR="00543655">
              <w:rPr>
                <w:rStyle w:val="Hyperlink"/>
                <w:noProof/>
                <w:rtl/>
              </w:rPr>
              <w:fldChar w:fldCharType="separate"/>
            </w:r>
            <w:r w:rsidR="008105AD">
              <w:rPr>
                <w:noProof/>
                <w:webHidden/>
              </w:rPr>
              <w:t>2</w:t>
            </w:r>
            <w:r w:rsidR="00543655">
              <w:rPr>
                <w:rStyle w:val="Hyperlink"/>
                <w:noProof/>
                <w:rtl/>
              </w:rPr>
              <w:fldChar w:fldCharType="end"/>
            </w:r>
          </w:hyperlink>
        </w:p>
        <w:p w14:paraId="6239A66E" w14:textId="77777777" w:rsidR="00543655" w:rsidRDefault="00543655">
          <w:pPr>
            <w:pStyle w:val="TOC1"/>
            <w:tabs>
              <w:tab w:val="right" w:leader="dot" w:pos="9350"/>
            </w:tabs>
            <w:rPr>
              <w:rStyle w:val="Hyperlink"/>
              <w:noProof/>
              <w:rtl/>
            </w:rPr>
          </w:pPr>
        </w:p>
        <w:p w14:paraId="58B2AE10" w14:textId="77777777" w:rsidR="00543655" w:rsidRDefault="00D35743" w:rsidP="006E1D90">
          <w:pPr>
            <w:pStyle w:val="TOC1"/>
            <w:tabs>
              <w:tab w:val="right" w:leader="dot" w:pos="9350"/>
            </w:tabs>
            <w:rPr>
              <w:rFonts w:eastAsiaTheme="minorEastAsia"/>
              <w:noProof/>
              <w:lang w:bidi="fa-IR"/>
            </w:rPr>
          </w:pPr>
          <w:hyperlink w:anchor="_Toc515355309" w:history="1">
            <w:r w:rsidR="00543655" w:rsidRPr="009435C7">
              <w:rPr>
                <w:rStyle w:val="Hyperlink"/>
                <w:rFonts w:asciiTheme="majorBidi" w:hAnsiTheme="majorBidi"/>
                <w:b/>
                <w:bCs/>
                <w:noProof/>
              </w:rPr>
              <w:t>Chapter 2:</w:t>
            </w:r>
            <w:r w:rsidR="006E1D90">
              <w:rPr>
                <w:rStyle w:val="Hyperlink"/>
                <w:rFonts w:asciiTheme="majorBidi" w:hAnsiTheme="majorBidi"/>
                <w:b/>
                <w:bCs/>
                <w:noProof/>
              </w:rPr>
              <w:t xml:space="preserve"> </w:t>
            </w:r>
            <w:r w:rsidR="006E1D90" w:rsidRPr="006E1D90">
              <w:rPr>
                <w:rStyle w:val="Hyperlink"/>
                <w:rFonts w:asciiTheme="majorBidi" w:hAnsiTheme="majorBidi"/>
                <w:b/>
                <w:bCs/>
                <w:noProof/>
              </w:rPr>
              <w:t>Review of Articles</w:t>
            </w:r>
            <w:r w:rsidR="00543655">
              <w:rPr>
                <w:noProof/>
                <w:webHidden/>
              </w:rPr>
              <w:tab/>
            </w:r>
            <w:r w:rsidR="00543655">
              <w:rPr>
                <w:rStyle w:val="Hyperlink"/>
                <w:noProof/>
                <w:rtl/>
              </w:rPr>
              <w:fldChar w:fldCharType="begin"/>
            </w:r>
            <w:r w:rsidR="00543655">
              <w:rPr>
                <w:noProof/>
                <w:webHidden/>
              </w:rPr>
              <w:instrText xml:space="preserve"> PAGEREF _Toc515355309 \h </w:instrText>
            </w:r>
            <w:r w:rsidR="00543655">
              <w:rPr>
                <w:rStyle w:val="Hyperlink"/>
                <w:noProof/>
                <w:rtl/>
              </w:rPr>
            </w:r>
            <w:r w:rsidR="00543655">
              <w:rPr>
                <w:rStyle w:val="Hyperlink"/>
                <w:noProof/>
                <w:rtl/>
              </w:rPr>
              <w:fldChar w:fldCharType="separate"/>
            </w:r>
            <w:r w:rsidR="008105AD">
              <w:rPr>
                <w:noProof/>
                <w:webHidden/>
              </w:rPr>
              <w:t>4</w:t>
            </w:r>
            <w:r w:rsidR="00543655">
              <w:rPr>
                <w:rStyle w:val="Hyperlink"/>
                <w:noProof/>
                <w:rtl/>
              </w:rPr>
              <w:fldChar w:fldCharType="end"/>
            </w:r>
          </w:hyperlink>
        </w:p>
        <w:p w14:paraId="59CC8F6D" w14:textId="77777777" w:rsidR="00543655" w:rsidRDefault="00543655">
          <w:pPr>
            <w:pStyle w:val="TOC1"/>
            <w:tabs>
              <w:tab w:val="right" w:leader="dot" w:pos="9350"/>
            </w:tabs>
            <w:rPr>
              <w:rStyle w:val="Hyperlink"/>
              <w:noProof/>
              <w:rtl/>
            </w:rPr>
          </w:pPr>
        </w:p>
        <w:p w14:paraId="17A72CDB" w14:textId="77777777" w:rsidR="00543655" w:rsidRDefault="00D35743">
          <w:pPr>
            <w:pStyle w:val="TOC1"/>
            <w:tabs>
              <w:tab w:val="right" w:leader="dot" w:pos="9350"/>
            </w:tabs>
            <w:rPr>
              <w:rFonts w:eastAsiaTheme="minorEastAsia"/>
              <w:noProof/>
              <w:lang w:bidi="fa-IR"/>
            </w:rPr>
          </w:pPr>
          <w:hyperlink w:anchor="_Toc515355312" w:history="1">
            <w:r w:rsidR="00543655" w:rsidRPr="009435C7">
              <w:rPr>
                <w:rStyle w:val="Hyperlink"/>
                <w:rFonts w:asciiTheme="majorBidi" w:hAnsiTheme="majorBidi"/>
                <w:b/>
                <w:bCs/>
                <w:noProof/>
              </w:rPr>
              <w:t>Chapter 3:</w:t>
            </w:r>
            <w:r w:rsidR="006E1D90" w:rsidRPr="006E1D90">
              <w:t xml:space="preserve"> </w:t>
            </w:r>
            <w:r w:rsidR="006E1D90" w:rsidRPr="006E1D90">
              <w:rPr>
                <w:rStyle w:val="Hyperlink"/>
                <w:rFonts w:asciiTheme="majorBidi" w:hAnsiTheme="majorBidi"/>
                <w:b/>
                <w:bCs/>
                <w:noProof/>
              </w:rPr>
              <w:t>Materials and Methods</w:t>
            </w:r>
            <w:r w:rsidR="00543655">
              <w:rPr>
                <w:noProof/>
                <w:webHidden/>
              </w:rPr>
              <w:tab/>
            </w:r>
            <w:r w:rsidR="00543655">
              <w:rPr>
                <w:rStyle w:val="Hyperlink"/>
                <w:noProof/>
                <w:rtl/>
              </w:rPr>
              <w:fldChar w:fldCharType="begin"/>
            </w:r>
            <w:r w:rsidR="00543655">
              <w:rPr>
                <w:noProof/>
                <w:webHidden/>
              </w:rPr>
              <w:instrText xml:space="preserve"> PAGEREF _Toc515355312 \h </w:instrText>
            </w:r>
            <w:r w:rsidR="00543655">
              <w:rPr>
                <w:rStyle w:val="Hyperlink"/>
                <w:noProof/>
                <w:rtl/>
              </w:rPr>
            </w:r>
            <w:r w:rsidR="00543655">
              <w:rPr>
                <w:rStyle w:val="Hyperlink"/>
                <w:noProof/>
                <w:rtl/>
              </w:rPr>
              <w:fldChar w:fldCharType="separate"/>
            </w:r>
            <w:r w:rsidR="008105AD">
              <w:rPr>
                <w:noProof/>
                <w:webHidden/>
              </w:rPr>
              <w:t>10</w:t>
            </w:r>
            <w:r w:rsidR="00543655">
              <w:rPr>
                <w:rStyle w:val="Hyperlink"/>
                <w:noProof/>
                <w:rtl/>
              </w:rPr>
              <w:fldChar w:fldCharType="end"/>
            </w:r>
          </w:hyperlink>
        </w:p>
        <w:p w14:paraId="03708263" w14:textId="77777777" w:rsidR="00543655" w:rsidRDefault="00D35743">
          <w:pPr>
            <w:pStyle w:val="TOC1"/>
            <w:tabs>
              <w:tab w:val="left" w:pos="660"/>
              <w:tab w:val="right" w:leader="dot" w:pos="9350"/>
            </w:tabs>
            <w:rPr>
              <w:rFonts w:eastAsiaTheme="minorEastAsia"/>
              <w:noProof/>
              <w:lang w:bidi="fa-IR"/>
            </w:rPr>
          </w:pPr>
          <w:hyperlink w:anchor="_Toc515355315" w:history="1">
            <w:r w:rsidR="00543655" w:rsidRPr="009435C7">
              <w:rPr>
                <w:rStyle w:val="Hyperlink"/>
                <w:rFonts w:asciiTheme="majorBidi" w:hAnsiTheme="majorBidi"/>
                <w:b/>
                <w:bCs/>
                <w:noProof/>
              </w:rPr>
              <w:t>3-1</w:t>
            </w:r>
            <w:r w:rsidR="00543655">
              <w:rPr>
                <w:rFonts w:eastAsiaTheme="minorEastAsia"/>
                <w:noProof/>
                <w:lang w:bidi="fa-IR"/>
              </w:rPr>
              <w:tab/>
            </w:r>
            <w:r w:rsidR="00543655" w:rsidRPr="009435C7">
              <w:rPr>
                <w:rStyle w:val="Hyperlink"/>
                <w:rFonts w:asciiTheme="majorBidi" w:hAnsiTheme="majorBidi"/>
                <w:b/>
                <w:bCs/>
                <w:noProof/>
              </w:rPr>
              <w:t>Study design</w:t>
            </w:r>
            <w:r w:rsidR="00543655">
              <w:rPr>
                <w:noProof/>
                <w:webHidden/>
              </w:rPr>
              <w:tab/>
            </w:r>
            <w:r w:rsidR="00543655">
              <w:rPr>
                <w:rStyle w:val="Hyperlink"/>
                <w:noProof/>
                <w:rtl/>
              </w:rPr>
              <w:fldChar w:fldCharType="begin"/>
            </w:r>
            <w:r w:rsidR="00543655">
              <w:rPr>
                <w:noProof/>
                <w:webHidden/>
              </w:rPr>
              <w:instrText xml:space="preserve"> PAGEREF _Toc515355315 \h </w:instrText>
            </w:r>
            <w:r w:rsidR="00543655">
              <w:rPr>
                <w:rStyle w:val="Hyperlink"/>
                <w:noProof/>
                <w:rtl/>
              </w:rPr>
            </w:r>
            <w:r w:rsidR="00543655">
              <w:rPr>
                <w:rStyle w:val="Hyperlink"/>
                <w:noProof/>
                <w:rtl/>
              </w:rPr>
              <w:fldChar w:fldCharType="separate"/>
            </w:r>
            <w:r w:rsidR="008105AD">
              <w:rPr>
                <w:noProof/>
                <w:webHidden/>
              </w:rPr>
              <w:t>11</w:t>
            </w:r>
            <w:r w:rsidR="00543655">
              <w:rPr>
                <w:rStyle w:val="Hyperlink"/>
                <w:noProof/>
                <w:rtl/>
              </w:rPr>
              <w:fldChar w:fldCharType="end"/>
            </w:r>
          </w:hyperlink>
        </w:p>
        <w:p w14:paraId="0E46C59E" w14:textId="77777777" w:rsidR="00543655" w:rsidRDefault="00D35743">
          <w:pPr>
            <w:pStyle w:val="TOC1"/>
            <w:tabs>
              <w:tab w:val="left" w:pos="660"/>
              <w:tab w:val="right" w:leader="dot" w:pos="9350"/>
            </w:tabs>
            <w:rPr>
              <w:rFonts w:eastAsiaTheme="minorEastAsia"/>
              <w:noProof/>
              <w:lang w:bidi="fa-IR"/>
            </w:rPr>
          </w:pPr>
          <w:hyperlink w:anchor="_Toc515355316" w:history="1">
            <w:r w:rsidR="00543655" w:rsidRPr="009435C7">
              <w:rPr>
                <w:rStyle w:val="Hyperlink"/>
                <w:rFonts w:asciiTheme="majorBidi" w:hAnsiTheme="majorBidi"/>
                <w:b/>
                <w:bCs/>
                <w:noProof/>
              </w:rPr>
              <w:t>3-2</w:t>
            </w:r>
            <w:r w:rsidR="00543655">
              <w:rPr>
                <w:rFonts w:eastAsiaTheme="minorEastAsia"/>
                <w:noProof/>
                <w:lang w:bidi="fa-IR"/>
              </w:rPr>
              <w:tab/>
            </w:r>
            <w:r w:rsidR="00543655" w:rsidRPr="009435C7">
              <w:rPr>
                <w:rStyle w:val="Hyperlink"/>
                <w:rFonts w:asciiTheme="majorBidi" w:hAnsiTheme="majorBidi"/>
                <w:b/>
                <w:bCs/>
                <w:noProof/>
              </w:rPr>
              <w:t>Statistical Methods</w:t>
            </w:r>
            <w:r w:rsidR="00543655">
              <w:rPr>
                <w:noProof/>
                <w:webHidden/>
              </w:rPr>
              <w:tab/>
            </w:r>
            <w:r w:rsidR="00543655">
              <w:rPr>
                <w:rStyle w:val="Hyperlink"/>
                <w:noProof/>
                <w:rtl/>
              </w:rPr>
              <w:fldChar w:fldCharType="begin"/>
            </w:r>
            <w:r w:rsidR="00543655">
              <w:rPr>
                <w:noProof/>
                <w:webHidden/>
              </w:rPr>
              <w:instrText xml:space="preserve"> PAGEREF _Toc515355316 \h </w:instrText>
            </w:r>
            <w:r w:rsidR="00543655">
              <w:rPr>
                <w:rStyle w:val="Hyperlink"/>
                <w:noProof/>
                <w:rtl/>
              </w:rPr>
            </w:r>
            <w:r w:rsidR="00543655">
              <w:rPr>
                <w:rStyle w:val="Hyperlink"/>
                <w:noProof/>
                <w:rtl/>
              </w:rPr>
              <w:fldChar w:fldCharType="separate"/>
            </w:r>
            <w:r w:rsidR="008105AD">
              <w:rPr>
                <w:noProof/>
                <w:webHidden/>
              </w:rPr>
              <w:t>12</w:t>
            </w:r>
            <w:r w:rsidR="00543655">
              <w:rPr>
                <w:rStyle w:val="Hyperlink"/>
                <w:noProof/>
                <w:rtl/>
              </w:rPr>
              <w:fldChar w:fldCharType="end"/>
            </w:r>
          </w:hyperlink>
        </w:p>
        <w:p w14:paraId="4C17F3F9" w14:textId="77777777" w:rsidR="00543655" w:rsidRDefault="00543655">
          <w:pPr>
            <w:pStyle w:val="TOC1"/>
            <w:tabs>
              <w:tab w:val="right" w:leader="dot" w:pos="9350"/>
            </w:tabs>
            <w:rPr>
              <w:rStyle w:val="Hyperlink"/>
              <w:noProof/>
              <w:rtl/>
            </w:rPr>
          </w:pPr>
        </w:p>
        <w:p w14:paraId="4DF76C6D" w14:textId="77777777" w:rsidR="00543655" w:rsidRDefault="00D35743">
          <w:pPr>
            <w:pStyle w:val="TOC1"/>
            <w:tabs>
              <w:tab w:val="right" w:leader="dot" w:pos="9350"/>
            </w:tabs>
            <w:rPr>
              <w:rFonts w:eastAsiaTheme="minorEastAsia"/>
              <w:noProof/>
              <w:lang w:bidi="fa-IR"/>
            </w:rPr>
          </w:pPr>
          <w:hyperlink w:anchor="_Toc515355317" w:history="1">
            <w:r w:rsidR="00543655" w:rsidRPr="009435C7">
              <w:rPr>
                <w:rStyle w:val="Hyperlink"/>
                <w:rFonts w:asciiTheme="majorBidi" w:hAnsiTheme="majorBidi"/>
                <w:b/>
                <w:bCs/>
                <w:noProof/>
              </w:rPr>
              <w:t>Chapter 4:</w:t>
            </w:r>
            <w:r w:rsidR="006E1D90" w:rsidRPr="006E1D90">
              <w:t xml:space="preserve"> </w:t>
            </w:r>
            <w:r w:rsidR="006E1D90" w:rsidRPr="006E1D90">
              <w:rPr>
                <w:rStyle w:val="Hyperlink"/>
                <w:rFonts w:asciiTheme="majorBidi" w:hAnsiTheme="majorBidi"/>
                <w:b/>
                <w:bCs/>
                <w:noProof/>
              </w:rPr>
              <w:t>Results</w:t>
            </w:r>
            <w:r w:rsidR="00543655">
              <w:rPr>
                <w:noProof/>
                <w:webHidden/>
              </w:rPr>
              <w:tab/>
            </w:r>
            <w:r w:rsidR="00543655">
              <w:rPr>
                <w:rStyle w:val="Hyperlink"/>
                <w:noProof/>
                <w:rtl/>
              </w:rPr>
              <w:fldChar w:fldCharType="begin"/>
            </w:r>
            <w:r w:rsidR="00543655">
              <w:rPr>
                <w:noProof/>
                <w:webHidden/>
              </w:rPr>
              <w:instrText xml:space="preserve"> PAGEREF _Toc515355317 \h </w:instrText>
            </w:r>
            <w:r w:rsidR="00543655">
              <w:rPr>
                <w:rStyle w:val="Hyperlink"/>
                <w:noProof/>
                <w:rtl/>
              </w:rPr>
            </w:r>
            <w:r w:rsidR="00543655">
              <w:rPr>
                <w:rStyle w:val="Hyperlink"/>
                <w:noProof/>
                <w:rtl/>
              </w:rPr>
              <w:fldChar w:fldCharType="separate"/>
            </w:r>
            <w:r w:rsidR="008105AD">
              <w:rPr>
                <w:noProof/>
                <w:webHidden/>
              </w:rPr>
              <w:t>13</w:t>
            </w:r>
            <w:r w:rsidR="00543655">
              <w:rPr>
                <w:rStyle w:val="Hyperlink"/>
                <w:noProof/>
                <w:rtl/>
              </w:rPr>
              <w:fldChar w:fldCharType="end"/>
            </w:r>
          </w:hyperlink>
        </w:p>
        <w:p w14:paraId="28076AB0" w14:textId="77777777" w:rsidR="00543655" w:rsidRDefault="00543655">
          <w:pPr>
            <w:pStyle w:val="TOC1"/>
            <w:tabs>
              <w:tab w:val="right" w:leader="dot" w:pos="9350"/>
            </w:tabs>
            <w:rPr>
              <w:rStyle w:val="Hyperlink"/>
              <w:noProof/>
              <w:rtl/>
              <w:lang w:bidi="fa-IR"/>
            </w:rPr>
          </w:pPr>
        </w:p>
        <w:p w14:paraId="3F94BAA7" w14:textId="77777777" w:rsidR="00543655" w:rsidRDefault="00D35743">
          <w:pPr>
            <w:pStyle w:val="TOC1"/>
            <w:tabs>
              <w:tab w:val="right" w:leader="dot" w:pos="9350"/>
            </w:tabs>
            <w:rPr>
              <w:rFonts w:eastAsiaTheme="minorEastAsia"/>
              <w:noProof/>
              <w:lang w:bidi="fa-IR"/>
            </w:rPr>
          </w:pPr>
          <w:hyperlink w:anchor="_Toc515355320" w:history="1">
            <w:r w:rsidR="00543655" w:rsidRPr="009435C7">
              <w:rPr>
                <w:rStyle w:val="Hyperlink"/>
                <w:rFonts w:asciiTheme="majorBidi" w:hAnsiTheme="majorBidi"/>
                <w:b/>
                <w:bCs/>
                <w:noProof/>
              </w:rPr>
              <w:t>Chapter 5:</w:t>
            </w:r>
            <w:r w:rsidR="006E1D90" w:rsidRPr="006E1D90">
              <w:t xml:space="preserve"> </w:t>
            </w:r>
            <w:r w:rsidR="006E1D90" w:rsidRPr="006E1D90">
              <w:rPr>
                <w:rStyle w:val="Hyperlink"/>
                <w:rFonts w:asciiTheme="majorBidi" w:hAnsiTheme="majorBidi"/>
                <w:b/>
                <w:bCs/>
                <w:noProof/>
              </w:rPr>
              <w:t>Discussion and Conclusion</w:t>
            </w:r>
            <w:r w:rsidR="00543655">
              <w:rPr>
                <w:noProof/>
                <w:webHidden/>
              </w:rPr>
              <w:tab/>
            </w:r>
            <w:r w:rsidR="00543655">
              <w:rPr>
                <w:rStyle w:val="Hyperlink"/>
                <w:noProof/>
                <w:rtl/>
              </w:rPr>
              <w:fldChar w:fldCharType="begin"/>
            </w:r>
            <w:r w:rsidR="00543655">
              <w:rPr>
                <w:noProof/>
                <w:webHidden/>
              </w:rPr>
              <w:instrText xml:space="preserve"> PAGEREF _Toc515355320 \h </w:instrText>
            </w:r>
            <w:r w:rsidR="00543655">
              <w:rPr>
                <w:rStyle w:val="Hyperlink"/>
                <w:noProof/>
                <w:rtl/>
              </w:rPr>
            </w:r>
            <w:r w:rsidR="00543655">
              <w:rPr>
                <w:rStyle w:val="Hyperlink"/>
                <w:noProof/>
                <w:rtl/>
              </w:rPr>
              <w:fldChar w:fldCharType="separate"/>
            </w:r>
            <w:r w:rsidR="008105AD">
              <w:rPr>
                <w:noProof/>
                <w:webHidden/>
              </w:rPr>
              <w:t>28</w:t>
            </w:r>
            <w:r w:rsidR="00543655">
              <w:rPr>
                <w:rStyle w:val="Hyperlink"/>
                <w:noProof/>
                <w:rtl/>
              </w:rPr>
              <w:fldChar w:fldCharType="end"/>
            </w:r>
          </w:hyperlink>
        </w:p>
        <w:p w14:paraId="47C974E8" w14:textId="77777777" w:rsidR="00543655" w:rsidRDefault="00543655">
          <w:pPr>
            <w:pStyle w:val="TOC1"/>
            <w:tabs>
              <w:tab w:val="right" w:leader="dot" w:pos="9350"/>
            </w:tabs>
            <w:rPr>
              <w:rStyle w:val="Hyperlink"/>
              <w:noProof/>
              <w:rtl/>
            </w:rPr>
          </w:pPr>
        </w:p>
        <w:p w14:paraId="1696B2C3" w14:textId="77777777" w:rsidR="00543655" w:rsidRDefault="00D35743">
          <w:pPr>
            <w:pStyle w:val="TOC1"/>
            <w:tabs>
              <w:tab w:val="right" w:leader="dot" w:pos="9350"/>
            </w:tabs>
            <w:rPr>
              <w:rFonts w:eastAsiaTheme="minorEastAsia"/>
              <w:noProof/>
              <w:lang w:bidi="fa-IR"/>
            </w:rPr>
          </w:pPr>
          <w:hyperlink w:anchor="_Toc515355323" w:history="1">
            <w:r w:rsidR="00543655" w:rsidRPr="009435C7">
              <w:rPr>
                <w:rStyle w:val="Hyperlink"/>
                <w:rFonts w:ascii="Times New Roman" w:hAnsi="Times New Roman" w:cs="Times New Roman"/>
                <w:b/>
                <w:bCs/>
                <w:noProof/>
              </w:rPr>
              <w:t>References</w:t>
            </w:r>
            <w:r w:rsidR="00543655">
              <w:rPr>
                <w:noProof/>
                <w:webHidden/>
              </w:rPr>
              <w:tab/>
            </w:r>
            <w:r w:rsidR="00543655">
              <w:rPr>
                <w:rStyle w:val="Hyperlink"/>
                <w:noProof/>
                <w:rtl/>
              </w:rPr>
              <w:fldChar w:fldCharType="begin"/>
            </w:r>
            <w:r w:rsidR="00543655">
              <w:rPr>
                <w:noProof/>
                <w:webHidden/>
              </w:rPr>
              <w:instrText xml:space="preserve"> PAGEREF _Toc515355323 \h </w:instrText>
            </w:r>
            <w:r w:rsidR="00543655">
              <w:rPr>
                <w:rStyle w:val="Hyperlink"/>
                <w:noProof/>
                <w:rtl/>
              </w:rPr>
            </w:r>
            <w:r w:rsidR="00543655">
              <w:rPr>
                <w:rStyle w:val="Hyperlink"/>
                <w:noProof/>
                <w:rtl/>
              </w:rPr>
              <w:fldChar w:fldCharType="separate"/>
            </w:r>
            <w:r w:rsidR="008105AD">
              <w:rPr>
                <w:noProof/>
                <w:webHidden/>
              </w:rPr>
              <w:t>32</w:t>
            </w:r>
            <w:r w:rsidR="00543655">
              <w:rPr>
                <w:rStyle w:val="Hyperlink"/>
                <w:noProof/>
                <w:rtl/>
              </w:rPr>
              <w:fldChar w:fldCharType="end"/>
            </w:r>
          </w:hyperlink>
        </w:p>
        <w:p w14:paraId="2E54AB72" w14:textId="77777777" w:rsidR="00977AC7" w:rsidRDefault="00294B57">
          <w:r>
            <w:rPr>
              <w:b/>
              <w:bCs/>
              <w:noProof/>
            </w:rPr>
            <w:fldChar w:fldCharType="end"/>
          </w:r>
        </w:p>
      </w:sdtContent>
    </w:sdt>
    <w:p w14:paraId="01420EA2" w14:textId="77777777" w:rsidR="00977AC7" w:rsidRDefault="00977AC7" w:rsidP="00977AC7">
      <w:pPr>
        <w:jc w:val="center"/>
        <w:rPr>
          <w:rFonts w:cs="B Nazanin"/>
          <w:b/>
          <w:bCs/>
          <w:color w:val="0D0D0D" w:themeColor="text1" w:themeTint="F2"/>
          <w:sz w:val="24"/>
          <w:szCs w:val="24"/>
        </w:rPr>
      </w:pPr>
    </w:p>
    <w:p w14:paraId="5E3804A3" w14:textId="77777777" w:rsidR="00067922" w:rsidRDefault="00067922">
      <w:pPr>
        <w:rPr>
          <w:rFonts w:cs="B Nazanin"/>
          <w:b/>
          <w:bCs/>
          <w:color w:val="0D0D0D" w:themeColor="text1" w:themeTint="F2"/>
          <w:sz w:val="24"/>
          <w:szCs w:val="24"/>
        </w:rPr>
      </w:pPr>
      <w:r>
        <w:rPr>
          <w:rFonts w:cs="B Nazanin"/>
          <w:b/>
          <w:bCs/>
          <w:color w:val="0D0D0D" w:themeColor="text1" w:themeTint="F2"/>
          <w:sz w:val="24"/>
          <w:szCs w:val="24"/>
        </w:rPr>
        <w:br w:type="page"/>
      </w:r>
    </w:p>
    <w:p w14:paraId="2616CC5E" w14:textId="77777777" w:rsidR="00977AC7" w:rsidRDefault="00977AC7" w:rsidP="00067922">
      <w:pPr>
        <w:autoSpaceDE w:val="0"/>
        <w:autoSpaceDN w:val="0"/>
        <w:adjustRightInd w:val="0"/>
        <w:spacing w:after="0" w:line="240" w:lineRule="auto"/>
        <w:jc w:val="lowKashida"/>
        <w:rPr>
          <w:rFonts w:asciiTheme="majorBidi" w:hAnsiTheme="majorBidi" w:cstheme="majorBidi"/>
          <w:b/>
          <w:bCs/>
          <w:color w:val="000000"/>
          <w:sz w:val="36"/>
          <w:szCs w:val="36"/>
        </w:rPr>
      </w:pPr>
      <w:r w:rsidRPr="00123A52">
        <w:rPr>
          <w:rFonts w:asciiTheme="majorBidi" w:hAnsiTheme="majorBidi" w:cstheme="majorBidi"/>
          <w:b/>
          <w:bCs/>
          <w:color w:val="000000"/>
          <w:sz w:val="36"/>
          <w:szCs w:val="36"/>
        </w:rPr>
        <w:lastRenderedPageBreak/>
        <w:t xml:space="preserve">List of </w:t>
      </w:r>
      <w:r w:rsidR="00123A52" w:rsidRPr="00123A52">
        <w:rPr>
          <w:rFonts w:asciiTheme="majorBidi" w:hAnsiTheme="majorBidi" w:cstheme="majorBidi"/>
          <w:b/>
          <w:bCs/>
          <w:color w:val="000000"/>
          <w:sz w:val="36"/>
          <w:szCs w:val="36"/>
        </w:rPr>
        <w:t>Tables</w:t>
      </w:r>
      <w:r w:rsidR="00067922">
        <w:rPr>
          <w:rFonts w:asciiTheme="majorBidi" w:hAnsiTheme="majorBidi" w:cstheme="majorBidi"/>
          <w:b/>
          <w:bCs/>
          <w:color w:val="000000"/>
          <w:sz w:val="36"/>
          <w:szCs w:val="36"/>
        </w:rPr>
        <w:t>………………………………………………Page</w:t>
      </w:r>
    </w:p>
    <w:p w14:paraId="53AAE759" w14:textId="77777777" w:rsidR="00067922" w:rsidRPr="00123A52" w:rsidRDefault="00067922" w:rsidP="00067922">
      <w:pPr>
        <w:autoSpaceDE w:val="0"/>
        <w:autoSpaceDN w:val="0"/>
        <w:adjustRightInd w:val="0"/>
        <w:spacing w:after="0" w:line="240" w:lineRule="auto"/>
        <w:jc w:val="lowKashida"/>
        <w:rPr>
          <w:rFonts w:asciiTheme="majorBidi" w:hAnsiTheme="majorBidi" w:cstheme="majorBidi"/>
          <w:b/>
          <w:bCs/>
          <w:color w:val="000000"/>
          <w:sz w:val="36"/>
          <w:szCs w:val="36"/>
        </w:rPr>
      </w:pPr>
    </w:p>
    <w:p w14:paraId="5E7A19D2" w14:textId="77777777" w:rsidR="003B42AB" w:rsidRDefault="003B42AB">
      <w:pPr>
        <w:pStyle w:val="TableofFigures"/>
        <w:tabs>
          <w:tab w:val="right" w:leader="dot" w:pos="9350"/>
        </w:tabs>
        <w:rPr>
          <w:noProof/>
        </w:rPr>
      </w:pPr>
      <w:r>
        <w:rPr>
          <w:rFonts w:asciiTheme="majorBidi" w:hAnsiTheme="majorBidi" w:cstheme="majorBidi"/>
          <w:b/>
          <w:bCs/>
          <w:color w:val="000000"/>
          <w:sz w:val="28"/>
          <w:szCs w:val="28"/>
        </w:rPr>
        <w:fldChar w:fldCharType="begin"/>
      </w:r>
      <w:r>
        <w:rPr>
          <w:rFonts w:asciiTheme="majorBidi" w:hAnsiTheme="majorBidi" w:cstheme="majorBidi"/>
          <w:b/>
          <w:bCs/>
          <w:color w:val="000000"/>
          <w:sz w:val="28"/>
          <w:szCs w:val="28"/>
        </w:rPr>
        <w:instrText xml:space="preserve"> TOC \h \z \t "</w:instrText>
      </w:r>
      <w:r>
        <w:rPr>
          <w:rFonts w:asciiTheme="majorBidi" w:hAnsiTheme="majorBidi" w:cstheme="majorBidi"/>
          <w:b/>
          <w:bCs/>
          <w:color w:val="000000"/>
          <w:sz w:val="28"/>
          <w:szCs w:val="28"/>
          <w:rtl/>
        </w:rPr>
        <w:instrText>جدول</w:instrText>
      </w:r>
      <w:r>
        <w:rPr>
          <w:rFonts w:asciiTheme="majorBidi" w:hAnsiTheme="majorBidi" w:cstheme="majorBidi"/>
          <w:b/>
          <w:bCs/>
          <w:color w:val="000000"/>
          <w:sz w:val="28"/>
          <w:szCs w:val="28"/>
        </w:rPr>
        <w:instrText xml:space="preserve">" \c </w:instrText>
      </w:r>
      <w:r>
        <w:rPr>
          <w:rFonts w:asciiTheme="majorBidi" w:hAnsiTheme="majorBidi" w:cstheme="majorBidi"/>
          <w:b/>
          <w:bCs/>
          <w:color w:val="000000"/>
          <w:sz w:val="28"/>
          <w:szCs w:val="28"/>
        </w:rPr>
        <w:fldChar w:fldCharType="separate"/>
      </w:r>
      <w:hyperlink w:anchor="_Toc515717796" w:history="1">
        <w:r w:rsidRPr="00EB49AF">
          <w:rPr>
            <w:rStyle w:val="Hyperlink"/>
            <w:b/>
            <w:noProof/>
          </w:rPr>
          <w:t>Table 4-1: Descriptive statistics of  qualitative variables under investigation in this research</w:t>
        </w:r>
        <w:r>
          <w:rPr>
            <w:noProof/>
            <w:webHidden/>
          </w:rPr>
          <w:tab/>
        </w:r>
        <w:r>
          <w:rPr>
            <w:rStyle w:val="Hyperlink"/>
            <w:noProof/>
            <w:rtl/>
          </w:rPr>
          <w:fldChar w:fldCharType="begin"/>
        </w:r>
        <w:r>
          <w:rPr>
            <w:noProof/>
            <w:webHidden/>
          </w:rPr>
          <w:instrText xml:space="preserve"> PAGEREF _Toc515717796 \h </w:instrText>
        </w:r>
        <w:r>
          <w:rPr>
            <w:rStyle w:val="Hyperlink"/>
            <w:noProof/>
            <w:rtl/>
          </w:rPr>
        </w:r>
        <w:r>
          <w:rPr>
            <w:rStyle w:val="Hyperlink"/>
            <w:noProof/>
            <w:rtl/>
          </w:rPr>
          <w:fldChar w:fldCharType="separate"/>
        </w:r>
        <w:r w:rsidR="008105AD">
          <w:rPr>
            <w:noProof/>
            <w:webHidden/>
          </w:rPr>
          <w:t>14</w:t>
        </w:r>
        <w:r>
          <w:rPr>
            <w:rStyle w:val="Hyperlink"/>
            <w:noProof/>
            <w:rtl/>
          </w:rPr>
          <w:fldChar w:fldCharType="end"/>
        </w:r>
      </w:hyperlink>
    </w:p>
    <w:p w14:paraId="0D3D7AFD" w14:textId="77777777" w:rsidR="003B42AB" w:rsidRDefault="00D35743">
      <w:pPr>
        <w:pStyle w:val="TableofFigures"/>
        <w:tabs>
          <w:tab w:val="right" w:leader="dot" w:pos="9350"/>
        </w:tabs>
        <w:rPr>
          <w:noProof/>
        </w:rPr>
      </w:pPr>
      <w:hyperlink w:anchor="_Toc515717797" w:history="1">
        <w:r w:rsidR="003B42AB" w:rsidRPr="00EB49AF">
          <w:rPr>
            <w:rStyle w:val="Hyperlink"/>
            <w:b/>
            <w:noProof/>
          </w:rPr>
          <w:t>Table 4-2: Descriptive statistics of quantitative variables under investigation in this research</w:t>
        </w:r>
        <w:r w:rsidR="003B42AB">
          <w:rPr>
            <w:noProof/>
            <w:webHidden/>
          </w:rPr>
          <w:tab/>
        </w:r>
        <w:r w:rsidR="003B42AB">
          <w:rPr>
            <w:rStyle w:val="Hyperlink"/>
            <w:noProof/>
            <w:rtl/>
          </w:rPr>
          <w:fldChar w:fldCharType="begin"/>
        </w:r>
        <w:r w:rsidR="003B42AB">
          <w:rPr>
            <w:noProof/>
            <w:webHidden/>
          </w:rPr>
          <w:instrText xml:space="preserve"> PAGEREF _Toc515717797 \h </w:instrText>
        </w:r>
        <w:r w:rsidR="003B42AB">
          <w:rPr>
            <w:rStyle w:val="Hyperlink"/>
            <w:noProof/>
            <w:rtl/>
          </w:rPr>
        </w:r>
        <w:r w:rsidR="003B42AB">
          <w:rPr>
            <w:rStyle w:val="Hyperlink"/>
            <w:noProof/>
            <w:rtl/>
          </w:rPr>
          <w:fldChar w:fldCharType="separate"/>
        </w:r>
        <w:r w:rsidR="008105AD">
          <w:rPr>
            <w:noProof/>
            <w:webHidden/>
          </w:rPr>
          <w:t>15</w:t>
        </w:r>
        <w:r w:rsidR="003B42AB">
          <w:rPr>
            <w:rStyle w:val="Hyperlink"/>
            <w:noProof/>
            <w:rtl/>
          </w:rPr>
          <w:fldChar w:fldCharType="end"/>
        </w:r>
      </w:hyperlink>
    </w:p>
    <w:p w14:paraId="0AA3EC64" w14:textId="77777777" w:rsidR="003B42AB" w:rsidRDefault="00D35743">
      <w:pPr>
        <w:pStyle w:val="TableofFigures"/>
        <w:tabs>
          <w:tab w:val="right" w:leader="dot" w:pos="9350"/>
        </w:tabs>
        <w:rPr>
          <w:noProof/>
        </w:rPr>
      </w:pPr>
      <w:hyperlink w:anchor="_Toc515717798" w:history="1">
        <w:r w:rsidR="003B42AB" w:rsidRPr="00EB49AF">
          <w:rPr>
            <w:rStyle w:val="Hyperlink"/>
            <w:b/>
            <w:noProof/>
          </w:rPr>
          <w:t>Table 4-3: Repeated measure ANOVA test for comparing the mean level of AMH before and after Laparascopic Ovarian cystectomy in 122 patients with endometrioma</w:t>
        </w:r>
        <w:r w:rsidR="003B42AB">
          <w:rPr>
            <w:noProof/>
            <w:webHidden/>
          </w:rPr>
          <w:tab/>
        </w:r>
        <w:r w:rsidR="003B42AB">
          <w:rPr>
            <w:rStyle w:val="Hyperlink"/>
            <w:noProof/>
            <w:rtl/>
          </w:rPr>
          <w:fldChar w:fldCharType="begin"/>
        </w:r>
        <w:r w:rsidR="003B42AB">
          <w:rPr>
            <w:noProof/>
            <w:webHidden/>
          </w:rPr>
          <w:instrText xml:space="preserve"> PAGEREF _Toc515717798 \h </w:instrText>
        </w:r>
        <w:r w:rsidR="003B42AB">
          <w:rPr>
            <w:rStyle w:val="Hyperlink"/>
            <w:noProof/>
            <w:rtl/>
          </w:rPr>
        </w:r>
        <w:r w:rsidR="003B42AB">
          <w:rPr>
            <w:rStyle w:val="Hyperlink"/>
            <w:noProof/>
            <w:rtl/>
          </w:rPr>
          <w:fldChar w:fldCharType="separate"/>
        </w:r>
        <w:r w:rsidR="008105AD">
          <w:rPr>
            <w:noProof/>
            <w:webHidden/>
          </w:rPr>
          <w:t>15</w:t>
        </w:r>
        <w:r w:rsidR="003B42AB">
          <w:rPr>
            <w:rStyle w:val="Hyperlink"/>
            <w:noProof/>
            <w:rtl/>
          </w:rPr>
          <w:fldChar w:fldCharType="end"/>
        </w:r>
      </w:hyperlink>
    </w:p>
    <w:p w14:paraId="4DB07FCF" w14:textId="77777777" w:rsidR="003B42AB" w:rsidRDefault="00D35743">
      <w:pPr>
        <w:pStyle w:val="TableofFigures"/>
        <w:tabs>
          <w:tab w:val="right" w:leader="dot" w:pos="9350"/>
        </w:tabs>
        <w:rPr>
          <w:noProof/>
        </w:rPr>
      </w:pPr>
      <w:hyperlink w:anchor="_Toc515717799" w:history="1">
        <w:r w:rsidR="003B42AB" w:rsidRPr="00EB49AF">
          <w:rPr>
            <w:rStyle w:val="Hyperlink"/>
            <w:b/>
            <w:noProof/>
          </w:rPr>
          <w:t>Table4-4: Paired t-test to compare the initial AMH level, 3 &amp; 6month after surgery in patients with endometrioma</w:t>
        </w:r>
        <w:r w:rsidR="003B42AB">
          <w:rPr>
            <w:noProof/>
            <w:webHidden/>
          </w:rPr>
          <w:tab/>
        </w:r>
        <w:r w:rsidR="003B42AB">
          <w:rPr>
            <w:rStyle w:val="Hyperlink"/>
            <w:noProof/>
            <w:rtl/>
          </w:rPr>
          <w:fldChar w:fldCharType="begin"/>
        </w:r>
        <w:r w:rsidR="003B42AB">
          <w:rPr>
            <w:noProof/>
            <w:webHidden/>
          </w:rPr>
          <w:instrText xml:space="preserve"> PAGEREF _Toc515717799 \h </w:instrText>
        </w:r>
        <w:r w:rsidR="003B42AB">
          <w:rPr>
            <w:rStyle w:val="Hyperlink"/>
            <w:noProof/>
            <w:rtl/>
          </w:rPr>
        </w:r>
        <w:r w:rsidR="003B42AB">
          <w:rPr>
            <w:rStyle w:val="Hyperlink"/>
            <w:noProof/>
            <w:rtl/>
          </w:rPr>
          <w:fldChar w:fldCharType="separate"/>
        </w:r>
        <w:r w:rsidR="008105AD">
          <w:rPr>
            <w:noProof/>
            <w:webHidden/>
          </w:rPr>
          <w:t>15</w:t>
        </w:r>
        <w:r w:rsidR="003B42AB">
          <w:rPr>
            <w:rStyle w:val="Hyperlink"/>
            <w:noProof/>
            <w:rtl/>
          </w:rPr>
          <w:fldChar w:fldCharType="end"/>
        </w:r>
      </w:hyperlink>
    </w:p>
    <w:p w14:paraId="07240CFB" w14:textId="77777777" w:rsidR="003B42AB" w:rsidRDefault="00D35743">
      <w:pPr>
        <w:pStyle w:val="TableofFigures"/>
        <w:tabs>
          <w:tab w:val="right" w:leader="dot" w:pos="9350"/>
        </w:tabs>
        <w:rPr>
          <w:noProof/>
        </w:rPr>
      </w:pPr>
      <w:hyperlink w:anchor="_Toc515717800" w:history="1">
        <w:r w:rsidR="003B42AB" w:rsidRPr="00EB49AF">
          <w:rPr>
            <w:rStyle w:val="Hyperlink"/>
            <w:b/>
            <w:noProof/>
          </w:rPr>
          <w:t>Table4-5: Repeated measure ANOVA test for comparing the serum level of AMH before and after Laparascopic ovarian cystectomy in 122 patients with endometrioma in age groups</w:t>
        </w:r>
        <w:r w:rsidR="003B42AB">
          <w:rPr>
            <w:noProof/>
            <w:webHidden/>
          </w:rPr>
          <w:tab/>
        </w:r>
        <w:r w:rsidR="003B42AB">
          <w:rPr>
            <w:rStyle w:val="Hyperlink"/>
            <w:noProof/>
            <w:rtl/>
          </w:rPr>
          <w:fldChar w:fldCharType="begin"/>
        </w:r>
        <w:r w:rsidR="003B42AB">
          <w:rPr>
            <w:noProof/>
            <w:webHidden/>
          </w:rPr>
          <w:instrText xml:space="preserve"> PAGEREF _Toc515717800 \h </w:instrText>
        </w:r>
        <w:r w:rsidR="003B42AB">
          <w:rPr>
            <w:rStyle w:val="Hyperlink"/>
            <w:noProof/>
            <w:rtl/>
          </w:rPr>
        </w:r>
        <w:r w:rsidR="003B42AB">
          <w:rPr>
            <w:rStyle w:val="Hyperlink"/>
            <w:noProof/>
            <w:rtl/>
          </w:rPr>
          <w:fldChar w:fldCharType="separate"/>
        </w:r>
        <w:r w:rsidR="008105AD">
          <w:rPr>
            <w:noProof/>
            <w:webHidden/>
          </w:rPr>
          <w:t>16</w:t>
        </w:r>
        <w:r w:rsidR="003B42AB">
          <w:rPr>
            <w:rStyle w:val="Hyperlink"/>
            <w:noProof/>
            <w:rtl/>
          </w:rPr>
          <w:fldChar w:fldCharType="end"/>
        </w:r>
      </w:hyperlink>
    </w:p>
    <w:p w14:paraId="0D12B86D" w14:textId="77777777" w:rsidR="003B42AB" w:rsidRDefault="00D35743">
      <w:pPr>
        <w:pStyle w:val="TableofFigures"/>
        <w:tabs>
          <w:tab w:val="right" w:leader="dot" w:pos="9350"/>
        </w:tabs>
        <w:rPr>
          <w:noProof/>
        </w:rPr>
      </w:pPr>
      <w:hyperlink w:anchor="_Toc515717801" w:history="1">
        <w:r w:rsidR="003B42AB" w:rsidRPr="00EB49AF">
          <w:rPr>
            <w:rStyle w:val="Hyperlink"/>
            <w:b/>
            <w:noProof/>
          </w:rPr>
          <w:t>Table 4-6: Independent sample t-test for comparison of AMH in subgroups of age</w:t>
        </w:r>
        <w:r w:rsidR="003B42AB">
          <w:rPr>
            <w:noProof/>
            <w:webHidden/>
          </w:rPr>
          <w:tab/>
        </w:r>
        <w:r w:rsidR="003B42AB">
          <w:rPr>
            <w:rStyle w:val="Hyperlink"/>
            <w:noProof/>
            <w:rtl/>
          </w:rPr>
          <w:fldChar w:fldCharType="begin"/>
        </w:r>
        <w:r w:rsidR="003B42AB">
          <w:rPr>
            <w:noProof/>
            <w:webHidden/>
          </w:rPr>
          <w:instrText xml:space="preserve"> PAGEREF _Toc515717801 \h </w:instrText>
        </w:r>
        <w:r w:rsidR="003B42AB">
          <w:rPr>
            <w:rStyle w:val="Hyperlink"/>
            <w:noProof/>
            <w:rtl/>
          </w:rPr>
        </w:r>
        <w:r w:rsidR="003B42AB">
          <w:rPr>
            <w:rStyle w:val="Hyperlink"/>
            <w:noProof/>
            <w:rtl/>
          </w:rPr>
          <w:fldChar w:fldCharType="separate"/>
        </w:r>
        <w:r w:rsidR="008105AD">
          <w:rPr>
            <w:noProof/>
            <w:webHidden/>
          </w:rPr>
          <w:t>17</w:t>
        </w:r>
        <w:r w:rsidR="003B42AB">
          <w:rPr>
            <w:rStyle w:val="Hyperlink"/>
            <w:noProof/>
            <w:rtl/>
          </w:rPr>
          <w:fldChar w:fldCharType="end"/>
        </w:r>
      </w:hyperlink>
    </w:p>
    <w:p w14:paraId="2239ECC4" w14:textId="77777777" w:rsidR="003B42AB" w:rsidRDefault="00D35743">
      <w:pPr>
        <w:pStyle w:val="TableofFigures"/>
        <w:tabs>
          <w:tab w:val="right" w:leader="dot" w:pos="9350"/>
        </w:tabs>
        <w:rPr>
          <w:noProof/>
        </w:rPr>
      </w:pPr>
      <w:hyperlink w:anchor="_Toc515717802" w:history="1">
        <w:r w:rsidR="003B42AB" w:rsidRPr="00EB49AF">
          <w:rPr>
            <w:rStyle w:val="Hyperlink"/>
            <w:b/>
            <w:noProof/>
          </w:rPr>
          <w:t>Table 4-7: Results of Pearson Correlation Coefficient test</w:t>
        </w:r>
        <w:r w:rsidR="003B42AB">
          <w:rPr>
            <w:noProof/>
            <w:webHidden/>
          </w:rPr>
          <w:tab/>
        </w:r>
        <w:r w:rsidR="003B42AB">
          <w:rPr>
            <w:rStyle w:val="Hyperlink"/>
            <w:noProof/>
            <w:rtl/>
          </w:rPr>
          <w:fldChar w:fldCharType="begin"/>
        </w:r>
        <w:r w:rsidR="003B42AB">
          <w:rPr>
            <w:noProof/>
            <w:webHidden/>
          </w:rPr>
          <w:instrText xml:space="preserve"> PAGEREF _Toc515717802 \h </w:instrText>
        </w:r>
        <w:r w:rsidR="003B42AB">
          <w:rPr>
            <w:rStyle w:val="Hyperlink"/>
            <w:noProof/>
            <w:rtl/>
          </w:rPr>
        </w:r>
        <w:r w:rsidR="003B42AB">
          <w:rPr>
            <w:rStyle w:val="Hyperlink"/>
            <w:noProof/>
            <w:rtl/>
          </w:rPr>
          <w:fldChar w:fldCharType="separate"/>
        </w:r>
        <w:r w:rsidR="008105AD">
          <w:rPr>
            <w:noProof/>
            <w:webHidden/>
          </w:rPr>
          <w:t>17</w:t>
        </w:r>
        <w:r w:rsidR="003B42AB">
          <w:rPr>
            <w:rStyle w:val="Hyperlink"/>
            <w:noProof/>
            <w:rtl/>
          </w:rPr>
          <w:fldChar w:fldCharType="end"/>
        </w:r>
      </w:hyperlink>
    </w:p>
    <w:p w14:paraId="233CD367" w14:textId="77777777" w:rsidR="003B42AB" w:rsidRDefault="00D35743">
      <w:pPr>
        <w:pStyle w:val="TableofFigures"/>
        <w:tabs>
          <w:tab w:val="right" w:leader="dot" w:pos="9350"/>
        </w:tabs>
        <w:rPr>
          <w:noProof/>
        </w:rPr>
      </w:pPr>
      <w:hyperlink w:anchor="_Toc515717803" w:history="1">
        <w:r w:rsidR="003B42AB" w:rsidRPr="00EB49AF">
          <w:rPr>
            <w:rStyle w:val="Hyperlink"/>
            <w:b/>
            <w:noProof/>
          </w:rPr>
          <w:t>Table 4-8: Repeated measure ANOVA test for comparing the serum level of AMH before and after Laparascopic ovarian cystectomy in 122 patients with endometrioma in cyst size groups (cut off value 3cm)</w:t>
        </w:r>
        <w:r w:rsidR="003B42AB">
          <w:rPr>
            <w:noProof/>
            <w:webHidden/>
          </w:rPr>
          <w:tab/>
        </w:r>
        <w:r w:rsidR="003B42AB">
          <w:rPr>
            <w:rStyle w:val="Hyperlink"/>
            <w:noProof/>
            <w:rtl/>
          </w:rPr>
          <w:fldChar w:fldCharType="begin"/>
        </w:r>
        <w:r w:rsidR="003B42AB">
          <w:rPr>
            <w:noProof/>
            <w:webHidden/>
          </w:rPr>
          <w:instrText xml:space="preserve"> PAGEREF _Toc515717803 \h </w:instrText>
        </w:r>
        <w:r w:rsidR="003B42AB">
          <w:rPr>
            <w:rStyle w:val="Hyperlink"/>
            <w:noProof/>
            <w:rtl/>
          </w:rPr>
        </w:r>
        <w:r w:rsidR="003B42AB">
          <w:rPr>
            <w:rStyle w:val="Hyperlink"/>
            <w:noProof/>
            <w:rtl/>
          </w:rPr>
          <w:fldChar w:fldCharType="separate"/>
        </w:r>
        <w:r w:rsidR="008105AD">
          <w:rPr>
            <w:noProof/>
            <w:webHidden/>
          </w:rPr>
          <w:t>18</w:t>
        </w:r>
        <w:r w:rsidR="003B42AB">
          <w:rPr>
            <w:rStyle w:val="Hyperlink"/>
            <w:noProof/>
            <w:rtl/>
          </w:rPr>
          <w:fldChar w:fldCharType="end"/>
        </w:r>
      </w:hyperlink>
    </w:p>
    <w:p w14:paraId="6F86D2BC" w14:textId="77777777" w:rsidR="003B42AB" w:rsidRDefault="00D35743">
      <w:pPr>
        <w:pStyle w:val="TableofFigures"/>
        <w:tabs>
          <w:tab w:val="right" w:leader="dot" w:pos="9350"/>
        </w:tabs>
        <w:rPr>
          <w:noProof/>
        </w:rPr>
      </w:pPr>
      <w:hyperlink w:anchor="_Toc515717804" w:history="1">
        <w:r w:rsidR="003B42AB" w:rsidRPr="00EB49AF">
          <w:rPr>
            <w:rStyle w:val="Hyperlink"/>
            <w:b/>
            <w:noProof/>
          </w:rPr>
          <w:t>Table 4-9: Independent sample t-test for comparing the initial AMH level 3 and 6 months after surgery in endometrial size subgroups</w:t>
        </w:r>
        <w:r w:rsidR="003B42AB">
          <w:rPr>
            <w:noProof/>
            <w:webHidden/>
          </w:rPr>
          <w:tab/>
        </w:r>
        <w:r w:rsidR="003B42AB">
          <w:rPr>
            <w:rStyle w:val="Hyperlink"/>
            <w:noProof/>
            <w:rtl/>
          </w:rPr>
          <w:fldChar w:fldCharType="begin"/>
        </w:r>
        <w:r w:rsidR="003B42AB">
          <w:rPr>
            <w:noProof/>
            <w:webHidden/>
          </w:rPr>
          <w:instrText xml:space="preserve"> PAGEREF _Toc515717804 \h </w:instrText>
        </w:r>
        <w:r w:rsidR="003B42AB">
          <w:rPr>
            <w:rStyle w:val="Hyperlink"/>
            <w:noProof/>
            <w:rtl/>
          </w:rPr>
        </w:r>
        <w:r w:rsidR="003B42AB">
          <w:rPr>
            <w:rStyle w:val="Hyperlink"/>
            <w:noProof/>
            <w:rtl/>
          </w:rPr>
          <w:fldChar w:fldCharType="separate"/>
        </w:r>
        <w:r w:rsidR="008105AD">
          <w:rPr>
            <w:noProof/>
            <w:webHidden/>
          </w:rPr>
          <w:t>19</w:t>
        </w:r>
        <w:r w:rsidR="003B42AB">
          <w:rPr>
            <w:rStyle w:val="Hyperlink"/>
            <w:noProof/>
            <w:rtl/>
          </w:rPr>
          <w:fldChar w:fldCharType="end"/>
        </w:r>
      </w:hyperlink>
    </w:p>
    <w:p w14:paraId="224F589B" w14:textId="77777777" w:rsidR="003B42AB" w:rsidRDefault="00D35743">
      <w:pPr>
        <w:pStyle w:val="TableofFigures"/>
        <w:tabs>
          <w:tab w:val="right" w:leader="dot" w:pos="9350"/>
        </w:tabs>
        <w:rPr>
          <w:noProof/>
        </w:rPr>
      </w:pPr>
      <w:hyperlink w:anchor="_Toc515717805" w:history="1">
        <w:r w:rsidR="003B42AB" w:rsidRPr="00EB49AF">
          <w:rPr>
            <w:rStyle w:val="Hyperlink"/>
            <w:b/>
            <w:noProof/>
          </w:rPr>
          <w:t>Table 4-10: U mann withney test for comparison of mean difference of initial AMH level up to 3month after operation, initial AMH level up to 6month post-op and 3month after surgery up to 6 month post op separation of endometrial size</w:t>
        </w:r>
        <w:r w:rsidR="003B42AB">
          <w:rPr>
            <w:noProof/>
            <w:webHidden/>
          </w:rPr>
          <w:tab/>
        </w:r>
        <w:r w:rsidR="003B42AB">
          <w:rPr>
            <w:rStyle w:val="Hyperlink"/>
            <w:noProof/>
            <w:rtl/>
          </w:rPr>
          <w:fldChar w:fldCharType="begin"/>
        </w:r>
        <w:r w:rsidR="003B42AB">
          <w:rPr>
            <w:noProof/>
            <w:webHidden/>
          </w:rPr>
          <w:instrText xml:space="preserve"> PAGEREF _Toc515717805 \h </w:instrText>
        </w:r>
        <w:r w:rsidR="003B42AB">
          <w:rPr>
            <w:rStyle w:val="Hyperlink"/>
            <w:noProof/>
            <w:rtl/>
          </w:rPr>
        </w:r>
        <w:r w:rsidR="003B42AB">
          <w:rPr>
            <w:rStyle w:val="Hyperlink"/>
            <w:noProof/>
            <w:rtl/>
          </w:rPr>
          <w:fldChar w:fldCharType="separate"/>
        </w:r>
        <w:r w:rsidR="008105AD">
          <w:rPr>
            <w:noProof/>
            <w:webHidden/>
          </w:rPr>
          <w:t>20</w:t>
        </w:r>
        <w:r w:rsidR="003B42AB">
          <w:rPr>
            <w:rStyle w:val="Hyperlink"/>
            <w:noProof/>
            <w:rtl/>
          </w:rPr>
          <w:fldChar w:fldCharType="end"/>
        </w:r>
      </w:hyperlink>
    </w:p>
    <w:p w14:paraId="5906F1C6" w14:textId="77777777" w:rsidR="003B42AB" w:rsidRDefault="00D35743">
      <w:pPr>
        <w:pStyle w:val="TableofFigures"/>
        <w:tabs>
          <w:tab w:val="right" w:leader="dot" w:pos="9350"/>
        </w:tabs>
        <w:rPr>
          <w:noProof/>
        </w:rPr>
      </w:pPr>
      <w:hyperlink w:anchor="_Toc515717806" w:history="1">
        <w:r w:rsidR="003B42AB" w:rsidRPr="00EB49AF">
          <w:rPr>
            <w:rStyle w:val="Hyperlink"/>
            <w:b/>
            <w:noProof/>
          </w:rPr>
          <w:t>Table 4-11: Repeated measure ANOVA test for comparing the serum level of AMH before and after Laparascopic ovarian cystectomy in 122 patients with endometrioma in cyst size groups (cut off value 5cm)</w:t>
        </w:r>
        <w:r w:rsidR="003B42AB">
          <w:rPr>
            <w:noProof/>
            <w:webHidden/>
          </w:rPr>
          <w:tab/>
        </w:r>
        <w:r w:rsidR="003B42AB">
          <w:rPr>
            <w:rStyle w:val="Hyperlink"/>
            <w:noProof/>
            <w:rtl/>
          </w:rPr>
          <w:fldChar w:fldCharType="begin"/>
        </w:r>
        <w:r w:rsidR="003B42AB">
          <w:rPr>
            <w:noProof/>
            <w:webHidden/>
          </w:rPr>
          <w:instrText xml:space="preserve"> PAGEREF _Toc515717806 \h </w:instrText>
        </w:r>
        <w:r w:rsidR="003B42AB">
          <w:rPr>
            <w:rStyle w:val="Hyperlink"/>
            <w:noProof/>
            <w:rtl/>
          </w:rPr>
        </w:r>
        <w:r w:rsidR="003B42AB">
          <w:rPr>
            <w:rStyle w:val="Hyperlink"/>
            <w:noProof/>
            <w:rtl/>
          </w:rPr>
          <w:fldChar w:fldCharType="separate"/>
        </w:r>
        <w:r w:rsidR="008105AD">
          <w:rPr>
            <w:noProof/>
            <w:webHidden/>
          </w:rPr>
          <w:t>20</w:t>
        </w:r>
        <w:r w:rsidR="003B42AB">
          <w:rPr>
            <w:rStyle w:val="Hyperlink"/>
            <w:noProof/>
            <w:rtl/>
          </w:rPr>
          <w:fldChar w:fldCharType="end"/>
        </w:r>
      </w:hyperlink>
    </w:p>
    <w:p w14:paraId="7A760CFF" w14:textId="77777777" w:rsidR="003B42AB" w:rsidRDefault="00D35743">
      <w:pPr>
        <w:pStyle w:val="TableofFigures"/>
        <w:tabs>
          <w:tab w:val="right" w:leader="dot" w:pos="9350"/>
        </w:tabs>
        <w:rPr>
          <w:noProof/>
        </w:rPr>
      </w:pPr>
      <w:hyperlink w:anchor="_Toc515717807" w:history="1">
        <w:r w:rsidR="003B42AB" w:rsidRPr="00EB49AF">
          <w:rPr>
            <w:rStyle w:val="Hyperlink"/>
            <w:b/>
            <w:noProof/>
          </w:rPr>
          <w:t>Table 4-12: Independent sample T-test for comparing the initial AMH 3 and 6 months after surgery in endometrial size subgroups</w:t>
        </w:r>
        <w:r w:rsidR="003B42AB">
          <w:rPr>
            <w:noProof/>
            <w:webHidden/>
          </w:rPr>
          <w:tab/>
        </w:r>
        <w:r w:rsidR="003B42AB">
          <w:rPr>
            <w:rStyle w:val="Hyperlink"/>
            <w:noProof/>
            <w:rtl/>
          </w:rPr>
          <w:fldChar w:fldCharType="begin"/>
        </w:r>
        <w:r w:rsidR="003B42AB">
          <w:rPr>
            <w:noProof/>
            <w:webHidden/>
          </w:rPr>
          <w:instrText xml:space="preserve"> PAGEREF _Toc515717807 \h </w:instrText>
        </w:r>
        <w:r w:rsidR="003B42AB">
          <w:rPr>
            <w:rStyle w:val="Hyperlink"/>
            <w:noProof/>
            <w:rtl/>
          </w:rPr>
        </w:r>
        <w:r w:rsidR="003B42AB">
          <w:rPr>
            <w:rStyle w:val="Hyperlink"/>
            <w:noProof/>
            <w:rtl/>
          </w:rPr>
          <w:fldChar w:fldCharType="separate"/>
        </w:r>
        <w:r w:rsidR="008105AD">
          <w:rPr>
            <w:noProof/>
            <w:webHidden/>
          </w:rPr>
          <w:t>21</w:t>
        </w:r>
        <w:r w:rsidR="003B42AB">
          <w:rPr>
            <w:rStyle w:val="Hyperlink"/>
            <w:noProof/>
            <w:rtl/>
          </w:rPr>
          <w:fldChar w:fldCharType="end"/>
        </w:r>
      </w:hyperlink>
    </w:p>
    <w:p w14:paraId="1DDD8B33" w14:textId="77777777" w:rsidR="003B42AB" w:rsidRDefault="00D35743">
      <w:pPr>
        <w:pStyle w:val="TableofFigures"/>
        <w:tabs>
          <w:tab w:val="right" w:leader="dot" w:pos="9350"/>
        </w:tabs>
        <w:rPr>
          <w:noProof/>
        </w:rPr>
      </w:pPr>
      <w:hyperlink w:anchor="_Toc515717808" w:history="1">
        <w:r w:rsidR="003B42AB" w:rsidRPr="00EB49AF">
          <w:rPr>
            <w:rStyle w:val="Hyperlink"/>
            <w:b/>
            <w:noProof/>
          </w:rPr>
          <w:t>Table 4-13: Repeated measure ANOVA test for comparing the serum level of AMH before and after Laparascopic ovarian cystectomy in 122 patients with endometrioma in bilaterality groups</w:t>
        </w:r>
        <w:r w:rsidR="003B42AB">
          <w:rPr>
            <w:noProof/>
            <w:webHidden/>
          </w:rPr>
          <w:tab/>
        </w:r>
        <w:r w:rsidR="003B42AB">
          <w:rPr>
            <w:rStyle w:val="Hyperlink"/>
            <w:noProof/>
            <w:rtl/>
          </w:rPr>
          <w:fldChar w:fldCharType="begin"/>
        </w:r>
        <w:r w:rsidR="003B42AB">
          <w:rPr>
            <w:noProof/>
            <w:webHidden/>
          </w:rPr>
          <w:instrText xml:space="preserve"> PAGEREF _Toc515717808 \h </w:instrText>
        </w:r>
        <w:r w:rsidR="003B42AB">
          <w:rPr>
            <w:rStyle w:val="Hyperlink"/>
            <w:noProof/>
            <w:rtl/>
          </w:rPr>
        </w:r>
        <w:r w:rsidR="003B42AB">
          <w:rPr>
            <w:rStyle w:val="Hyperlink"/>
            <w:noProof/>
            <w:rtl/>
          </w:rPr>
          <w:fldChar w:fldCharType="separate"/>
        </w:r>
        <w:r w:rsidR="008105AD">
          <w:rPr>
            <w:noProof/>
            <w:webHidden/>
          </w:rPr>
          <w:t>21</w:t>
        </w:r>
        <w:r w:rsidR="003B42AB">
          <w:rPr>
            <w:rStyle w:val="Hyperlink"/>
            <w:noProof/>
            <w:rtl/>
          </w:rPr>
          <w:fldChar w:fldCharType="end"/>
        </w:r>
      </w:hyperlink>
    </w:p>
    <w:p w14:paraId="5731E10B" w14:textId="77777777" w:rsidR="003B42AB" w:rsidRDefault="00D35743">
      <w:pPr>
        <w:pStyle w:val="TableofFigures"/>
        <w:tabs>
          <w:tab w:val="right" w:leader="dot" w:pos="9350"/>
        </w:tabs>
        <w:rPr>
          <w:noProof/>
        </w:rPr>
      </w:pPr>
      <w:hyperlink w:anchor="_Toc515717809" w:history="1">
        <w:r w:rsidR="003B42AB" w:rsidRPr="00EB49AF">
          <w:rPr>
            <w:rStyle w:val="Hyperlink"/>
            <w:b/>
            <w:noProof/>
          </w:rPr>
          <w:t>Table 4-14: One-way ANOVA test to compare the initial AMH level 3 and 6 months after surgery in endometrium-type subgroups</w:t>
        </w:r>
        <w:r w:rsidR="003B42AB">
          <w:rPr>
            <w:noProof/>
            <w:webHidden/>
          </w:rPr>
          <w:tab/>
        </w:r>
        <w:r w:rsidR="003B42AB">
          <w:rPr>
            <w:rStyle w:val="Hyperlink"/>
            <w:noProof/>
            <w:rtl/>
          </w:rPr>
          <w:fldChar w:fldCharType="begin"/>
        </w:r>
        <w:r w:rsidR="003B42AB">
          <w:rPr>
            <w:noProof/>
            <w:webHidden/>
          </w:rPr>
          <w:instrText xml:space="preserve"> PAGEREF _Toc515717809 \h </w:instrText>
        </w:r>
        <w:r w:rsidR="003B42AB">
          <w:rPr>
            <w:rStyle w:val="Hyperlink"/>
            <w:noProof/>
            <w:rtl/>
          </w:rPr>
        </w:r>
        <w:r w:rsidR="003B42AB">
          <w:rPr>
            <w:rStyle w:val="Hyperlink"/>
            <w:noProof/>
            <w:rtl/>
          </w:rPr>
          <w:fldChar w:fldCharType="separate"/>
        </w:r>
        <w:r w:rsidR="008105AD">
          <w:rPr>
            <w:noProof/>
            <w:webHidden/>
          </w:rPr>
          <w:t>22</w:t>
        </w:r>
        <w:r w:rsidR="003B42AB">
          <w:rPr>
            <w:rStyle w:val="Hyperlink"/>
            <w:noProof/>
            <w:rtl/>
          </w:rPr>
          <w:fldChar w:fldCharType="end"/>
        </w:r>
      </w:hyperlink>
    </w:p>
    <w:p w14:paraId="2F9341B5" w14:textId="77777777" w:rsidR="003B42AB" w:rsidRDefault="00D35743">
      <w:pPr>
        <w:pStyle w:val="TableofFigures"/>
        <w:tabs>
          <w:tab w:val="right" w:leader="dot" w:pos="9350"/>
        </w:tabs>
        <w:rPr>
          <w:noProof/>
        </w:rPr>
      </w:pPr>
      <w:hyperlink w:anchor="_Toc515717810" w:history="1">
        <w:r w:rsidR="003B42AB" w:rsidRPr="00EB49AF">
          <w:rPr>
            <w:rStyle w:val="Hyperlink"/>
            <w:b/>
            <w:noProof/>
          </w:rPr>
          <w:t>Table 4-15: U mann withney test for comparison of mean difference of initial AMH level up to 3month after operation, initial AMH level up to 6month post-op and 3month after surgery up to 6month post op separation of endometrial bilaterality</w:t>
        </w:r>
        <w:r w:rsidR="003B42AB">
          <w:rPr>
            <w:noProof/>
            <w:webHidden/>
          </w:rPr>
          <w:tab/>
        </w:r>
        <w:r w:rsidR="003B42AB">
          <w:rPr>
            <w:rStyle w:val="Hyperlink"/>
            <w:noProof/>
            <w:rtl/>
          </w:rPr>
          <w:fldChar w:fldCharType="begin"/>
        </w:r>
        <w:r w:rsidR="003B42AB">
          <w:rPr>
            <w:noProof/>
            <w:webHidden/>
          </w:rPr>
          <w:instrText xml:space="preserve"> PAGEREF _Toc515717810 \h </w:instrText>
        </w:r>
        <w:r w:rsidR="003B42AB">
          <w:rPr>
            <w:rStyle w:val="Hyperlink"/>
            <w:noProof/>
            <w:rtl/>
          </w:rPr>
        </w:r>
        <w:r w:rsidR="003B42AB">
          <w:rPr>
            <w:rStyle w:val="Hyperlink"/>
            <w:noProof/>
            <w:rtl/>
          </w:rPr>
          <w:fldChar w:fldCharType="separate"/>
        </w:r>
        <w:r w:rsidR="008105AD">
          <w:rPr>
            <w:noProof/>
            <w:webHidden/>
          </w:rPr>
          <w:t>22</w:t>
        </w:r>
        <w:r w:rsidR="003B42AB">
          <w:rPr>
            <w:rStyle w:val="Hyperlink"/>
            <w:noProof/>
            <w:rtl/>
          </w:rPr>
          <w:fldChar w:fldCharType="end"/>
        </w:r>
      </w:hyperlink>
    </w:p>
    <w:p w14:paraId="3F4C8702" w14:textId="77777777" w:rsidR="003B42AB" w:rsidRDefault="00D35743">
      <w:pPr>
        <w:pStyle w:val="TableofFigures"/>
        <w:tabs>
          <w:tab w:val="right" w:leader="dot" w:pos="9350"/>
        </w:tabs>
        <w:rPr>
          <w:noProof/>
        </w:rPr>
      </w:pPr>
      <w:hyperlink w:anchor="_Toc515717811" w:history="1">
        <w:r w:rsidR="003B42AB" w:rsidRPr="00EB49AF">
          <w:rPr>
            <w:rStyle w:val="Hyperlink"/>
            <w:b/>
            <w:noProof/>
          </w:rPr>
          <w:t>Table 4-16: Repeated measure ANOVA test for comparing the serum level of AMH before and after Laparascopic ovarian cystectomy in 122 patients with endometrioma in stage groups</w:t>
        </w:r>
        <w:r w:rsidR="003B42AB">
          <w:rPr>
            <w:noProof/>
            <w:webHidden/>
          </w:rPr>
          <w:tab/>
        </w:r>
        <w:r w:rsidR="003B42AB">
          <w:rPr>
            <w:rStyle w:val="Hyperlink"/>
            <w:noProof/>
            <w:rtl/>
          </w:rPr>
          <w:fldChar w:fldCharType="begin"/>
        </w:r>
        <w:r w:rsidR="003B42AB">
          <w:rPr>
            <w:noProof/>
            <w:webHidden/>
          </w:rPr>
          <w:instrText xml:space="preserve"> PAGEREF _Toc515717811 \h </w:instrText>
        </w:r>
        <w:r w:rsidR="003B42AB">
          <w:rPr>
            <w:rStyle w:val="Hyperlink"/>
            <w:noProof/>
            <w:rtl/>
          </w:rPr>
        </w:r>
        <w:r w:rsidR="003B42AB">
          <w:rPr>
            <w:rStyle w:val="Hyperlink"/>
            <w:noProof/>
            <w:rtl/>
          </w:rPr>
          <w:fldChar w:fldCharType="separate"/>
        </w:r>
        <w:r w:rsidR="008105AD">
          <w:rPr>
            <w:noProof/>
            <w:webHidden/>
          </w:rPr>
          <w:t>23</w:t>
        </w:r>
        <w:r w:rsidR="003B42AB">
          <w:rPr>
            <w:rStyle w:val="Hyperlink"/>
            <w:noProof/>
            <w:rtl/>
          </w:rPr>
          <w:fldChar w:fldCharType="end"/>
        </w:r>
      </w:hyperlink>
    </w:p>
    <w:p w14:paraId="75E431CA" w14:textId="77777777" w:rsidR="003B42AB" w:rsidRDefault="00D35743">
      <w:pPr>
        <w:pStyle w:val="TableofFigures"/>
        <w:tabs>
          <w:tab w:val="right" w:leader="dot" w:pos="9350"/>
        </w:tabs>
        <w:rPr>
          <w:noProof/>
        </w:rPr>
      </w:pPr>
      <w:hyperlink w:anchor="_Toc515717812" w:history="1">
        <w:r w:rsidR="003B42AB" w:rsidRPr="00EB49AF">
          <w:rPr>
            <w:rStyle w:val="Hyperlink"/>
            <w:b/>
            <w:noProof/>
          </w:rPr>
          <w:t>Table 4-17: Independent sample T-test for comparison of initial AMH level 3 and 6 months after surgery at different stages</w:t>
        </w:r>
        <w:r w:rsidR="003B42AB">
          <w:rPr>
            <w:noProof/>
            <w:webHidden/>
          </w:rPr>
          <w:tab/>
        </w:r>
        <w:r w:rsidR="003B42AB">
          <w:rPr>
            <w:rStyle w:val="Hyperlink"/>
            <w:noProof/>
            <w:rtl/>
          </w:rPr>
          <w:fldChar w:fldCharType="begin"/>
        </w:r>
        <w:r w:rsidR="003B42AB">
          <w:rPr>
            <w:noProof/>
            <w:webHidden/>
          </w:rPr>
          <w:instrText xml:space="preserve"> PAGEREF _Toc515717812 \h </w:instrText>
        </w:r>
        <w:r w:rsidR="003B42AB">
          <w:rPr>
            <w:rStyle w:val="Hyperlink"/>
            <w:noProof/>
            <w:rtl/>
          </w:rPr>
        </w:r>
        <w:r w:rsidR="003B42AB">
          <w:rPr>
            <w:rStyle w:val="Hyperlink"/>
            <w:noProof/>
            <w:rtl/>
          </w:rPr>
          <w:fldChar w:fldCharType="separate"/>
        </w:r>
        <w:r w:rsidR="008105AD">
          <w:rPr>
            <w:noProof/>
            <w:webHidden/>
          </w:rPr>
          <w:t>25</w:t>
        </w:r>
        <w:r w:rsidR="003B42AB">
          <w:rPr>
            <w:rStyle w:val="Hyperlink"/>
            <w:noProof/>
            <w:rtl/>
          </w:rPr>
          <w:fldChar w:fldCharType="end"/>
        </w:r>
      </w:hyperlink>
    </w:p>
    <w:p w14:paraId="4E56F8F6" w14:textId="77777777" w:rsidR="003B42AB" w:rsidRDefault="00D35743">
      <w:pPr>
        <w:pStyle w:val="TableofFigures"/>
        <w:tabs>
          <w:tab w:val="right" w:leader="dot" w:pos="9350"/>
        </w:tabs>
        <w:rPr>
          <w:noProof/>
        </w:rPr>
      </w:pPr>
      <w:hyperlink w:anchor="_Toc515717813" w:history="1">
        <w:r w:rsidR="003B42AB" w:rsidRPr="00EB49AF">
          <w:rPr>
            <w:rStyle w:val="Hyperlink"/>
            <w:b/>
            <w:noProof/>
          </w:rPr>
          <w:t>Table 4-18: An independent sample t-test for comparison of AMH in subgroups with and without child</w:t>
        </w:r>
        <w:r w:rsidR="003B42AB">
          <w:rPr>
            <w:noProof/>
            <w:webHidden/>
          </w:rPr>
          <w:tab/>
        </w:r>
        <w:r w:rsidR="003B42AB">
          <w:rPr>
            <w:rStyle w:val="Hyperlink"/>
            <w:noProof/>
            <w:rtl/>
          </w:rPr>
          <w:fldChar w:fldCharType="begin"/>
        </w:r>
        <w:r w:rsidR="003B42AB">
          <w:rPr>
            <w:noProof/>
            <w:webHidden/>
          </w:rPr>
          <w:instrText xml:space="preserve"> PAGEREF _Toc515717813 \h </w:instrText>
        </w:r>
        <w:r w:rsidR="003B42AB">
          <w:rPr>
            <w:rStyle w:val="Hyperlink"/>
            <w:noProof/>
            <w:rtl/>
          </w:rPr>
        </w:r>
        <w:r w:rsidR="003B42AB">
          <w:rPr>
            <w:rStyle w:val="Hyperlink"/>
            <w:noProof/>
            <w:rtl/>
          </w:rPr>
          <w:fldChar w:fldCharType="separate"/>
        </w:r>
        <w:r w:rsidR="008105AD">
          <w:rPr>
            <w:noProof/>
            <w:webHidden/>
          </w:rPr>
          <w:t>25</w:t>
        </w:r>
        <w:r w:rsidR="003B42AB">
          <w:rPr>
            <w:rStyle w:val="Hyperlink"/>
            <w:noProof/>
            <w:rtl/>
          </w:rPr>
          <w:fldChar w:fldCharType="end"/>
        </w:r>
      </w:hyperlink>
    </w:p>
    <w:p w14:paraId="7999C277" w14:textId="77777777" w:rsidR="003B42AB" w:rsidRDefault="00D35743">
      <w:pPr>
        <w:pStyle w:val="TableofFigures"/>
        <w:tabs>
          <w:tab w:val="right" w:leader="dot" w:pos="9350"/>
        </w:tabs>
        <w:rPr>
          <w:noProof/>
        </w:rPr>
      </w:pPr>
      <w:hyperlink w:anchor="_Toc515717814" w:history="1">
        <w:r w:rsidR="003B42AB" w:rsidRPr="00EB49AF">
          <w:rPr>
            <w:rStyle w:val="Hyperlink"/>
            <w:b/>
            <w:noProof/>
          </w:rPr>
          <w:t>Table 4-19: An independent simple t-test for comparison of AMH in subgroups with and without children</w:t>
        </w:r>
        <w:r w:rsidR="003B42AB">
          <w:rPr>
            <w:noProof/>
            <w:webHidden/>
          </w:rPr>
          <w:tab/>
        </w:r>
        <w:r w:rsidR="003B42AB">
          <w:rPr>
            <w:rStyle w:val="Hyperlink"/>
            <w:noProof/>
            <w:rtl/>
          </w:rPr>
          <w:fldChar w:fldCharType="begin"/>
        </w:r>
        <w:r w:rsidR="003B42AB">
          <w:rPr>
            <w:noProof/>
            <w:webHidden/>
          </w:rPr>
          <w:instrText xml:space="preserve"> PAGEREF _Toc515717814 \h </w:instrText>
        </w:r>
        <w:r w:rsidR="003B42AB">
          <w:rPr>
            <w:rStyle w:val="Hyperlink"/>
            <w:noProof/>
            <w:rtl/>
          </w:rPr>
        </w:r>
        <w:r w:rsidR="003B42AB">
          <w:rPr>
            <w:rStyle w:val="Hyperlink"/>
            <w:noProof/>
            <w:rtl/>
          </w:rPr>
          <w:fldChar w:fldCharType="separate"/>
        </w:r>
        <w:r w:rsidR="008105AD">
          <w:rPr>
            <w:noProof/>
            <w:webHidden/>
          </w:rPr>
          <w:t>26</w:t>
        </w:r>
        <w:r w:rsidR="003B42AB">
          <w:rPr>
            <w:rStyle w:val="Hyperlink"/>
            <w:noProof/>
            <w:rtl/>
          </w:rPr>
          <w:fldChar w:fldCharType="end"/>
        </w:r>
      </w:hyperlink>
    </w:p>
    <w:p w14:paraId="1AC64BEA" w14:textId="77777777" w:rsidR="003B42AB" w:rsidRDefault="00D35743">
      <w:pPr>
        <w:pStyle w:val="TableofFigures"/>
        <w:tabs>
          <w:tab w:val="right" w:leader="dot" w:pos="9350"/>
        </w:tabs>
        <w:rPr>
          <w:noProof/>
        </w:rPr>
      </w:pPr>
      <w:hyperlink w:anchor="_Toc515717815" w:history="1">
        <w:r w:rsidR="003B42AB" w:rsidRPr="00EB49AF">
          <w:rPr>
            <w:rStyle w:val="Hyperlink"/>
            <w:b/>
            <w:noProof/>
          </w:rPr>
          <w:t>Table 4-20: Independent sample T-test for comparison of initial AMH level, 3 and 6 months after surgery in endometrial patients with and without DIE</w:t>
        </w:r>
        <w:r w:rsidR="003B42AB">
          <w:rPr>
            <w:noProof/>
            <w:webHidden/>
          </w:rPr>
          <w:tab/>
        </w:r>
        <w:r w:rsidR="003B42AB">
          <w:rPr>
            <w:rStyle w:val="Hyperlink"/>
            <w:noProof/>
            <w:rtl/>
          </w:rPr>
          <w:fldChar w:fldCharType="begin"/>
        </w:r>
        <w:r w:rsidR="003B42AB">
          <w:rPr>
            <w:noProof/>
            <w:webHidden/>
          </w:rPr>
          <w:instrText xml:space="preserve"> PAGEREF _Toc515717815 \h </w:instrText>
        </w:r>
        <w:r w:rsidR="003B42AB">
          <w:rPr>
            <w:rStyle w:val="Hyperlink"/>
            <w:noProof/>
            <w:rtl/>
          </w:rPr>
        </w:r>
        <w:r w:rsidR="003B42AB">
          <w:rPr>
            <w:rStyle w:val="Hyperlink"/>
            <w:noProof/>
            <w:rtl/>
          </w:rPr>
          <w:fldChar w:fldCharType="separate"/>
        </w:r>
        <w:r w:rsidR="008105AD">
          <w:rPr>
            <w:noProof/>
            <w:webHidden/>
          </w:rPr>
          <w:t>26</w:t>
        </w:r>
        <w:r w:rsidR="003B42AB">
          <w:rPr>
            <w:rStyle w:val="Hyperlink"/>
            <w:noProof/>
            <w:rtl/>
          </w:rPr>
          <w:fldChar w:fldCharType="end"/>
        </w:r>
      </w:hyperlink>
    </w:p>
    <w:p w14:paraId="445B0D13" w14:textId="77777777" w:rsidR="00977AC7" w:rsidRDefault="003B42AB" w:rsidP="00A83074">
      <w:pPr>
        <w:autoSpaceDE w:val="0"/>
        <w:autoSpaceDN w:val="0"/>
        <w:adjustRightInd w:val="0"/>
        <w:spacing w:after="0" w:line="240" w:lineRule="auto"/>
        <w:jc w:val="center"/>
        <w:rPr>
          <w:rFonts w:asciiTheme="majorBidi" w:hAnsiTheme="majorBidi" w:cstheme="majorBidi"/>
          <w:b/>
          <w:bCs/>
          <w:color w:val="000000"/>
          <w:sz w:val="28"/>
          <w:szCs w:val="28"/>
        </w:rPr>
      </w:pPr>
      <w:r>
        <w:rPr>
          <w:rFonts w:asciiTheme="majorBidi" w:hAnsiTheme="majorBidi" w:cstheme="majorBidi"/>
          <w:b/>
          <w:bCs/>
          <w:color w:val="000000"/>
          <w:sz w:val="28"/>
          <w:szCs w:val="28"/>
        </w:rPr>
        <w:fldChar w:fldCharType="end"/>
      </w:r>
    </w:p>
    <w:p w14:paraId="74116D2A" w14:textId="77777777" w:rsidR="00044C79" w:rsidRDefault="00044C79" w:rsidP="00A83074">
      <w:pPr>
        <w:autoSpaceDE w:val="0"/>
        <w:autoSpaceDN w:val="0"/>
        <w:adjustRightInd w:val="0"/>
        <w:spacing w:after="0" w:line="240" w:lineRule="auto"/>
        <w:jc w:val="center"/>
        <w:rPr>
          <w:rFonts w:asciiTheme="majorBidi" w:hAnsiTheme="majorBidi" w:cstheme="majorBidi"/>
          <w:b/>
          <w:bCs/>
          <w:color w:val="000000"/>
          <w:sz w:val="28"/>
          <w:szCs w:val="28"/>
        </w:rPr>
      </w:pPr>
    </w:p>
    <w:p w14:paraId="5B95C73D" w14:textId="77777777" w:rsidR="00044C79" w:rsidRDefault="00044C79" w:rsidP="00A83074">
      <w:pPr>
        <w:autoSpaceDE w:val="0"/>
        <w:autoSpaceDN w:val="0"/>
        <w:adjustRightInd w:val="0"/>
        <w:spacing w:after="0" w:line="240" w:lineRule="auto"/>
        <w:jc w:val="center"/>
        <w:rPr>
          <w:rFonts w:asciiTheme="majorBidi" w:hAnsiTheme="majorBidi" w:cstheme="majorBidi"/>
          <w:b/>
          <w:bCs/>
          <w:color w:val="000000"/>
          <w:sz w:val="28"/>
          <w:szCs w:val="28"/>
        </w:rPr>
      </w:pPr>
    </w:p>
    <w:p w14:paraId="1C09470E" w14:textId="77777777" w:rsidR="00044C79" w:rsidRDefault="00044C79" w:rsidP="00A83074">
      <w:pPr>
        <w:autoSpaceDE w:val="0"/>
        <w:autoSpaceDN w:val="0"/>
        <w:adjustRightInd w:val="0"/>
        <w:spacing w:after="0" w:line="240" w:lineRule="auto"/>
        <w:jc w:val="center"/>
        <w:rPr>
          <w:rFonts w:asciiTheme="majorBidi" w:hAnsiTheme="majorBidi" w:cstheme="majorBidi"/>
          <w:b/>
          <w:bCs/>
          <w:color w:val="000000"/>
          <w:sz w:val="28"/>
          <w:szCs w:val="28"/>
        </w:rPr>
      </w:pPr>
    </w:p>
    <w:p w14:paraId="2AF79A09" w14:textId="77777777" w:rsidR="00123A52" w:rsidRPr="00123A52" w:rsidRDefault="00AC3824" w:rsidP="00D337CC">
      <w:pPr>
        <w:rPr>
          <w:rFonts w:asciiTheme="majorBidi" w:hAnsiTheme="majorBidi" w:cstheme="majorBidi"/>
          <w:b/>
          <w:bCs/>
          <w:color w:val="000000"/>
          <w:sz w:val="28"/>
          <w:szCs w:val="28"/>
        </w:rPr>
      </w:pPr>
      <w:r>
        <w:rPr>
          <w:rFonts w:asciiTheme="majorBidi" w:hAnsiTheme="majorBidi" w:cstheme="majorBidi"/>
          <w:b/>
          <w:bCs/>
          <w:color w:val="000000"/>
          <w:sz w:val="28"/>
          <w:szCs w:val="28"/>
        </w:rPr>
        <w:t>List of figures</w:t>
      </w:r>
      <w:r w:rsidR="00543655">
        <w:rPr>
          <w:rFonts w:asciiTheme="majorBidi" w:hAnsiTheme="majorBidi" w:cstheme="majorBidi"/>
          <w:b/>
          <w:bCs/>
          <w:color w:val="000000"/>
          <w:sz w:val="28"/>
          <w:szCs w:val="28"/>
        </w:rPr>
        <w:t>……………………………………………………………Pages</w:t>
      </w:r>
    </w:p>
    <w:p w14:paraId="77DD1CB7" w14:textId="77777777" w:rsidR="003B42AB" w:rsidRDefault="003B42AB" w:rsidP="00AC3824">
      <w:pPr>
        <w:pStyle w:val="TableofFigures"/>
        <w:tabs>
          <w:tab w:val="right" w:leader="dot" w:pos="9350"/>
        </w:tabs>
        <w:rPr>
          <w:rFonts w:eastAsiaTheme="minorEastAsia"/>
          <w:noProof/>
          <w:lang w:bidi="fa-IR"/>
        </w:rPr>
      </w:pPr>
      <w:r>
        <w:rPr>
          <w:rFonts w:asciiTheme="majorBidi" w:hAnsiTheme="majorBidi" w:cstheme="majorBidi"/>
          <w:b/>
          <w:bCs/>
          <w:color w:val="000000"/>
          <w:sz w:val="120"/>
          <w:szCs w:val="120"/>
        </w:rPr>
        <w:fldChar w:fldCharType="begin"/>
      </w:r>
      <w:r>
        <w:rPr>
          <w:rFonts w:asciiTheme="majorBidi" w:hAnsiTheme="majorBidi" w:cstheme="majorBidi"/>
          <w:b/>
          <w:bCs/>
          <w:color w:val="000000"/>
          <w:sz w:val="120"/>
          <w:szCs w:val="120"/>
        </w:rPr>
        <w:instrText xml:space="preserve"> TOC \h \z \t "</w:instrText>
      </w:r>
      <w:r>
        <w:rPr>
          <w:rFonts w:asciiTheme="majorBidi" w:hAnsiTheme="majorBidi" w:cstheme="majorBidi"/>
          <w:b/>
          <w:bCs/>
          <w:color w:val="000000"/>
          <w:sz w:val="120"/>
          <w:szCs w:val="120"/>
          <w:rtl/>
        </w:rPr>
        <w:instrText>نمودار</w:instrText>
      </w:r>
      <w:r>
        <w:rPr>
          <w:rFonts w:asciiTheme="majorBidi" w:hAnsiTheme="majorBidi" w:cstheme="majorBidi"/>
          <w:b/>
          <w:bCs/>
          <w:color w:val="000000"/>
          <w:sz w:val="120"/>
          <w:szCs w:val="120"/>
        </w:rPr>
        <w:instrText xml:space="preserve">" \c </w:instrText>
      </w:r>
      <w:r>
        <w:rPr>
          <w:rFonts w:asciiTheme="majorBidi" w:hAnsiTheme="majorBidi" w:cstheme="majorBidi"/>
          <w:b/>
          <w:bCs/>
          <w:color w:val="000000"/>
          <w:sz w:val="120"/>
          <w:szCs w:val="120"/>
        </w:rPr>
        <w:fldChar w:fldCharType="separate"/>
      </w:r>
      <w:hyperlink w:anchor="_Toc515717830" w:history="1">
        <w:r w:rsidR="00AC3824">
          <w:rPr>
            <w:rStyle w:val="Hyperlink"/>
            <w:noProof/>
          </w:rPr>
          <w:t>figure</w:t>
        </w:r>
        <w:r w:rsidRPr="0062417D">
          <w:rPr>
            <w:rStyle w:val="Hyperlink"/>
            <w:noProof/>
          </w:rPr>
          <w:t xml:space="preserve"> 4-1: Comparison the changes in the serum level of AMH before and after Laparascopic ovarian cystectomy in patients with endometrioma in age sub-groups</w:t>
        </w:r>
        <w:r>
          <w:rPr>
            <w:noProof/>
            <w:webHidden/>
          </w:rPr>
          <w:tab/>
        </w:r>
        <w:r>
          <w:rPr>
            <w:rStyle w:val="Hyperlink"/>
            <w:noProof/>
            <w:rtl/>
          </w:rPr>
          <w:fldChar w:fldCharType="begin"/>
        </w:r>
        <w:r>
          <w:rPr>
            <w:noProof/>
            <w:webHidden/>
          </w:rPr>
          <w:instrText xml:space="preserve"> PAGEREF _Toc515717830 \h </w:instrText>
        </w:r>
        <w:r>
          <w:rPr>
            <w:rStyle w:val="Hyperlink"/>
            <w:noProof/>
            <w:rtl/>
          </w:rPr>
        </w:r>
        <w:r>
          <w:rPr>
            <w:rStyle w:val="Hyperlink"/>
            <w:noProof/>
            <w:rtl/>
          </w:rPr>
          <w:fldChar w:fldCharType="separate"/>
        </w:r>
        <w:r w:rsidR="008105AD">
          <w:rPr>
            <w:noProof/>
            <w:webHidden/>
          </w:rPr>
          <w:t>16</w:t>
        </w:r>
        <w:r>
          <w:rPr>
            <w:rStyle w:val="Hyperlink"/>
            <w:noProof/>
            <w:rtl/>
          </w:rPr>
          <w:fldChar w:fldCharType="end"/>
        </w:r>
      </w:hyperlink>
    </w:p>
    <w:p w14:paraId="78A38353" w14:textId="77777777" w:rsidR="003B42AB" w:rsidRDefault="00D35743" w:rsidP="00AC3824">
      <w:pPr>
        <w:pStyle w:val="TableofFigures"/>
        <w:tabs>
          <w:tab w:val="right" w:leader="dot" w:pos="9350"/>
        </w:tabs>
        <w:rPr>
          <w:rFonts w:eastAsiaTheme="minorEastAsia"/>
          <w:noProof/>
          <w:lang w:bidi="fa-IR"/>
        </w:rPr>
      </w:pPr>
      <w:hyperlink w:anchor="_Toc515717831" w:history="1">
        <w:r w:rsidR="00AC3824" w:rsidRPr="00AC3824">
          <w:t xml:space="preserve"> </w:t>
        </w:r>
        <w:r w:rsidR="00AC3824" w:rsidRPr="00AC3824">
          <w:rPr>
            <w:rStyle w:val="Hyperlink"/>
            <w:noProof/>
          </w:rPr>
          <w:t>figure</w:t>
        </w:r>
        <w:r w:rsidR="003B42AB" w:rsidRPr="0062417D">
          <w:rPr>
            <w:rStyle w:val="Hyperlink"/>
            <w:noProof/>
          </w:rPr>
          <w:t xml:space="preserve"> 4-2:</w:t>
        </w:r>
        <w:r w:rsidR="003B42AB" w:rsidRPr="0062417D">
          <w:rPr>
            <w:rStyle w:val="Hyperlink"/>
            <w:bCs/>
            <w:noProof/>
          </w:rPr>
          <w:t xml:space="preserve"> </w:t>
        </w:r>
        <w:r w:rsidR="003B42AB" w:rsidRPr="0062417D">
          <w:rPr>
            <w:rStyle w:val="Hyperlink"/>
            <w:noProof/>
          </w:rPr>
          <w:t>comparing the initial AMH level 3 and 6 months after surgery in endometrial size subgroups (cut off value 3cm)</w:t>
        </w:r>
        <w:r w:rsidR="003B42AB">
          <w:rPr>
            <w:noProof/>
            <w:webHidden/>
          </w:rPr>
          <w:tab/>
        </w:r>
        <w:r w:rsidR="003B42AB">
          <w:rPr>
            <w:rStyle w:val="Hyperlink"/>
            <w:noProof/>
            <w:rtl/>
          </w:rPr>
          <w:fldChar w:fldCharType="begin"/>
        </w:r>
        <w:r w:rsidR="003B42AB">
          <w:rPr>
            <w:noProof/>
            <w:webHidden/>
          </w:rPr>
          <w:instrText xml:space="preserve"> PAGEREF _Toc515717831 \h </w:instrText>
        </w:r>
        <w:r w:rsidR="003B42AB">
          <w:rPr>
            <w:rStyle w:val="Hyperlink"/>
            <w:noProof/>
            <w:rtl/>
          </w:rPr>
        </w:r>
        <w:r w:rsidR="003B42AB">
          <w:rPr>
            <w:rStyle w:val="Hyperlink"/>
            <w:noProof/>
            <w:rtl/>
          </w:rPr>
          <w:fldChar w:fldCharType="separate"/>
        </w:r>
        <w:r w:rsidR="008105AD">
          <w:rPr>
            <w:noProof/>
            <w:webHidden/>
          </w:rPr>
          <w:t>19</w:t>
        </w:r>
        <w:r w:rsidR="003B42AB">
          <w:rPr>
            <w:rStyle w:val="Hyperlink"/>
            <w:noProof/>
            <w:rtl/>
          </w:rPr>
          <w:fldChar w:fldCharType="end"/>
        </w:r>
      </w:hyperlink>
    </w:p>
    <w:p w14:paraId="33F20841" w14:textId="77777777" w:rsidR="003B42AB" w:rsidRDefault="00D35743" w:rsidP="00AC3824">
      <w:pPr>
        <w:pStyle w:val="TableofFigures"/>
        <w:tabs>
          <w:tab w:val="right" w:leader="dot" w:pos="9350"/>
        </w:tabs>
        <w:rPr>
          <w:rFonts w:eastAsiaTheme="minorEastAsia"/>
          <w:noProof/>
          <w:lang w:bidi="fa-IR"/>
        </w:rPr>
      </w:pPr>
      <w:hyperlink w:anchor="_Toc515717832" w:history="1">
        <w:r w:rsidR="00AC3824" w:rsidRPr="00AC3824">
          <w:rPr>
            <w:rStyle w:val="Hyperlink"/>
            <w:bCs/>
            <w:noProof/>
          </w:rPr>
          <w:t xml:space="preserve"> figure</w:t>
        </w:r>
        <w:r w:rsidR="003B42AB" w:rsidRPr="0062417D">
          <w:rPr>
            <w:rStyle w:val="Hyperlink"/>
            <w:bCs/>
            <w:noProof/>
          </w:rPr>
          <w:t xml:space="preserve"> 4-3:</w:t>
        </w:r>
        <w:r w:rsidR="003B42AB" w:rsidRPr="0062417D">
          <w:rPr>
            <w:rStyle w:val="Hyperlink"/>
            <w:noProof/>
          </w:rPr>
          <w:t xml:space="preserve"> The pattern of AMH changes between patients with unilateral and bilateral endometrioma</w:t>
        </w:r>
        <w:r w:rsidR="003B42AB">
          <w:rPr>
            <w:noProof/>
            <w:webHidden/>
          </w:rPr>
          <w:tab/>
        </w:r>
        <w:r w:rsidR="003B42AB">
          <w:rPr>
            <w:rStyle w:val="Hyperlink"/>
            <w:noProof/>
            <w:rtl/>
          </w:rPr>
          <w:fldChar w:fldCharType="begin"/>
        </w:r>
        <w:r w:rsidR="003B42AB">
          <w:rPr>
            <w:noProof/>
            <w:webHidden/>
          </w:rPr>
          <w:instrText xml:space="preserve"> PAGEREF _Toc515717832 \h </w:instrText>
        </w:r>
        <w:r w:rsidR="003B42AB">
          <w:rPr>
            <w:rStyle w:val="Hyperlink"/>
            <w:noProof/>
            <w:rtl/>
          </w:rPr>
        </w:r>
        <w:r w:rsidR="003B42AB">
          <w:rPr>
            <w:rStyle w:val="Hyperlink"/>
            <w:noProof/>
            <w:rtl/>
          </w:rPr>
          <w:fldChar w:fldCharType="separate"/>
        </w:r>
        <w:r w:rsidR="008105AD">
          <w:rPr>
            <w:noProof/>
            <w:webHidden/>
          </w:rPr>
          <w:t>23</w:t>
        </w:r>
        <w:r w:rsidR="003B42AB">
          <w:rPr>
            <w:rStyle w:val="Hyperlink"/>
            <w:noProof/>
            <w:rtl/>
          </w:rPr>
          <w:fldChar w:fldCharType="end"/>
        </w:r>
      </w:hyperlink>
    </w:p>
    <w:p w14:paraId="67337E40" w14:textId="77777777" w:rsidR="003B42AB" w:rsidRDefault="00D35743" w:rsidP="00AC3824">
      <w:pPr>
        <w:pStyle w:val="TableofFigures"/>
        <w:tabs>
          <w:tab w:val="right" w:leader="dot" w:pos="9350"/>
        </w:tabs>
        <w:rPr>
          <w:rFonts w:eastAsiaTheme="minorEastAsia"/>
          <w:noProof/>
          <w:lang w:bidi="fa-IR"/>
        </w:rPr>
      </w:pPr>
      <w:hyperlink w:anchor="_Toc515717833" w:history="1">
        <w:r w:rsidR="00AC3824" w:rsidRPr="00AC3824">
          <w:rPr>
            <w:rStyle w:val="Hyperlink"/>
            <w:noProof/>
          </w:rPr>
          <w:t xml:space="preserve"> figure</w:t>
        </w:r>
        <w:r w:rsidR="003B42AB" w:rsidRPr="0062417D">
          <w:rPr>
            <w:rStyle w:val="Hyperlink"/>
            <w:noProof/>
          </w:rPr>
          <w:t xml:space="preserve"> 4-4: comparison of AMH changes during 6month post- op  in patients with endometrioma at different stage</w:t>
        </w:r>
        <w:r w:rsidR="003B42AB">
          <w:rPr>
            <w:noProof/>
            <w:webHidden/>
          </w:rPr>
          <w:tab/>
        </w:r>
        <w:r w:rsidR="003B42AB">
          <w:rPr>
            <w:rStyle w:val="Hyperlink"/>
            <w:noProof/>
            <w:rtl/>
          </w:rPr>
          <w:fldChar w:fldCharType="begin"/>
        </w:r>
        <w:r w:rsidR="003B42AB">
          <w:rPr>
            <w:noProof/>
            <w:webHidden/>
          </w:rPr>
          <w:instrText xml:space="preserve"> PAGEREF _Toc515717833 \h </w:instrText>
        </w:r>
        <w:r w:rsidR="003B42AB">
          <w:rPr>
            <w:rStyle w:val="Hyperlink"/>
            <w:noProof/>
            <w:rtl/>
          </w:rPr>
        </w:r>
        <w:r w:rsidR="003B42AB">
          <w:rPr>
            <w:rStyle w:val="Hyperlink"/>
            <w:noProof/>
            <w:rtl/>
          </w:rPr>
          <w:fldChar w:fldCharType="separate"/>
        </w:r>
        <w:r w:rsidR="008105AD">
          <w:rPr>
            <w:noProof/>
            <w:webHidden/>
          </w:rPr>
          <w:t>24</w:t>
        </w:r>
        <w:r w:rsidR="003B42AB">
          <w:rPr>
            <w:rStyle w:val="Hyperlink"/>
            <w:noProof/>
            <w:rtl/>
          </w:rPr>
          <w:fldChar w:fldCharType="end"/>
        </w:r>
      </w:hyperlink>
    </w:p>
    <w:p w14:paraId="3D7F58E2" w14:textId="77777777" w:rsidR="003B42AB" w:rsidRDefault="00D35743" w:rsidP="00AC3824">
      <w:pPr>
        <w:pStyle w:val="TableofFigures"/>
        <w:tabs>
          <w:tab w:val="right" w:leader="dot" w:pos="9350"/>
        </w:tabs>
        <w:rPr>
          <w:rFonts w:eastAsiaTheme="minorEastAsia"/>
          <w:noProof/>
          <w:lang w:bidi="fa-IR"/>
        </w:rPr>
      </w:pPr>
      <w:hyperlink w:anchor="_Toc515717834" w:history="1">
        <w:r w:rsidR="00AC3824" w:rsidRPr="00AC3824">
          <w:rPr>
            <w:rStyle w:val="Hyperlink"/>
            <w:noProof/>
          </w:rPr>
          <w:t xml:space="preserve"> figure</w:t>
        </w:r>
        <w:r w:rsidR="003B42AB" w:rsidRPr="0062417D">
          <w:rPr>
            <w:rStyle w:val="Hyperlink"/>
            <w:noProof/>
          </w:rPr>
          <w:t xml:space="preserve"> 4-5: Comparison of AMH in patients with and without child according to initial amount 3 and 6 months after surgery</w:t>
        </w:r>
        <w:r w:rsidR="003B42AB">
          <w:rPr>
            <w:noProof/>
            <w:webHidden/>
          </w:rPr>
          <w:tab/>
        </w:r>
        <w:r w:rsidR="003B42AB">
          <w:rPr>
            <w:rStyle w:val="Hyperlink"/>
            <w:noProof/>
            <w:rtl/>
          </w:rPr>
          <w:fldChar w:fldCharType="begin"/>
        </w:r>
        <w:r w:rsidR="003B42AB">
          <w:rPr>
            <w:noProof/>
            <w:webHidden/>
          </w:rPr>
          <w:instrText xml:space="preserve"> PAGEREF _Toc515717834 \h </w:instrText>
        </w:r>
        <w:r w:rsidR="003B42AB">
          <w:rPr>
            <w:rStyle w:val="Hyperlink"/>
            <w:noProof/>
            <w:rtl/>
          </w:rPr>
        </w:r>
        <w:r w:rsidR="003B42AB">
          <w:rPr>
            <w:rStyle w:val="Hyperlink"/>
            <w:noProof/>
            <w:rtl/>
          </w:rPr>
          <w:fldChar w:fldCharType="separate"/>
        </w:r>
        <w:r w:rsidR="008105AD">
          <w:rPr>
            <w:noProof/>
            <w:webHidden/>
          </w:rPr>
          <w:t>26</w:t>
        </w:r>
        <w:r w:rsidR="003B42AB">
          <w:rPr>
            <w:rStyle w:val="Hyperlink"/>
            <w:noProof/>
            <w:rtl/>
          </w:rPr>
          <w:fldChar w:fldCharType="end"/>
        </w:r>
      </w:hyperlink>
    </w:p>
    <w:p w14:paraId="5981A4B3" w14:textId="77777777" w:rsidR="003B42AB" w:rsidRDefault="003B42AB" w:rsidP="00044C79">
      <w:pPr>
        <w:autoSpaceDE w:val="0"/>
        <w:autoSpaceDN w:val="0"/>
        <w:adjustRightInd w:val="0"/>
        <w:spacing w:after="0" w:line="240" w:lineRule="auto"/>
        <w:jc w:val="center"/>
        <w:rPr>
          <w:rFonts w:asciiTheme="majorBidi" w:hAnsiTheme="majorBidi" w:cstheme="majorBidi"/>
          <w:b/>
          <w:bCs/>
          <w:color w:val="000000"/>
          <w:sz w:val="120"/>
          <w:szCs w:val="120"/>
        </w:rPr>
        <w:sectPr w:rsidR="003B42AB" w:rsidSect="003B42AB">
          <w:footerReference w:type="default" r:id="rId11"/>
          <w:pgSz w:w="12240" w:h="15840"/>
          <w:pgMar w:top="1440" w:right="1440" w:bottom="1440" w:left="1440" w:header="708" w:footer="708" w:gutter="0"/>
          <w:pgNumType w:fmt="upperRoman" w:start="1"/>
          <w:cols w:space="708"/>
          <w:docGrid w:linePitch="360"/>
        </w:sectPr>
      </w:pPr>
      <w:r>
        <w:rPr>
          <w:rFonts w:asciiTheme="majorBidi" w:hAnsiTheme="majorBidi" w:cstheme="majorBidi"/>
          <w:b/>
          <w:bCs/>
          <w:color w:val="000000"/>
          <w:sz w:val="120"/>
          <w:szCs w:val="120"/>
        </w:rPr>
        <w:fldChar w:fldCharType="end"/>
      </w:r>
    </w:p>
    <w:p w14:paraId="5D98559F" w14:textId="77777777" w:rsidR="00044C79" w:rsidRDefault="00044C79" w:rsidP="00044C79">
      <w:pPr>
        <w:autoSpaceDE w:val="0"/>
        <w:autoSpaceDN w:val="0"/>
        <w:adjustRightInd w:val="0"/>
        <w:spacing w:after="0" w:line="240" w:lineRule="auto"/>
        <w:jc w:val="center"/>
        <w:rPr>
          <w:rFonts w:asciiTheme="majorBidi" w:hAnsiTheme="majorBidi" w:cstheme="majorBidi"/>
          <w:b/>
          <w:bCs/>
          <w:color w:val="000000"/>
          <w:sz w:val="120"/>
          <w:szCs w:val="120"/>
        </w:rPr>
      </w:pPr>
    </w:p>
    <w:p w14:paraId="3819927F" w14:textId="77777777" w:rsidR="00D71E26" w:rsidRDefault="00D71E26" w:rsidP="001859B1">
      <w:pPr>
        <w:autoSpaceDE w:val="0"/>
        <w:autoSpaceDN w:val="0"/>
        <w:adjustRightInd w:val="0"/>
        <w:spacing w:after="0" w:line="240" w:lineRule="auto"/>
        <w:jc w:val="center"/>
        <w:rPr>
          <w:rFonts w:asciiTheme="majorBidi" w:hAnsiTheme="majorBidi" w:cstheme="majorBidi"/>
          <w:b/>
          <w:bCs/>
          <w:color w:val="000000"/>
          <w:sz w:val="120"/>
          <w:szCs w:val="120"/>
        </w:rPr>
      </w:pPr>
    </w:p>
    <w:p w14:paraId="4815F4E4" w14:textId="77777777" w:rsidR="001859B1" w:rsidRDefault="001859B1" w:rsidP="001859B1">
      <w:pPr>
        <w:autoSpaceDE w:val="0"/>
        <w:autoSpaceDN w:val="0"/>
        <w:adjustRightInd w:val="0"/>
        <w:spacing w:after="0" w:line="240" w:lineRule="auto"/>
        <w:jc w:val="center"/>
        <w:rPr>
          <w:rFonts w:asciiTheme="majorBidi" w:hAnsiTheme="majorBidi" w:cstheme="majorBidi"/>
          <w:b/>
          <w:bCs/>
          <w:color w:val="000000"/>
          <w:sz w:val="120"/>
          <w:szCs w:val="120"/>
        </w:rPr>
      </w:pPr>
    </w:p>
    <w:p w14:paraId="0D60B81B" w14:textId="77777777" w:rsidR="001859B1" w:rsidRPr="006F55AE" w:rsidRDefault="006F55AE" w:rsidP="00B7443D">
      <w:pPr>
        <w:pStyle w:val="Heading1"/>
        <w:jc w:val="center"/>
        <w:rPr>
          <w:rFonts w:asciiTheme="majorBidi" w:hAnsiTheme="majorBidi"/>
          <w:b/>
          <w:bCs/>
          <w:color w:val="000000"/>
          <w:sz w:val="72"/>
          <w:szCs w:val="72"/>
        </w:rPr>
      </w:pPr>
      <w:bookmarkStart w:id="7" w:name="_Toc515355306"/>
      <w:r w:rsidRPr="006F55AE">
        <w:rPr>
          <w:rFonts w:asciiTheme="majorBidi" w:hAnsiTheme="majorBidi"/>
          <w:b/>
          <w:bCs/>
          <w:color w:val="000000"/>
          <w:sz w:val="72"/>
          <w:szCs w:val="72"/>
        </w:rPr>
        <w:t>Chapter</w:t>
      </w:r>
      <w:r w:rsidR="001859B1" w:rsidRPr="006F55AE">
        <w:rPr>
          <w:rFonts w:asciiTheme="majorBidi" w:hAnsiTheme="majorBidi"/>
          <w:b/>
          <w:bCs/>
          <w:color w:val="000000"/>
          <w:sz w:val="72"/>
          <w:szCs w:val="72"/>
        </w:rPr>
        <w:t xml:space="preserve"> 1</w:t>
      </w:r>
      <w:r w:rsidRPr="006F55AE">
        <w:rPr>
          <w:rFonts w:asciiTheme="majorBidi" w:hAnsiTheme="majorBidi"/>
          <w:b/>
          <w:bCs/>
          <w:color w:val="000000"/>
          <w:sz w:val="72"/>
          <w:szCs w:val="72"/>
        </w:rPr>
        <w:t>:</w:t>
      </w:r>
      <w:bookmarkEnd w:id="7"/>
    </w:p>
    <w:p w14:paraId="52839F27" w14:textId="77777777" w:rsidR="001859B1" w:rsidRPr="006F55AE" w:rsidRDefault="001859B1" w:rsidP="001859B1">
      <w:pPr>
        <w:autoSpaceDE w:val="0"/>
        <w:autoSpaceDN w:val="0"/>
        <w:adjustRightInd w:val="0"/>
        <w:spacing w:after="0" w:line="240" w:lineRule="auto"/>
        <w:jc w:val="center"/>
        <w:rPr>
          <w:rFonts w:asciiTheme="majorBidi" w:hAnsiTheme="majorBidi" w:cstheme="majorBidi"/>
          <w:b/>
          <w:bCs/>
          <w:color w:val="000000"/>
          <w:sz w:val="72"/>
          <w:szCs w:val="72"/>
        </w:rPr>
      </w:pPr>
    </w:p>
    <w:p w14:paraId="1E7D6F9D" w14:textId="77777777" w:rsidR="001859B1" w:rsidRDefault="001859B1" w:rsidP="00D71E26">
      <w:pPr>
        <w:jc w:val="center"/>
        <w:rPr>
          <w:rFonts w:asciiTheme="majorBidi" w:hAnsiTheme="majorBidi" w:cstheme="majorBidi"/>
          <w:b/>
          <w:bCs/>
          <w:sz w:val="72"/>
          <w:szCs w:val="72"/>
        </w:rPr>
      </w:pPr>
      <w:bookmarkStart w:id="8" w:name="_Toc515052765"/>
      <w:r w:rsidRPr="00D71E26">
        <w:rPr>
          <w:rFonts w:asciiTheme="majorBidi" w:hAnsiTheme="majorBidi" w:cstheme="majorBidi"/>
          <w:b/>
          <w:bCs/>
          <w:sz w:val="72"/>
          <w:szCs w:val="72"/>
        </w:rPr>
        <w:t>Introduction</w:t>
      </w:r>
      <w:bookmarkEnd w:id="8"/>
    </w:p>
    <w:p w14:paraId="4D2FA8B6" w14:textId="77777777" w:rsidR="00D71E26" w:rsidRDefault="00D71E26" w:rsidP="00D71E26">
      <w:pPr>
        <w:jc w:val="center"/>
        <w:rPr>
          <w:rFonts w:asciiTheme="majorBidi" w:hAnsiTheme="majorBidi" w:cstheme="majorBidi"/>
          <w:b/>
          <w:bCs/>
          <w:sz w:val="72"/>
          <w:szCs w:val="72"/>
        </w:rPr>
      </w:pPr>
    </w:p>
    <w:p w14:paraId="38681D51" w14:textId="77777777" w:rsidR="00044C79" w:rsidRPr="00B4592D" w:rsidRDefault="00044C79" w:rsidP="00B4592D">
      <w:pPr>
        <w:rPr>
          <w:rFonts w:asciiTheme="majorBidi" w:hAnsiTheme="majorBidi" w:cstheme="majorBidi"/>
          <w:b/>
          <w:bCs/>
          <w:sz w:val="72"/>
          <w:szCs w:val="72"/>
        </w:rPr>
      </w:pPr>
      <w:r>
        <w:rPr>
          <w:rFonts w:asciiTheme="majorBidi" w:hAnsiTheme="majorBidi" w:cstheme="majorBidi"/>
          <w:b/>
          <w:bCs/>
          <w:sz w:val="72"/>
          <w:szCs w:val="72"/>
        </w:rPr>
        <w:br w:type="page"/>
      </w:r>
    </w:p>
    <w:p w14:paraId="0D39860B" w14:textId="77777777" w:rsidR="00044C79" w:rsidRPr="00044C79" w:rsidRDefault="00044C79" w:rsidP="00044C79">
      <w:pPr>
        <w:pStyle w:val="Heading1"/>
        <w:numPr>
          <w:ilvl w:val="1"/>
          <w:numId w:val="7"/>
        </w:numPr>
        <w:rPr>
          <w:rFonts w:ascii="Times New Roman" w:hAnsi="Times New Roman" w:cs="Times New Roman"/>
          <w:b/>
          <w:bCs/>
          <w:sz w:val="24"/>
          <w:szCs w:val="24"/>
        </w:rPr>
      </w:pPr>
      <w:bookmarkStart w:id="9" w:name="_Toc515355308"/>
      <w:r w:rsidRPr="00044C79">
        <w:rPr>
          <w:rFonts w:ascii="Times New Roman" w:hAnsi="Times New Roman" w:cs="Times New Roman"/>
          <w:b/>
          <w:bCs/>
          <w:sz w:val="24"/>
          <w:szCs w:val="24"/>
        </w:rPr>
        <w:lastRenderedPageBreak/>
        <w:t>Background</w:t>
      </w:r>
      <w:bookmarkEnd w:id="9"/>
    </w:p>
    <w:p w14:paraId="72D810C3" w14:textId="77777777" w:rsidR="001F4179" w:rsidRDefault="009A6404" w:rsidP="001F4179">
      <w:pPr>
        <w:spacing w:line="360" w:lineRule="auto"/>
        <w:jc w:val="both"/>
        <w:rPr>
          <w:rFonts w:asciiTheme="majorBidi" w:hAnsiTheme="majorBidi" w:cstheme="majorBidi"/>
          <w:sz w:val="24"/>
          <w:szCs w:val="24"/>
        </w:rPr>
      </w:pPr>
      <w:r w:rsidRPr="00877D34">
        <w:rPr>
          <w:rFonts w:asciiTheme="majorBidi" w:hAnsiTheme="majorBidi" w:cstheme="majorBidi"/>
          <w:sz w:val="24"/>
          <w:szCs w:val="24"/>
        </w:rPr>
        <w:t>Endometriosis means existence glands and endometrial stroma outside the uterine cavity, which is often associated with pelvic pain and infertility (1). Endometriosis involves about 10% of women in childbearing age (2)</w:t>
      </w:r>
      <w:r w:rsidR="001F4179">
        <w:rPr>
          <w:rFonts w:asciiTheme="majorBidi" w:hAnsiTheme="majorBidi" w:cstheme="majorBidi"/>
          <w:sz w:val="24"/>
          <w:szCs w:val="24"/>
        </w:rPr>
        <w:t>. T</w:t>
      </w:r>
      <w:r w:rsidRPr="00877D34">
        <w:rPr>
          <w:rFonts w:asciiTheme="majorBidi" w:hAnsiTheme="majorBidi" w:cstheme="majorBidi"/>
          <w:sz w:val="24"/>
          <w:szCs w:val="24"/>
        </w:rPr>
        <w:t>he severity of endometrios</w:t>
      </w:r>
      <w:r>
        <w:rPr>
          <w:rFonts w:asciiTheme="majorBidi" w:hAnsiTheme="majorBidi" w:cstheme="majorBidi"/>
          <w:sz w:val="24"/>
          <w:szCs w:val="24"/>
        </w:rPr>
        <w:t xml:space="preserve">is is defined in degrees 1 to 4 </w:t>
      </w:r>
      <w:r w:rsidRPr="00877D34">
        <w:rPr>
          <w:rFonts w:asciiTheme="majorBidi" w:hAnsiTheme="majorBidi" w:cstheme="majorBidi"/>
          <w:sz w:val="24"/>
          <w:szCs w:val="24"/>
        </w:rPr>
        <w:t>based on its regional involvement:</w:t>
      </w:r>
      <w:r>
        <w:rPr>
          <w:rFonts w:asciiTheme="majorBidi" w:hAnsiTheme="majorBidi" w:cstheme="majorBidi"/>
          <w:sz w:val="24"/>
          <w:szCs w:val="24"/>
        </w:rPr>
        <w:t xml:space="preserve"> I-</w:t>
      </w:r>
      <w:r w:rsidRPr="00877D34">
        <w:rPr>
          <w:rFonts w:asciiTheme="majorBidi" w:hAnsiTheme="majorBidi" w:cstheme="majorBidi"/>
          <w:sz w:val="24"/>
          <w:szCs w:val="24"/>
        </w:rPr>
        <w:t>IV-American Fertility Society Score (r-AFS)</w:t>
      </w:r>
      <w:r>
        <w:rPr>
          <w:rFonts w:asciiTheme="majorBidi" w:hAnsiTheme="majorBidi" w:cstheme="majorBidi"/>
          <w:color w:val="0D0D0D" w:themeColor="text1" w:themeTint="F2"/>
          <w:sz w:val="24"/>
          <w:szCs w:val="24"/>
        </w:rPr>
        <w:t xml:space="preserve"> </w:t>
      </w:r>
      <w:r w:rsidR="001F4179">
        <w:rPr>
          <w:rFonts w:asciiTheme="majorBidi" w:hAnsiTheme="majorBidi" w:cstheme="majorBidi"/>
          <w:sz w:val="24"/>
          <w:szCs w:val="24"/>
        </w:rPr>
        <w:t>a</w:t>
      </w:r>
      <w:r w:rsidRPr="00877D34">
        <w:rPr>
          <w:rFonts w:asciiTheme="majorBidi" w:hAnsiTheme="majorBidi" w:cstheme="majorBidi"/>
          <w:sz w:val="24"/>
          <w:szCs w:val="24"/>
        </w:rPr>
        <w:t xml:space="preserve">nd or the nature and degree of infiltration its lesions (3). </w:t>
      </w:r>
    </w:p>
    <w:p w14:paraId="6607EE97" w14:textId="77777777" w:rsidR="009A6404" w:rsidRPr="001F4179" w:rsidRDefault="009A6404" w:rsidP="00B81FE8">
      <w:pPr>
        <w:spacing w:line="360" w:lineRule="auto"/>
        <w:jc w:val="both"/>
        <w:rPr>
          <w:rFonts w:asciiTheme="majorBidi" w:hAnsiTheme="majorBidi" w:cstheme="majorBidi"/>
          <w:color w:val="0D0D0D" w:themeColor="text1" w:themeTint="F2"/>
          <w:sz w:val="24"/>
          <w:szCs w:val="24"/>
        </w:rPr>
      </w:pPr>
      <w:r w:rsidRPr="00877D34">
        <w:rPr>
          <w:rFonts w:asciiTheme="majorBidi" w:hAnsiTheme="majorBidi" w:cstheme="majorBidi"/>
          <w:sz w:val="24"/>
          <w:szCs w:val="24"/>
        </w:rPr>
        <w:t xml:space="preserve">The next </w:t>
      </w:r>
      <w:r w:rsidR="00B81FE8">
        <w:rPr>
          <w:rFonts w:asciiTheme="majorBidi" w:hAnsiTheme="majorBidi" w:cstheme="majorBidi"/>
          <w:sz w:val="24"/>
          <w:szCs w:val="24"/>
        </w:rPr>
        <w:t>ranges from the least to the most sever lesion</w:t>
      </w:r>
      <w:r w:rsidRPr="00877D34">
        <w:rPr>
          <w:rFonts w:asciiTheme="majorBidi" w:hAnsiTheme="majorBidi" w:cstheme="majorBidi"/>
          <w:sz w:val="24"/>
          <w:szCs w:val="24"/>
        </w:rPr>
        <w:t>:</w:t>
      </w:r>
    </w:p>
    <w:p w14:paraId="59590A78" w14:textId="77777777" w:rsidR="009A6404" w:rsidRPr="00931926" w:rsidRDefault="009A6404" w:rsidP="0018518B">
      <w:pPr>
        <w:pStyle w:val="ListParagraph"/>
        <w:numPr>
          <w:ilvl w:val="0"/>
          <w:numId w:val="1"/>
        </w:numPr>
        <w:spacing w:line="360" w:lineRule="auto"/>
        <w:jc w:val="both"/>
        <w:rPr>
          <w:rFonts w:asciiTheme="majorBidi" w:hAnsiTheme="majorBidi" w:cstheme="majorBidi"/>
          <w:color w:val="0D0D0D" w:themeColor="text1" w:themeTint="F2"/>
          <w:sz w:val="20"/>
          <w:szCs w:val="20"/>
        </w:rPr>
      </w:pPr>
      <w:r w:rsidRPr="00931926">
        <w:rPr>
          <w:rFonts w:asciiTheme="majorBidi" w:hAnsiTheme="majorBidi" w:cstheme="majorBidi"/>
          <w:sz w:val="24"/>
          <w:szCs w:val="24"/>
        </w:rPr>
        <w:t>SUP: Superficial peritoneal lesion</w:t>
      </w:r>
      <w:r w:rsidRPr="00931926">
        <w:rPr>
          <w:rFonts w:asciiTheme="majorBidi" w:hAnsiTheme="majorBidi" w:cstheme="majorBidi"/>
          <w:color w:val="0D0D0D" w:themeColor="text1" w:themeTint="F2"/>
          <w:sz w:val="20"/>
          <w:szCs w:val="20"/>
        </w:rPr>
        <w:t xml:space="preserve"> </w:t>
      </w:r>
    </w:p>
    <w:p w14:paraId="47F381D9" w14:textId="77777777" w:rsidR="009A6404" w:rsidRPr="00931926" w:rsidRDefault="009859A9" w:rsidP="0018518B">
      <w:pPr>
        <w:pStyle w:val="ListParagraph"/>
        <w:numPr>
          <w:ilvl w:val="0"/>
          <w:numId w:val="1"/>
        </w:numPr>
        <w:spacing w:line="360" w:lineRule="auto"/>
        <w:jc w:val="both"/>
        <w:rPr>
          <w:rFonts w:asciiTheme="majorBidi" w:hAnsiTheme="majorBidi" w:cstheme="majorBidi"/>
          <w:color w:val="0D0D0D" w:themeColor="text1" w:themeTint="F2"/>
          <w:sz w:val="20"/>
          <w:szCs w:val="20"/>
        </w:rPr>
      </w:pPr>
      <w:r>
        <w:rPr>
          <w:rFonts w:asciiTheme="majorBidi" w:hAnsiTheme="majorBidi" w:cstheme="majorBidi"/>
          <w:sz w:val="24"/>
          <w:szCs w:val="24"/>
        </w:rPr>
        <w:t>OMA: Endometrioma</w:t>
      </w:r>
    </w:p>
    <w:p w14:paraId="63C93D05" w14:textId="77777777" w:rsidR="009A6404" w:rsidRPr="00931926" w:rsidRDefault="009A6404" w:rsidP="0018518B">
      <w:pPr>
        <w:pStyle w:val="ListParagraph"/>
        <w:numPr>
          <w:ilvl w:val="0"/>
          <w:numId w:val="1"/>
        </w:numPr>
        <w:spacing w:line="360" w:lineRule="auto"/>
        <w:jc w:val="both"/>
        <w:rPr>
          <w:rFonts w:asciiTheme="majorBidi" w:hAnsiTheme="majorBidi" w:cstheme="majorBidi"/>
          <w:color w:val="0D0D0D" w:themeColor="text1" w:themeTint="F2"/>
          <w:sz w:val="20"/>
          <w:szCs w:val="20"/>
        </w:rPr>
      </w:pPr>
      <w:r>
        <w:rPr>
          <w:rFonts w:asciiTheme="majorBidi" w:hAnsiTheme="majorBidi" w:cstheme="majorBidi"/>
          <w:sz w:val="24"/>
          <w:szCs w:val="24"/>
        </w:rPr>
        <w:t xml:space="preserve"> </w:t>
      </w:r>
      <w:r w:rsidRPr="00931926">
        <w:rPr>
          <w:rFonts w:asciiTheme="majorBidi" w:hAnsiTheme="majorBidi" w:cstheme="majorBidi"/>
          <w:sz w:val="24"/>
          <w:szCs w:val="24"/>
        </w:rPr>
        <w:t>DIE: Deep Infiltrating Endometrisis</w:t>
      </w:r>
    </w:p>
    <w:p w14:paraId="3A36C4D4" w14:textId="77777777" w:rsidR="00A55D6D" w:rsidRPr="006F5F66" w:rsidRDefault="009A6404" w:rsidP="00580A22">
      <w:pPr>
        <w:spacing w:line="360" w:lineRule="auto"/>
        <w:jc w:val="both"/>
        <w:rPr>
          <w:rFonts w:asciiTheme="majorBidi" w:hAnsiTheme="majorBidi" w:cstheme="majorBidi"/>
          <w:sz w:val="24"/>
          <w:szCs w:val="24"/>
        </w:rPr>
      </w:pPr>
      <w:r w:rsidRPr="006F5F66">
        <w:rPr>
          <w:rFonts w:asciiTheme="majorBidi" w:hAnsiTheme="majorBidi" w:cstheme="majorBidi"/>
          <w:sz w:val="24"/>
          <w:szCs w:val="24"/>
        </w:rPr>
        <w:t>When the lesions penetrate from the peritoneum surface to a depth and spread on the muscular layer of covering organs such as the vagina, bladder, and intestine or ureter (4). Endometrioma is an ovarian cyst that its wall covered by glands and endometrial stroma, which involves between 17-44% of patients with endometriosis (1 and 5). Endometrioma is surrounded by a false capsule sticking to the healthy ovarian tissu</w:t>
      </w:r>
      <w:r w:rsidR="001F4179">
        <w:rPr>
          <w:rFonts w:asciiTheme="majorBidi" w:hAnsiTheme="majorBidi" w:cstheme="majorBidi"/>
          <w:sz w:val="24"/>
          <w:szCs w:val="24"/>
        </w:rPr>
        <w:t>e. In the creation of endometrio</w:t>
      </w:r>
      <w:r w:rsidRPr="006F5F66">
        <w:rPr>
          <w:rFonts w:asciiTheme="majorBidi" w:hAnsiTheme="majorBidi" w:cstheme="majorBidi"/>
          <w:sz w:val="24"/>
          <w:szCs w:val="24"/>
        </w:rPr>
        <w:t>m</w:t>
      </w:r>
      <w:r w:rsidR="001F4179">
        <w:rPr>
          <w:rFonts w:asciiTheme="majorBidi" w:hAnsiTheme="majorBidi" w:cstheme="majorBidi"/>
          <w:sz w:val="24"/>
          <w:szCs w:val="24"/>
        </w:rPr>
        <w:t>a</w:t>
      </w:r>
      <w:r w:rsidRPr="006F5F66">
        <w:rPr>
          <w:rFonts w:asciiTheme="majorBidi" w:hAnsiTheme="majorBidi" w:cstheme="majorBidi"/>
          <w:sz w:val="24"/>
          <w:szCs w:val="24"/>
        </w:rPr>
        <w:t xml:space="preserve">, two theories are proposed: 1- </w:t>
      </w:r>
      <w:r>
        <w:rPr>
          <w:rFonts w:asciiTheme="majorBidi" w:hAnsiTheme="majorBidi" w:cstheme="majorBidi"/>
          <w:color w:val="000000" w:themeColor="text1"/>
          <w:sz w:val="24"/>
          <w:szCs w:val="24"/>
        </w:rPr>
        <w:t>C</w:t>
      </w:r>
      <w:r w:rsidRPr="009011D8">
        <w:rPr>
          <w:rFonts w:asciiTheme="majorBidi" w:hAnsiTheme="majorBidi" w:cstheme="majorBidi"/>
          <w:color w:val="000000" w:themeColor="text1"/>
          <w:sz w:val="24"/>
          <w:szCs w:val="24"/>
        </w:rPr>
        <w:t>e</w:t>
      </w:r>
      <w:r w:rsidR="009859A9">
        <w:rPr>
          <w:rFonts w:asciiTheme="majorBidi" w:hAnsiTheme="majorBidi" w:cstheme="majorBidi"/>
          <w:color w:val="000000" w:themeColor="text1"/>
          <w:sz w:val="24"/>
          <w:szCs w:val="24"/>
        </w:rPr>
        <w:t>o</w:t>
      </w:r>
      <w:r w:rsidRPr="009011D8">
        <w:rPr>
          <w:rFonts w:asciiTheme="majorBidi" w:hAnsiTheme="majorBidi" w:cstheme="majorBidi"/>
          <w:color w:val="000000" w:themeColor="text1"/>
          <w:sz w:val="24"/>
          <w:szCs w:val="24"/>
        </w:rPr>
        <w:t>lomic metaplasia</w:t>
      </w:r>
      <w:r w:rsidR="003324C5">
        <w:rPr>
          <w:rFonts w:asciiTheme="majorBidi" w:hAnsiTheme="majorBidi" w:cstheme="majorBidi"/>
          <w:color w:val="000000" w:themeColor="text1"/>
          <w:sz w:val="24"/>
          <w:szCs w:val="24"/>
        </w:rPr>
        <w:t xml:space="preserve"> of</w:t>
      </w:r>
      <w:r w:rsidR="003324C5" w:rsidRPr="003324C5">
        <w:rPr>
          <w:rFonts w:asciiTheme="majorBidi" w:hAnsiTheme="majorBidi" w:cstheme="majorBidi"/>
          <w:color w:val="000000" w:themeColor="text1"/>
          <w:sz w:val="24"/>
          <w:szCs w:val="24"/>
        </w:rPr>
        <w:t xml:space="preserve"> </w:t>
      </w:r>
      <w:r w:rsidR="003324C5" w:rsidRPr="009011D8">
        <w:rPr>
          <w:rFonts w:asciiTheme="majorBidi" w:hAnsiTheme="majorBidi" w:cstheme="majorBidi"/>
          <w:color w:val="000000" w:themeColor="text1"/>
          <w:sz w:val="24"/>
          <w:szCs w:val="24"/>
        </w:rPr>
        <w:t>ovarian</w:t>
      </w:r>
      <w:r w:rsidRPr="009011D8">
        <w:rPr>
          <w:rFonts w:asciiTheme="majorBidi" w:hAnsiTheme="majorBidi" w:cstheme="majorBidi"/>
          <w:color w:val="000000" w:themeColor="text1"/>
          <w:sz w:val="24"/>
          <w:szCs w:val="24"/>
        </w:rPr>
        <w:t xml:space="preserve"> epithel</w:t>
      </w:r>
      <w:r w:rsidR="003324C5">
        <w:rPr>
          <w:rFonts w:asciiTheme="majorBidi" w:hAnsiTheme="majorBidi" w:cstheme="majorBidi"/>
          <w:color w:val="000000" w:themeColor="text1"/>
          <w:sz w:val="24"/>
          <w:szCs w:val="24"/>
        </w:rPr>
        <w:t>ium.</w:t>
      </w:r>
      <w:r w:rsidRPr="009011D8">
        <w:rPr>
          <w:rFonts w:asciiTheme="majorBidi" w:hAnsiTheme="majorBidi" w:cstheme="majorBidi"/>
          <w:color w:val="000000" w:themeColor="text1"/>
          <w:sz w:val="24"/>
          <w:szCs w:val="24"/>
        </w:rPr>
        <w:t xml:space="preserve"> 2</w:t>
      </w:r>
      <w:r w:rsidRPr="006F5F66">
        <w:rPr>
          <w:rFonts w:asciiTheme="majorBidi" w:hAnsiTheme="majorBidi" w:cstheme="majorBidi"/>
          <w:sz w:val="24"/>
          <w:szCs w:val="24"/>
        </w:rPr>
        <w:t xml:space="preserve">-Cortex invasion inverted after implantation of endometrial spots on the surface of the ovary (5 and 6). Treatment for endometriosis is still under discussion, because endometriosis is most common in women of childbearing age, that the main goal is to maintain fertility power. Therefore, a low-invasive approach with the lowest cost that would restore normal anatomy and reduce pain and prevent recurrence and increase the chances of becoming pregnant should be implemented (1 </w:t>
      </w:r>
      <w:r w:rsidR="003324C5">
        <w:rPr>
          <w:rFonts w:asciiTheme="majorBidi" w:hAnsiTheme="majorBidi" w:cstheme="majorBidi"/>
          <w:sz w:val="24"/>
          <w:szCs w:val="24"/>
        </w:rPr>
        <w:t>and 7). Patients with endometriosis</w:t>
      </w:r>
      <w:r w:rsidRPr="006F5F66">
        <w:rPr>
          <w:rFonts w:asciiTheme="majorBidi" w:hAnsiTheme="majorBidi" w:cstheme="majorBidi"/>
          <w:sz w:val="24"/>
          <w:szCs w:val="24"/>
        </w:rPr>
        <w:t xml:space="preserve"> with pelvic adhesions do not benefit as well as infertility from drug therapy. Based on the available evidence, removing ovarian cyst by laparoscopy is a preferred method of treatment (8,9</w:t>
      </w:r>
      <w:r w:rsidR="00580A22">
        <w:rPr>
          <w:rFonts w:asciiTheme="majorBidi" w:hAnsiTheme="majorBidi" w:cstheme="majorBidi"/>
          <w:sz w:val="24"/>
          <w:szCs w:val="24"/>
        </w:rPr>
        <w:t>,10</w:t>
      </w:r>
      <w:r w:rsidRPr="006F5F66">
        <w:rPr>
          <w:rFonts w:asciiTheme="majorBidi" w:hAnsiTheme="majorBidi" w:cstheme="majorBidi"/>
          <w:sz w:val="24"/>
          <w:szCs w:val="24"/>
        </w:rPr>
        <w:t xml:space="preserve"> and 1</w:t>
      </w:r>
      <w:r w:rsidR="00580A22">
        <w:rPr>
          <w:rFonts w:asciiTheme="majorBidi" w:hAnsiTheme="majorBidi" w:cstheme="majorBidi"/>
          <w:sz w:val="24"/>
          <w:szCs w:val="24"/>
        </w:rPr>
        <w:t>1</w:t>
      </w:r>
      <w:r w:rsidRPr="006F5F66">
        <w:rPr>
          <w:rFonts w:asciiTheme="majorBidi" w:hAnsiTheme="majorBidi" w:cstheme="majorBidi"/>
          <w:sz w:val="24"/>
          <w:szCs w:val="24"/>
        </w:rPr>
        <w:t>). Despite the improvement in the technique and management of sympt</w:t>
      </w:r>
      <w:r w:rsidR="003324C5">
        <w:rPr>
          <w:rFonts w:asciiTheme="majorBidi" w:hAnsiTheme="majorBidi" w:cstheme="majorBidi"/>
          <w:sz w:val="24"/>
          <w:szCs w:val="24"/>
        </w:rPr>
        <w:t>oms in patients with endometriosis</w:t>
      </w:r>
      <w:r w:rsidRPr="006F5F66">
        <w:rPr>
          <w:rFonts w:asciiTheme="majorBidi" w:hAnsiTheme="majorBidi" w:cstheme="majorBidi"/>
          <w:sz w:val="24"/>
          <w:szCs w:val="24"/>
        </w:rPr>
        <w:t xml:space="preserve">, concerns about the negative effects of surgical treatment on ovarian reserve due to unintentional removal or healthy ovarian tissue destruction adjacent to </w:t>
      </w:r>
      <w:r w:rsidR="003324C5">
        <w:rPr>
          <w:rFonts w:asciiTheme="majorBidi" w:hAnsiTheme="majorBidi" w:cstheme="majorBidi"/>
          <w:color w:val="000000" w:themeColor="text1"/>
          <w:sz w:val="24"/>
          <w:szCs w:val="24"/>
        </w:rPr>
        <w:t>p</w:t>
      </w:r>
      <w:r w:rsidR="003324C5" w:rsidRPr="009011D8">
        <w:rPr>
          <w:rFonts w:asciiTheme="majorBidi" w:hAnsiTheme="majorBidi" w:cstheme="majorBidi"/>
          <w:color w:val="000000" w:themeColor="text1"/>
          <w:sz w:val="24"/>
          <w:szCs w:val="24"/>
        </w:rPr>
        <w:t>s</w:t>
      </w:r>
      <w:r w:rsidR="003324C5">
        <w:rPr>
          <w:rFonts w:asciiTheme="majorBidi" w:hAnsiTheme="majorBidi" w:cstheme="majorBidi"/>
          <w:color w:val="000000" w:themeColor="text1"/>
          <w:sz w:val="24"/>
          <w:szCs w:val="24"/>
        </w:rPr>
        <w:t>e</w:t>
      </w:r>
      <w:r w:rsidR="003324C5" w:rsidRPr="009011D8">
        <w:rPr>
          <w:rFonts w:asciiTheme="majorBidi" w:hAnsiTheme="majorBidi" w:cstheme="majorBidi"/>
          <w:color w:val="000000" w:themeColor="text1"/>
          <w:sz w:val="24"/>
          <w:szCs w:val="24"/>
        </w:rPr>
        <w:t>udo</w:t>
      </w:r>
      <w:r>
        <w:rPr>
          <w:rFonts w:asciiTheme="majorBidi" w:hAnsiTheme="majorBidi" w:cstheme="majorBidi"/>
          <w:color w:val="000000" w:themeColor="text1"/>
          <w:sz w:val="24"/>
          <w:szCs w:val="24"/>
        </w:rPr>
        <w:t xml:space="preserve"> </w:t>
      </w:r>
      <w:r w:rsidR="003324C5">
        <w:rPr>
          <w:rFonts w:asciiTheme="majorBidi" w:hAnsiTheme="majorBidi" w:cstheme="majorBidi"/>
          <w:color w:val="000000" w:themeColor="text1"/>
          <w:sz w:val="24"/>
          <w:szCs w:val="24"/>
        </w:rPr>
        <w:t>capsule endometrio</w:t>
      </w:r>
      <w:r w:rsidRPr="009011D8">
        <w:rPr>
          <w:rFonts w:asciiTheme="majorBidi" w:hAnsiTheme="majorBidi" w:cstheme="majorBidi"/>
          <w:color w:val="000000" w:themeColor="text1"/>
          <w:sz w:val="24"/>
          <w:szCs w:val="24"/>
        </w:rPr>
        <w:t>m</w:t>
      </w:r>
      <w:r w:rsidR="003324C5">
        <w:rPr>
          <w:rFonts w:asciiTheme="majorBidi" w:hAnsiTheme="majorBidi" w:cstheme="majorBidi"/>
          <w:color w:val="000000" w:themeColor="text1"/>
          <w:sz w:val="24"/>
          <w:szCs w:val="24"/>
        </w:rPr>
        <w:t>a</w:t>
      </w:r>
      <w:r w:rsidRPr="009011D8">
        <w:rPr>
          <w:rFonts w:asciiTheme="majorBidi" w:hAnsiTheme="majorBidi" w:cstheme="majorBidi"/>
          <w:color w:val="000000" w:themeColor="text1"/>
          <w:sz w:val="24"/>
          <w:szCs w:val="24"/>
        </w:rPr>
        <w:t xml:space="preserve"> </w:t>
      </w:r>
      <w:r w:rsidRPr="006F5F66">
        <w:rPr>
          <w:rFonts w:asciiTheme="majorBidi" w:hAnsiTheme="majorBidi" w:cstheme="majorBidi"/>
          <w:sz w:val="24"/>
          <w:szCs w:val="24"/>
        </w:rPr>
        <w:t>are growing (</w:t>
      </w:r>
      <w:r w:rsidR="00580A22">
        <w:rPr>
          <w:rFonts w:asciiTheme="majorBidi" w:hAnsiTheme="majorBidi" w:cstheme="majorBidi"/>
          <w:sz w:val="24"/>
          <w:szCs w:val="24"/>
        </w:rPr>
        <w:t>12,13</w:t>
      </w:r>
      <w:r w:rsidRPr="006F5F66">
        <w:rPr>
          <w:rFonts w:asciiTheme="majorBidi" w:hAnsiTheme="majorBidi" w:cstheme="majorBidi"/>
          <w:sz w:val="24"/>
          <w:szCs w:val="24"/>
        </w:rPr>
        <w:t xml:space="preserve"> and 1</w:t>
      </w:r>
      <w:r w:rsidR="00580A22">
        <w:rPr>
          <w:rFonts w:asciiTheme="majorBidi" w:hAnsiTheme="majorBidi" w:cstheme="majorBidi"/>
          <w:sz w:val="24"/>
          <w:szCs w:val="24"/>
        </w:rPr>
        <w:t>4</w:t>
      </w:r>
      <w:r w:rsidRPr="006F5F66">
        <w:rPr>
          <w:rFonts w:asciiTheme="majorBidi" w:hAnsiTheme="majorBidi" w:cstheme="majorBidi"/>
          <w:sz w:val="24"/>
          <w:szCs w:val="24"/>
        </w:rPr>
        <w:t>). The ovarian reserve refers to the functional potential of the ovary, which represents the number and quality of the residual primordial follicles at any time interval. There are different tests and markers to assess ovarian reserve. Static tests include age, FSH, LH, E2 (FSH / LH ratio).</w:t>
      </w:r>
    </w:p>
    <w:p w14:paraId="6229D4F3" w14:textId="77777777" w:rsidR="009A6404" w:rsidRPr="003324C5" w:rsidRDefault="00BC2EEE" w:rsidP="00B81FE8">
      <w:pPr>
        <w:spacing w:line="360" w:lineRule="auto"/>
        <w:jc w:val="both"/>
        <w:rPr>
          <w:rFonts w:asciiTheme="majorBidi" w:hAnsiTheme="majorBidi" w:cstheme="majorBidi"/>
        </w:rPr>
      </w:pPr>
      <w:r>
        <w:rPr>
          <w:rFonts w:asciiTheme="majorBidi" w:hAnsiTheme="majorBidi" w:cstheme="majorBidi"/>
          <w:sz w:val="24"/>
          <w:szCs w:val="24"/>
        </w:rPr>
        <w:lastRenderedPageBreak/>
        <w:t xml:space="preserve"> AMH</w:t>
      </w:r>
      <w:r>
        <w:rPr>
          <w:rStyle w:val="FootnoteReference"/>
          <w:rFonts w:asciiTheme="majorBidi" w:hAnsiTheme="majorBidi" w:cstheme="majorBidi"/>
          <w:sz w:val="24"/>
          <w:szCs w:val="24"/>
        </w:rPr>
        <w:footnoteReference w:id="1"/>
      </w:r>
      <w:r w:rsidR="009A6404" w:rsidRPr="0058096E">
        <w:rPr>
          <w:rFonts w:asciiTheme="majorBidi" w:hAnsiTheme="majorBidi" w:cstheme="majorBidi"/>
          <w:sz w:val="24"/>
          <w:szCs w:val="24"/>
        </w:rPr>
        <w:t xml:space="preserve">, inhibin B, and ultrasound indexes including ovarian volume, </w:t>
      </w:r>
      <w:r w:rsidR="009A6404">
        <w:rPr>
          <w:rFonts w:asciiTheme="majorBidi" w:hAnsiTheme="majorBidi" w:cstheme="majorBidi"/>
          <w:sz w:val="24"/>
          <w:szCs w:val="24"/>
        </w:rPr>
        <w:t>a</w:t>
      </w:r>
      <w:r w:rsidR="009A6404" w:rsidRPr="0058096E">
        <w:rPr>
          <w:rFonts w:asciiTheme="majorBidi" w:hAnsiTheme="majorBidi" w:cstheme="majorBidi"/>
          <w:sz w:val="24"/>
          <w:szCs w:val="24"/>
        </w:rPr>
        <w:t>ntral follicle count and stromal blood flow. Dynamic tests include clomiphene citrate challenge test</w:t>
      </w:r>
      <w:r w:rsidR="009A6404">
        <w:rPr>
          <w:rFonts w:asciiTheme="majorBidi" w:hAnsiTheme="majorBidi" w:cstheme="majorBidi"/>
          <w:sz w:val="24"/>
          <w:szCs w:val="24"/>
        </w:rPr>
        <w:t>, e</w:t>
      </w:r>
      <w:r w:rsidR="009A6404" w:rsidRPr="0058096E">
        <w:rPr>
          <w:rFonts w:asciiTheme="majorBidi" w:hAnsiTheme="majorBidi" w:cstheme="majorBidi"/>
          <w:sz w:val="24"/>
          <w:szCs w:val="24"/>
        </w:rPr>
        <w:t>xo</w:t>
      </w:r>
      <w:r w:rsidR="009A6404">
        <w:rPr>
          <w:rFonts w:asciiTheme="majorBidi" w:hAnsiTheme="majorBidi" w:cstheme="majorBidi"/>
          <w:sz w:val="24"/>
          <w:szCs w:val="24"/>
        </w:rPr>
        <w:t xml:space="preserve">genous FSH ovarian reserve test, </w:t>
      </w:r>
      <w:r w:rsidR="009A6404" w:rsidRPr="0058096E">
        <w:rPr>
          <w:rFonts w:asciiTheme="majorBidi" w:hAnsiTheme="majorBidi" w:cstheme="majorBidi"/>
          <w:sz w:val="24"/>
          <w:szCs w:val="24"/>
        </w:rPr>
        <w:t>GnRH ogonist stimulation test</w:t>
      </w:r>
      <w:r w:rsidR="009A6404">
        <w:rPr>
          <w:rFonts w:asciiTheme="majorBidi" w:hAnsiTheme="majorBidi" w:cstheme="majorBidi"/>
          <w:sz w:val="24"/>
          <w:szCs w:val="24"/>
        </w:rPr>
        <w:t xml:space="preserve">, </w:t>
      </w:r>
      <w:r w:rsidR="009A6404" w:rsidRPr="0058096E">
        <w:rPr>
          <w:rFonts w:asciiTheme="majorBidi" w:hAnsiTheme="majorBidi" w:cstheme="majorBidi"/>
          <w:sz w:val="24"/>
          <w:szCs w:val="24"/>
        </w:rPr>
        <w:t>(Ovarian stimulation test with GnRH agonist) (1</w:t>
      </w:r>
      <w:r w:rsidR="00580A22">
        <w:rPr>
          <w:rFonts w:asciiTheme="majorBidi" w:hAnsiTheme="majorBidi" w:cstheme="majorBidi"/>
          <w:sz w:val="24"/>
          <w:szCs w:val="24"/>
        </w:rPr>
        <w:t>5</w:t>
      </w:r>
      <w:r w:rsidR="009A6404" w:rsidRPr="0058096E">
        <w:rPr>
          <w:rFonts w:asciiTheme="majorBidi" w:hAnsiTheme="majorBidi" w:cstheme="majorBidi"/>
          <w:sz w:val="24"/>
          <w:szCs w:val="24"/>
        </w:rPr>
        <w:t xml:space="preserve"> and 1</w:t>
      </w:r>
      <w:r w:rsidR="00580A22">
        <w:rPr>
          <w:rFonts w:asciiTheme="majorBidi" w:hAnsiTheme="majorBidi" w:cstheme="majorBidi"/>
          <w:sz w:val="24"/>
          <w:szCs w:val="24"/>
        </w:rPr>
        <w:t>6</w:t>
      </w:r>
      <w:r w:rsidR="009A6404" w:rsidRPr="0058096E">
        <w:rPr>
          <w:rFonts w:asciiTheme="majorBidi" w:hAnsiTheme="majorBidi" w:cstheme="majorBidi"/>
          <w:sz w:val="24"/>
          <w:szCs w:val="24"/>
        </w:rPr>
        <w:t>)</w:t>
      </w:r>
      <w:r w:rsidR="009A6404">
        <w:rPr>
          <w:rFonts w:asciiTheme="majorBidi" w:hAnsiTheme="majorBidi" w:cstheme="majorBidi"/>
          <w:sz w:val="24"/>
          <w:szCs w:val="24"/>
        </w:rPr>
        <w:t xml:space="preserve">. </w:t>
      </w:r>
      <w:r w:rsidR="009A6404" w:rsidRPr="0058096E">
        <w:rPr>
          <w:rFonts w:asciiTheme="majorBidi" w:hAnsiTheme="majorBidi" w:cstheme="majorBidi"/>
          <w:sz w:val="24"/>
          <w:szCs w:val="24"/>
        </w:rPr>
        <w:t>AMH is recommended as the most</w:t>
      </w:r>
      <w:r w:rsidR="003324C5">
        <w:rPr>
          <w:rFonts w:asciiTheme="majorBidi" w:hAnsiTheme="majorBidi" w:cstheme="majorBidi"/>
          <w:sz w:val="24"/>
          <w:szCs w:val="24"/>
        </w:rPr>
        <w:t xml:space="preserve"> reliable renewable marker (1</w:t>
      </w:r>
      <w:r w:rsidR="00580A22">
        <w:rPr>
          <w:rFonts w:asciiTheme="majorBidi" w:hAnsiTheme="majorBidi" w:cstheme="majorBidi"/>
          <w:sz w:val="24"/>
          <w:szCs w:val="24"/>
        </w:rPr>
        <w:t>7</w:t>
      </w:r>
      <w:r w:rsidR="003324C5">
        <w:rPr>
          <w:rFonts w:asciiTheme="majorBidi" w:hAnsiTheme="majorBidi" w:cstheme="majorBidi"/>
          <w:sz w:val="24"/>
          <w:szCs w:val="24"/>
        </w:rPr>
        <w:t>);</w:t>
      </w:r>
      <w:r w:rsidR="003324C5">
        <w:rPr>
          <w:rFonts w:asciiTheme="majorBidi" w:hAnsiTheme="majorBidi" w:cstheme="majorBidi"/>
        </w:rPr>
        <w:t xml:space="preserve"> </w:t>
      </w:r>
      <w:r w:rsidR="003324C5">
        <w:rPr>
          <w:rFonts w:asciiTheme="majorBidi" w:hAnsiTheme="majorBidi" w:cstheme="majorBidi"/>
          <w:sz w:val="24"/>
          <w:szCs w:val="24"/>
        </w:rPr>
        <w:t>d</w:t>
      </w:r>
      <w:r w:rsidR="009A6404" w:rsidRPr="0058096E">
        <w:rPr>
          <w:rFonts w:asciiTheme="majorBidi" w:hAnsiTheme="majorBidi" w:cstheme="majorBidi"/>
          <w:sz w:val="24"/>
          <w:szCs w:val="24"/>
        </w:rPr>
        <w:t>ue to the during the ovarian cycle its amount stays constant (1</w:t>
      </w:r>
      <w:r w:rsidR="00580A22">
        <w:rPr>
          <w:rFonts w:asciiTheme="majorBidi" w:hAnsiTheme="majorBidi" w:cstheme="majorBidi"/>
          <w:sz w:val="24"/>
          <w:szCs w:val="24"/>
        </w:rPr>
        <w:t>8</w:t>
      </w:r>
      <w:r w:rsidR="009A6404" w:rsidRPr="0058096E">
        <w:rPr>
          <w:rFonts w:asciiTheme="majorBidi" w:hAnsiTheme="majorBidi" w:cstheme="majorBidi"/>
          <w:sz w:val="24"/>
          <w:szCs w:val="24"/>
        </w:rPr>
        <w:t>-1</w:t>
      </w:r>
      <w:r w:rsidR="00580A22">
        <w:rPr>
          <w:rFonts w:asciiTheme="majorBidi" w:hAnsiTheme="majorBidi" w:cstheme="majorBidi"/>
          <w:sz w:val="24"/>
          <w:szCs w:val="24"/>
        </w:rPr>
        <w:t>9</w:t>
      </w:r>
      <w:r w:rsidR="009A6404" w:rsidRPr="0058096E">
        <w:rPr>
          <w:rFonts w:asciiTheme="majorBidi" w:hAnsiTheme="majorBidi" w:cstheme="majorBidi"/>
          <w:sz w:val="24"/>
          <w:szCs w:val="24"/>
        </w:rPr>
        <w:t>) and its level is not affected by the use of hormonal drugs (</w:t>
      </w:r>
      <w:r w:rsidR="00580A22">
        <w:rPr>
          <w:rFonts w:asciiTheme="majorBidi" w:hAnsiTheme="majorBidi" w:cstheme="majorBidi"/>
          <w:sz w:val="24"/>
          <w:szCs w:val="24"/>
        </w:rPr>
        <w:t>21</w:t>
      </w:r>
      <w:r w:rsidR="009A6404" w:rsidRPr="0058096E">
        <w:rPr>
          <w:rFonts w:asciiTheme="majorBidi" w:hAnsiTheme="majorBidi" w:cstheme="majorBidi"/>
          <w:sz w:val="24"/>
          <w:szCs w:val="24"/>
        </w:rPr>
        <w:t>). Wh</w:t>
      </w:r>
      <w:r w:rsidR="00B81FE8">
        <w:rPr>
          <w:rFonts w:asciiTheme="majorBidi" w:hAnsiTheme="majorBidi" w:cstheme="majorBidi"/>
          <w:sz w:val="24"/>
          <w:szCs w:val="24"/>
        </w:rPr>
        <w:t>en</w:t>
      </w:r>
      <w:r w:rsidR="009A6404" w:rsidRPr="0058096E">
        <w:rPr>
          <w:rFonts w:asciiTheme="majorBidi" w:hAnsiTheme="majorBidi" w:cstheme="majorBidi"/>
          <w:sz w:val="24"/>
          <w:szCs w:val="24"/>
        </w:rPr>
        <w:t xml:space="preserve"> age increases, the amount of AMH reduced</w:t>
      </w:r>
      <w:r w:rsidR="009A6404" w:rsidRPr="001C5F61">
        <w:rPr>
          <w:rFonts w:asciiTheme="majorBidi" w:hAnsiTheme="majorBidi" w:cstheme="majorBidi"/>
          <w:sz w:val="28"/>
          <w:szCs w:val="28"/>
        </w:rPr>
        <w:t xml:space="preserve"> </w:t>
      </w:r>
      <w:r w:rsidR="009A6404" w:rsidRPr="0058096E">
        <w:rPr>
          <w:rFonts w:asciiTheme="majorBidi" w:hAnsiTheme="majorBidi" w:cstheme="majorBidi"/>
          <w:sz w:val="24"/>
          <w:szCs w:val="24"/>
        </w:rPr>
        <w:t>(</w:t>
      </w:r>
      <w:r w:rsidR="00580A22">
        <w:rPr>
          <w:rFonts w:asciiTheme="majorBidi" w:hAnsiTheme="majorBidi" w:cstheme="majorBidi"/>
          <w:sz w:val="24"/>
          <w:szCs w:val="24"/>
        </w:rPr>
        <w:t>21</w:t>
      </w:r>
      <w:r w:rsidR="009A6404" w:rsidRPr="0058096E">
        <w:rPr>
          <w:rFonts w:asciiTheme="majorBidi" w:hAnsiTheme="majorBidi" w:cstheme="majorBidi"/>
          <w:sz w:val="24"/>
          <w:szCs w:val="24"/>
        </w:rPr>
        <w:t>)</w:t>
      </w:r>
      <w:r w:rsidR="009A6404" w:rsidRPr="0058096E">
        <w:rPr>
          <w:rFonts w:asciiTheme="majorBidi" w:eastAsia="Times New Roman" w:hAnsiTheme="majorBidi" w:cstheme="majorBidi"/>
          <w:sz w:val="24"/>
          <w:szCs w:val="24"/>
        </w:rPr>
        <w:t xml:space="preserve">. </w:t>
      </w:r>
      <w:r w:rsidR="009A6404" w:rsidRPr="00BD04AC">
        <w:rPr>
          <w:rFonts w:asciiTheme="majorBidi" w:hAnsiTheme="majorBidi" w:cstheme="majorBidi"/>
          <w:sz w:val="24"/>
          <w:szCs w:val="24"/>
        </w:rPr>
        <w:t>AMH is produced by small antral follicles and pre-antral during fertility (2</w:t>
      </w:r>
      <w:r w:rsidR="00580A22">
        <w:rPr>
          <w:rFonts w:asciiTheme="majorBidi" w:hAnsiTheme="majorBidi" w:cstheme="majorBidi"/>
          <w:sz w:val="24"/>
          <w:szCs w:val="24"/>
        </w:rPr>
        <w:t>1</w:t>
      </w:r>
      <w:r w:rsidR="009A6404" w:rsidRPr="00BD04AC">
        <w:rPr>
          <w:rFonts w:asciiTheme="majorBidi" w:hAnsiTheme="majorBidi" w:cstheme="majorBidi"/>
          <w:sz w:val="24"/>
          <w:szCs w:val="24"/>
        </w:rPr>
        <w:t>). Similar reports prove that the AMH level predicts the severity of the response to the COS</w:t>
      </w:r>
      <w:r w:rsidR="009A6404">
        <w:rPr>
          <w:rStyle w:val="FootnoteReference"/>
          <w:rFonts w:asciiTheme="majorBidi" w:hAnsiTheme="majorBidi" w:cstheme="majorBidi"/>
          <w:sz w:val="24"/>
          <w:szCs w:val="24"/>
        </w:rPr>
        <w:footnoteReference w:id="2"/>
      </w:r>
      <w:r w:rsidR="009A6404" w:rsidRPr="00BD04AC">
        <w:rPr>
          <w:rFonts w:asciiTheme="majorBidi" w:hAnsiTheme="majorBidi" w:cstheme="majorBidi"/>
          <w:sz w:val="24"/>
          <w:szCs w:val="24"/>
        </w:rPr>
        <w:t xml:space="preserve"> (2</w:t>
      </w:r>
      <w:r w:rsidR="00580A22">
        <w:rPr>
          <w:rFonts w:asciiTheme="majorBidi" w:hAnsiTheme="majorBidi" w:cstheme="majorBidi"/>
          <w:sz w:val="24"/>
          <w:szCs w:val="24"/>
        </w:rPr>
        <w:t>2</w:t>
      </w:r>
      <w:r w:rsidR="009A6404" w:rsidRPr="00BD04AC">
        <w:rPr>
          <w:rFonts w:asciiTheme="majorBidi" w:hAnsiTheme="majorBidi" w:cstheme="majorBidi"/>
          <w:sz w:val="24"/>
          <w:szCs w:val="24"/>
        </w:rPr>
        <w:t xml:space="preserve"> and 2</w:t>
      </w:r>
      <w:r w:rsidR="00580A22">
        <w:rPr>
          <w:rFonts w:asciiTheme="majorBidi" w:hAnsiTheme="majorBidi" w:cstheme="majorBidi"/>
          <w:sz w:val="24"/>
          <w:szCs w:val="24"/>
        </w:rPr>
        <w:t>3</w:t>
      </w:r>
      <w:r w:rsidR="009A6404" w:rsidRPr="00BD04AC">
        <w:rPr>
          <w:rFonts w:asciiTheme="majorBidi" w:hAnsiTheme="majorBidi" w:cstheme="majorBidi"/>
          <w:sz w:val="24"/>
          <w:szCs w:val="24"/>
        </w:rPr>
        <w:t xml:space="preserve">). AMH is a </w:t>
      </w:r>
      <w:r w:rsidR="009A6404">
        <w:rPr>
          <w:rFonts w:asciiTheme="majorBidi" w:hAnsiTheme="majorBidi" w:cstheme="majorBidi"/>
          <w:sz w:val="24"/>
          <w:szCs w:val="24"/>
        </w:rPr>
        <w:t>dimetric</w:t>
      </w:r>
      <w:r w:rsidR="009A6404" w:rsidRPr="00BD04AC">
        <w:rPr>
          <w:rFonts w:asciiTheme="majorBidi" w:hAnsiTheme="majorBidi" w:cstheme="majorBidi"/>
          <w:sz w:val="24"/>
          <w:szCs w:val="24"/>
        </w:rPr>
        <w:t xml:space="preserve"> </w:t>
      </w:r>
      <w:r w:rsidR="009A6404">
        <w:rPr>
          <w:rFonts w:asciiTheme="majorBidi" w:hAnsiTheme="majorBidi" w:cstheme="majorBidi"/>
          <w:sz w:val="24"/>
          <w:szCs w:val="24"/>
        </w:rPr>
        <w:t>glycoprotein that is a t</w:t>
      </w:r>
      <w:r w:rsidR="009A6404" w:rsidRPr="00BD04AC">
        <w:rPr>
          <w:rFonts w:asciiTheme="majorBidi" w:hAnsiTheme="majorBidi" w:cstheme="majorBidi"/>
          <w:sz w:val="24"/>
          <w:szCs w:val="24"/>
        </w:rPr>
        <w:t>r</w:t>
      </w:r>
      <w:r w:rsidR="009A6404">
        <w:rPr>
          <w:rFonts w:asciiTheme="majorBidi" w:hAnsiTheme="majorBidi" w:cstheme="majorBidi"/>
          <w:sz w:val="24"/>
          <w:szCs w:val="24"/>
        </w:rPr>
        <w:t>ansforming growth Factor</w:t>
      </w:r>
      <w:r w:rsidR="009A6404" w:rsidRPr="00BD04AC">
        <w:rPr>
          <w:rFonts w:asciiTheme="majorBidi" w:hAnsiTheme="majorBidi" w:cstheme="majorBidi"/>
          <w:sz w:val="24"/>
          <w:szCs w:val="24"/>
        </w:rPr>
        <w:t>-B family that is produced only by the granulosa cell (GC), which causes calling follicles until they become susceptible to FSH (2</w:t>
      </w:r>
      <w:r w:rsidR="00580A22">
        <w:rPr>
          <w:rFonts w:asciiTheme="majorBidi" w:hAnsiTheme="majorBidi" w:cstheme="majorBidi"/>
          <w:sz w:val="24"/>
          <w:szCs w:val="24"/>
        </w:rPr>
        <w:t>1</w:t>
      </w:r>
      <w:r w:rsidR="009A6404" w:rsidRPr="00BD04AC">
        <w:rPr>
          <w:rFonts w:asciiTheme="majorBidi" w:hAnsiTheme="majorBidi" w:cstheme="majorBidi"/>
          <w:sz w:val="24"/>
          <w:szCs w:val="24"/>
        </w:rPr>
        <w:t xml:space="preserve"> and 2</w:t>
      </w:r>
      <w:r w:rsidR="00580A22">
        <w:rPr>
          <w:rFonts w:asciiTheme="majorBidi" w:hAnsiTheme="majorBidi" w:cstheme="majorBidi"/>
          <w:sz w:val="24"/>
          <w:szCs w:val="24"/>
        </w:rPr>
        <w:t>4</w:t>
      </w:r>
      <w:r w:rsidR="009A6404" w:rsidRPr="00BD04AC">
        <w:rPr>
          <w:rFonts w:asciiTheme="majorBidi" w:hAnsiTheme="majorBidi" w:cstheme="majorBidi"/>
          <w:sz w:val="24"/>
          <w:szCs w:val="24"/>
        </w:rPr>
        <w:t>). AMH is strongly dependent on age, which its secretion starts at 36 weekly fetus and at maturity, it reaches its maximum and then begins to decrease continuously and in menopause it reaches an undetectable level (2</w:t>
      </w:r>
      <w:r w:rsidR="00580A22">
        <w:rPr>
          <w:rFonts w:asciiTheme="majorBidi" w:hAnsiTheme="majorBidi" w:cstheme="majorBidi"/>
          <w:sz w:val="24"/>
          <w:szCs w:val="24"/>
        </w:rPr>
        <w:t>5</w:t>
      </w:r>
      <w:r w:rsidR="009A6404" w:rsidRPr="00BD04AC">
        <w:rPr>
          <w:rFonts w:asciiTheme="majorBidi" w:hAnsiTheme="majorBidi" w:cstheme="majorBidi"/>
          <w:sz w:val="24"/>
          <w:szCs w:val="24"/>
        </w:rPr>
        <w:t xml:space="preserve"> and 2</w:t>
      </w:r>
      <w:r w:rsidR="00580A22">
        <w:rPr>
          <w:rFonts w:asciiTheme="majorBidi" w:hAnsiTheme="majorBidi" w:cstheme="majorBidi"/>
          <w:sz w:val="24"/>
          <w:szCs w:val="24"/>
        </w:rPr>
        <w:t>6</w:t>
      </w:r>
      <w:r w:rsidR="009A6404" w:rsidRPr="00BD04AC">
        <w:rPr>
          <w:rFonts w:asciiTheme="majorBidi" w:hAnsiTheme="majorBidi" w:cstheme="majorBidi"/>
          <w:sz w:val="24"/>
          <w:szCs w:val="24"/>
        </w:rPr>
        <w:t>). Endometrioma of the ovary may per se reduce the ovar</w:t>
      </w:r>
      <w:r w:rsidR="003324C5">
        <w:rPr>
          <w:rFonts w:asciiTheme="majorBidi" w:hAnsiTheme="majorBidi" w:cstheme="majorBidi"/>
          <w:sz w:val="24"/>
          <w:szCs w:val="24"/>
        </w:rPr>
        <w:t>ian reserve, removing endometrio</w:t>
      </w:r>
      <w:r w:rsidR="009A6404" w:rsidRPr="00BD04AC">
        <w:rPr>
          <w:rFonts w:asciiTheme="majorBidi" w:hAnsiTheme="majorBidi" w:cstheme="majorBidi"/>
          <w:sz w:val="24"/>
          <w:szCs w:val="24"/>
        </w:rPr>
        <w:t>m</w:t>
      </w:r>
      <w:r w:rsidR="003324C5">
        <w:rPr>
          <w:rFonts w:asciiTheme="majorBidi" w:hAnsiTheme="majorBidi" w:cstheme="majorBidi"/>
          <w:sz w:val="24"/>
          <w:szCs w:val="24"/>
        </w:rPr>
        <w:t>a</w:t>
      </w:r>
      <w:r w:rsidR="009A6404" w:rsidRPr="00BD04AC">
        <w:rPr>
          <w:rFonts w:asciiTheme="majorBidi" w:hAnsiTheme="majorBidi" w:cstheme="majorBidi"/>
          <w:sz w:val="24"/>
          <w:szCs w:val="24"/>
        </w:rPr>
        <w:t xml:space="preserve"> cysts may lead to more damage to ovarian reserve compared with benign ovarian cysts. Age increasing is also a negative factor in ovarian reserve (2</w:t>
      </w:r>
      <w:r w:rsidR="00580A22">
        <w:rPr>
          <w:rFonts w:asciiTheme="majorBidi" w:hAnsiTheme="majorBidi" w:cstheme="majorBidi"/>
          <w:sz w:val="24"/>
          <w:szCs w:val="24"/>
        </w:rPr>
        <w:t>7</w:t>
      </w:r>
      <w:r w:rsidR="009A6404" w:rsidRPr="00BD04AC">
        <w:rPr>
          <w:rFonts w:asciiTheme="majorBidi" w:hAnsiTheme="majorBidi" w:cstheme="majorBidi"/>
          <w:sz w:val="24"/>
          <w:szCs w:val="24"/>
        </w:rPr>
        <w:t>). In a study by Simone Ferrero et al</w:t>
      </w:r>
      <w:r w:rsidR="009A6404">
        <w:rPr>
          <w:rFonts w:asciiTheme="majorBidi" w:hAnsiTheme="majorBidi" w:cstheme="majorBidi"/>
          <w:sz w:val="24"/>
          <w:szCs w:val="24"/>
        </w:rPr>
        <w:t>, t</w:t>
      </w:r>
      <w:r w:rsidR="009A6404" w:rsidRPr="00BD04AC">
        <w:rPr>
          <w:rFonts w:asciiTheme="majorBidi" w:hAnsiTheme="majorBidi" w:cstheme="majorBidi"/>
          <w:sz w:val="24"/>
          <w:szCs w:val="24"/>
        </w:rPr>
        <w:t xml:space="preserve">he presence of endometrioma greater than 5 cm during IVF significantly reduced the amount of </w:t>
      </w:r>
      <w:r w:rsidR="003324C5" w:rsidRPr="00BD04AC">
        <w:rPr>
          <w:rFonts w:asciiTheme="majorBidi" w:hAnsiTheme="majorBidi" w:cstheme="majorBidi"/>
          <w:sz w:val="24"/>
          <w:szCs w:val="24"/>
        </w:rPr>
        <w:t>ovum's</w:t>
      </w:r>
      <w:r w:rsidR="009A6404" w:rsidRPr="00BD04AC">
        <w:rPr>
          <w:rFonts w:asciiTheme="majorBidi" w:hAnsiTheme="majorBidi" w:cstheme="majorBidi"/>
          <w:sz w:val="24"/>
          <w:szCs w:val="24"/>
        </w:rPr>
        <w:t xml:space="preserve"> obtained during IVF relative to the normal ovary on the other side (2</w:t>
      </w:r>
      <w:r w:rsidR="00580A22">
        <w:rPr>
          <w:rFonts w:asciiTheme="majorBidi" w:hAnsiTheme="majorBidi" w:cstheme="majorBidi"/>
          <w:sz w:val="24"/>
          <w:szCs w:val="24"/>
        </w:rPr>
        <w:t>8</w:t>
      </w:r>
      <w:r w:rsidR="009A6404" w:rsidRPr="00BD04AC">
        <w:rPr>
          <w:rFonts w:asciiTheme="majorBidi" w:hAnsiTheme="majorBidi" w:cstheme="majorBidi"/>
          <w:sz w:val="24"/>
          <w:szCs w:val="24"/>
        </w:rPr>
        <w:t>). The level of AMH before surgery itself is inversely related to decreasing AMH after surgery, so the results of this study indicate that preoperative AMH measurements to measure ovarian reserve prior to cystectomy in an older patient are necessary and if the level of AMH is too low, we should consider the risk of postoperative ovarian failure (2</w:t>
      </w:r>
      <w:r w:rsidR="00580A22">
        <w:rPr>
          <w:rFonts w:asciiTheme="majorBidi" w:hAnsiTheme="majorBidi" w:cstheme="majorBidi"/>
          <w:sz w:val="24"/>
          <w:szCs w:val="24"/>
        </w:rPr>
        <w:t>7</w:t>
      </w:r>
      <w:r w:rsidR="009A6404" w:rsidRPr="00BD04AC">
        <w:rPr>
          <w:rFonts w:asciiTheme="majorBidi" w:hAnsiTheme="majorBidi" w:cstheme="majorBidi"/>
          <w:sz w:val="24"/>
          <w:szCs w:val="24"/>
        </w:rPr>
        <w:t>). In the current study, AMH has been used as a useful clinical and functional marker for determining ovarian reserve, which was measured before and after laparoscopic endometrium cystectomy, we also examine the impact of age, cyst size, unilateral and bilateral</w:t>
      </w:r>
      <w:r w:rsidR="00580A22">
        <w:rPr>
          <w:rFonts w:asciiTheme="majorBidi" w:hAnsiTheme="majorBidi" w:cstheme="majorBidi"/>
          <w:sz w:val="24"/>
          <w:szCs w:val="24"/>
        </w:rPr>
        <w:t>ity</w:t>
      </w:r>
      <w:r w:rsidR="009A6404" w:rsidRPr="00BD04AC">
        <w:rPr>
          <w:rFonts w:asciiTheme="majorBidi" w:hAnsiTheme="majorBidi" w:cstheme="majorBidi"/>
          <w:sz w:val="24"/>
          <w:szCs w:val="24"/>
        </w:rPr>
        <w:t>, as well as existence deep involvement.</w:t>
      </w:r>
    </w:p>
    <w:p w14:paraId="79DB699B" w14:textId="77777777" w:rsidR="002D484E" w:rsidRDefault="002D484E" w:rsidP="002D484E">
      <w:pPr>
        <w:rPr>
          <w:rFonts w:ascii="Times New Roman" w:hAnsi="Times New Roman" w:cs="Times New Roman"/>
          <w:b/>
          <w:bCs/>
          <w:sz w:val="24"/>
          <w:szCs w:val="28"/>
          <w:lang w:bidi="fa-IR"/>
        </w:rPr>
      </w:pPr>
      <w:r>
        <w:rPr>
          <w:rFonts w:ascii="Times New Roman" w:hAnsi="Times New Roman" w:cs="Times New Roman"/>
          <w:b/>
          <w:bCs/>
          <w:sz w:val="24"/>
          <w:szCs w:val="28"/>
          <w:lang w:bidi="fa-IR"/>
        </w:rPr>
        <w:br w:type="page"/>
      </w:r>
    </w:p>
    <w:p w14:paraId="716F5EC2" w14:textId="77777777" w:rsidR="002D484E" w:rsidRDefault="002D484E" w:rsidP="002D484E">
      <w:pPr>
        <w:autoSpaceDE w:val="0"/>
        <w:autoSpaceDN w:val="0"/>
        <w:adjustRightInd w:val="0"/>
        <w:spacing w:after="0" w:line="240" w:lineRule="auto"/>
        <w:jc w:val="center"/>
        <w:rPr>
          <w:rFonts w:asciiTheme="majorBidi" w:hAnsiTheme="majorBidi" w:cstheme="majorBidi"/>
          <w:b/>
          <w:bCs/>
          <w:color w:val="000000"/>
          <w:sz w:val="120"/>
          <w:szCs w:val="120"/>
        </w:rPr>
      </w:pPr>
    </w:p>
    <w:p w14:paraId="589337A1" w14:textId="77777777" w:rsidR="002D484E" w:rsidRDefault="002D484E" w:rsidP="002D484E">
      <w:pPr>
        <w:autoSpaceDE w:val="0"/>
        <w:autoSpaceDN w:val="0"/>
        <w:adjustRightInd w:val="0"/>
        <w:spacing w:after="0" w:line="240" w:lineRule="auto"/>
        <w:jc w:val="center"/>
        <w:rPr>
          <w:rFonts w:asciiTheme="majorBidi" w:hAnsiTheme="majorBidi" w:cstheme="majorBidi"/>
          <w:b/>
          <w:bCs/>
          <w:color w:val="000000"/>
          <w:sz w:val="120"/>
          <w:szCs w:val="120"/>
        </w:rPr>
      </w:pPr>
    </w:p>
    <w:p w14:paraId="22C9FEC5" w14:textId="77777777" w:rsidR="006F55AE" w:rsidRDefault="006F55AE" w:rsidP="002D484E">
      <w:pPr>
        <w:autoSpaceDE w:val="0"/>
        <w:autoSpaceDN w:val="0"/>
        <w:adjustRightInd w:val="0"/>
        <w:spacing w:after="0" w:line="240" w:lineRule="auto"/>
        <w:jc w:val="center"/>
        <w:rPr>
          <w:rFonts w:asciiTheme="majorBidi" w:hAnsiTheme="majorBidi" w:cstheme="majorBidi"/>
          <w:b/>
          <w:bCs/>
          <w:color w:val="000000"/>
          <w:sz w:val="120"/>
          <w:szCs w:val="120"/>
        </w:rPr>
      </w:pPr>
    </w:p>
    <w:p w14:paraId="3A3F98E5" w14:textId="77777777" w:rsidR="002D484E" w:rsidRPr="006F55AE" w:rsidRDefault="006F55AE" w:rsidP="00B7443D">
      <w:pPr>
        <w:pStyle w:val="Heading1"/>
        <w:jc w:val="center"/>
        <w:rPr>
          <w:rFonts w:asciiTheme="majorBidi" w:hAnsiTheme="majorBidi"/>
          <w:b/>
          <w:bCs/>
          <w:color w:val="000000"/>
          <w:sz w:val="72"/>
          <w:szCs w:val="72"/>
        </w:rPr>
      </w:pPr>
      <w:bookmarkStart w:id="10" w:name="_Toc515355309"/>
      <w:r w:rsidRPr="006F55AE">
        <w:rPr>
          <w:rFonts w:asciiTheme="majorBidi" w:hAnsiTheme="majorBidi"/>
          <w:b/>
          <w:bCs/>
          <w:color w:val="000000"/>
          <w:sz w:val="72"/>
          <w:szCs w:val="72"/>
        </w:rPr>
        <w:t>Chapter</w:t>
      </w:r>
      <w:r w:rsidR="002D484E" w:rsidRPr="006F55AE">
        <w:rPr>
          <w:rFonts w:asciiTheme="majorBidi" w:hAnsiTheme="majorBidi"/>
          <w:b/>
          <w:bCs/>
          <w:color w:val="000000"/>
          <w:sz w:val="72"/>
          <w:szCs w:val="72"/>
        </w:rPr>
        <w:t xml:space="preserve"> 2</w:t>
      </w:r>
      <w:r w:rsidRPr="006F55AE">
        <w:rPr>
          <w:rFonts w:asciiTheme="majorBidi" w:hAnsiTheme="majorBidi"/>
          <w:b/>
          <w:bCs/>
          <w:color w:val="000000"/>
          <w:sz w:val="72"/>
          <w:szCs w:val="72"/>
        </w:rPr>
        <w:t>:</w:t>
      </w:r>
      <w:bookmarkEnd w:id="10"/>
    </w:p>
    <w:p w14:paraId="34D94E0D" w14:textId="77777777" w:rsidR="002D484E" w:rsidRPr="006F55AE" w:rsidRDefault="002D484E" w:rsidP="002D484E">
      <w:pPr>
        <w:autoSpaceDE w:val="0"/>
        <w:autoSpaceDN w:val="0"/>
        <w:adjustRightInd w:val="0"/>
        <w:spacing w:after="0" w:line="240" w:lineRule="auto"/>
        <w:jc w:val="center"/>
        <w:rPr>
          <w:rFonts w:asciiTheme="majorBidi" w:hAnsiTheme="majorBidi" w:cstheme="majorBidi"/>
          <w:b/>
          <w:bCs/>
          <w:color w:val="000000"/>
          <w:sz w:val="72"/>
          <w:szCs w:val="72"/>
        </w:rPr>
      </w:pPr>
    </w:p>
    <w:p w14:paraId="0F941FCB" w14:textId="77777777" w:rsidR="002D484E" w:rsidRPr="006F55AE" w:rsidRDefault="002D484E" w:rsidP="00B7443D">
      <w:pPr>
        <w:pStyle w:val="Heading1"/>
        <w:jc w:val="center"/>
        <w:rPr>
          <w:rFonts w:asciiTheme="majorBidi" w:hAnsiTheme="majorBidi"/>
          <w:b/>
          <w:bCs/>
          <w:color w:val="000000"/>
          <w:sz w:val="72"/>
          <w:szCs w:val="72"/>
        </w:rPr>
      </w:pPr>
      <w:bookmarkStart w:id="11" w:name="_Toc515052769"/>
      <w:bookmarkStart w:id="12" w:name="_Toc515355310"/>
      <w:r w:rsidRPr="006F55AE">
        <w:rPr>
          <w:rFonts w:asciiTheme="majorBidi" w:hAnsiTheme="majorBidi"/>
          <w:b/>
          <w:bCs/>
          <w:color w:val="000000"/>
          <w:sz w:val="72"/>
          <w:szCs w:val="72"/>
        </w:rPr>
        <w:t>Review</w:t>
      </w:r>
      <w:r w:rsidR="006F55AE">
        <w:rPr>
          <w:rFonts w:asciiTheme="majorBidi" w:hAnsiTheme="majorBidi"/>
          <w:b/>
          <w:bCs/>
          <w:color w:val="000000"/>
          <w:sz w:val="72"/>
          <w:szCs w:val="72"/>
        </w:rPr>
        <w:t xml:space="preserve"> of Articles</w:t>
      </w:r>
      <w:bookmarkEnd w:id="11"/>
      <w:bookmarkEnd w:id="12"/>
    </w:p>
    <w:p w14:paraId="409464C5" w14:textId="77777777" w:rsidR="00181FAD" w:rsidRPr="00A00D00" w:rsidRDefault="002D484E" w:rsidP="00A00D00">
      <w:pPr>
        <w:rPr>
          <w:rFonts w:ascii="Times New Roman" w:hAnsi="Times New Roman" w:cs="Times New Roman"/>
          <w:b/>
          <w:bCs/>
          <w:sz w:val="24"/>
          <w:szCs w:val="28"/>
          <w:lang w:bidi="fa-IR"/>
        </w:rPr>
      </w:pPr>
      <w:r>
        <w:rPr>
          <w:rFonts w:ascii="Times New Roman" w:hAnsi="Times New Roman" w:cs="Times New Roman"/>
          <w:b/>
          <w:bCs/>
          <w:sz w:val="24"/>
          <w:szCs w:val="28"/>
          <w:lang w:bidi="fa-IR"/>
        </w:rPr>
        <w:br w:type="page"/>
      </w:r>
    </w:p>
    <w:p w14:paraId="17EAB1FC" w14:textId="77777777" w:rsidR="009A6404" w:rsidRDefault="009A6404" w:rsidP="00D55AE1">
      <w:pPr>
        <w:spacing w:line="360" w:lineRule="auto"/>
        <w:jc w:val="both"/>
        <w:rPr>
          <w:rFonts w:asciiTheme="majorBidi" w:hAnsiTheme="majorBidi" w:cstheme="majorBidi"/>
          <w:sz w:val="24"/>
          <w:szCs w:val="24"/>
        </w:rPr>
      </w:pPr>
      <w:r w:rsidRPr="00FE7014">
        <w:rPr>
          <w:rFonts w:asciiTheme="majorBidi" w:hAnsiTheme="majorBidi" w:cstheme="majorBidi"/>
          <w:sz w:val="24"/>
          <w:szCs w:val="24"/>
        </w:rPr>
        <w:t>Removing ovarian cysts by laparoscopy can reduce the ovarian reserve (2</w:t>
      </w:r>
      <w:r w:rsidR="00D55AE1">
        <w:rPr>
          <w:rFonts w:asciiTheme="majorBidi" w:hAnsiTheme="majorBidi" w:cstheme="majorBidi"/>
          <w:sz w:val="24"/>
          <w:szCs w:val="24"/>
        </w:rPr>
        <w:t>9</w:t>
      </w:r>
      <w:r w:rsidRPr="00FE7014">
        <w:rPr>
          <w:rFonts w:asciiTheme="majorBidi" w:hAnsiTheme="majorBidi" w:cstheme="majorBidi"/>
          <w:sz w:val="24"/>
          <w:szCs w:val="24"/>
        </w:rPr>
        <w:t>). Concerns exist about damage to healthy ovarian tissue and reduced ovarian reserve (</w:t>
      </w:r>
      <w:r w:rsidR="00D55AE1">
        <w:rPr>
          <w:rFonts w:asciiTheme="majorBidi" w:hAnsiTheme="majorBidi" w:cstheme="majorBidi"/>
          <w:sz w:val="24"/>
          <w:szCs w:val="24"/>
        </w:rPr>
        <w:t>30</w:t>
      </w:r>
      <w:r w:rsidRPr="00FE7014">
        <w:rPr>
          <w:rFonts w:asciiTheme="majorBidi" w:hAnsiTheme="majorBidi" w:cstheme="majorBidi"/>
          <w:sz w:val="24"/>
          <w:szCs w:val="24"/>
        </w:rPr>
        <w:t>,3</w:t>
      </w:r>
      <w:r w:rsidR="00D55AE1">
        <w:rPr>
          <w:rFonts w:asciiTheme="majorBidi" w:hAnsiTheme="majorBidi" w:cstheme="majorBidi"/>
          <w:sz w:val="24"/>
          <w:szCs w:val="24"/>
        </w:rPr>
        <w:t>1</w:t>
      </w:r>
      <w:r w:rsidRPr="00FE7014">
        <w:rPr>
          <w:rFonts w:asciiTheme="majorBidi" w:hAnsiTheme="majorBidi" w:cstheme="majorBidi"/>
          <w:sz w:val="24"/>
          <w:szCs w:val="24"/>
        </w:rPr>
        <w:t>,3</w:t>
      </w:r>
      <w:r w:rsidR="00D55AE1">
        <w:rPr>
          <w:rFonts w:asciiTheme="majorBidi" w:hAnsiTheme="majorBidi" w:cstheme="majorBidi"/>
          <w:sz w:val="24"/>
          <w:szCs w:val="24"/>
        </w:rPr>
        <w:t>2</w:t>
      </w:r>
      <w:r w:rsidRPr="00FE7014">
        <w:rPr>
          <w:rFonts w:asciiTheme="majorBidi" w:hAnsiTheme="majorBidi" w:cstheme="majorBidi"/>
          <w:sz w:val="24"/>
          <w:szCs w:val="24"/>
        </w:rPr>
        <w:t xml:space="preserve">). </w:t>
      </w:r>
    </w:p>
    <w:p w14:paraId="21BAD0EA" w14:textId="77777777" w:rsidR="009A6404" w:rsidRDefault="009A6404" w:rsidP="00D55AE1">
      <w:pPr>
        <w:spacing w:line="360" w:lineRule="auto"/>
        <w:jc w:val="both"/>
        <w:rPr>
          <w:rFonts w:asciiTheme="majorBidi" w:hAnsiTheme="majorBidi" w:cstheme="majorBidi"/>
          <w:sz w:val="24"/>
          <w:szCs w:val="24"/>
        </w:rPr>
      </w:pPr>
      <w:r w:rsidRPr="00FE7014">
        <w:rPr>
          <w:rFonts w:asciiTheme="majorBidi" w:hAnsiTheme="majorBidi" w:cstheme="majorBidi"/>
          <w:sz w:val="24"/>
          <w:szCs w:val="24"/>
        </w:rPr>
        <w:t>In a prospective s</w:t>
      </w:r>
      <w:r w:rsidR="003324C5">
        <w:rPr>
          <w:rFonts w:asciiTheme="majorBidi" w:hAnsiTheme="majorBidi" w:cstheme="majorBidi"/>
          <w:sz w:val="24"/>
          <w:szCs w:val="24"/>
        </w:rPr>
        <w:t>tudy on the effect of endometrio</w:t>
      </w:r>
      <w:r w:rsidRPr="00FE7014">
        <w:rPr>
          <w:rFonts w:asciiTheme="majorBidi" w:hAnsiTheme="majorBidi" w:cstheme="majorBidi"/>
          <w:sz w:val="24"/>
          <w:szCs w:val="24"/>
        </w:rPr>
        <w:t>m</w:t>
      </w:r>
      <w:r w:rsidR="003324C5">
        <w:rPr>
          <w:rFonts w:asciiTheme="majorBidi" w:hAnsiTheme="majorBidi" w:cstheme="majorBidi"/>
          <w:sz w:val="24"/>
          <w:szCs w:val="24"/>
        </w:rPr>
        <w:t>a</w:t>
      </w:r>
      <w:r w:rsidRPr="00FE7014">
        <w:rPr>
          <w:rFonts w:asciiTheme="majorBidi" w:hAnsiTheme="majorBidi" w:cstheme="majorBidi"/>
          <w:sz w:val="24"/>
          <w:szCs w:val="24"/>
        </w:rPr>
        <w:t xml:space="preserve"> removal on AMH in comparison with the control group that did not have ovarian cysts, it was shown </w:t>
      </w:r>
      <w:r w:rsidR="003324C5">
        <w:rPr>
          <w:rFonts w:asciiTheme="majorBidi" w:hAnsiTheme="majorBidi" w:cstheme="majorBidi"/>
          <w:sz w:val="24"/>
          <w:szCs w:val="24"/>
        </w:rPr>
        <w:t>that in patients with endometrio</w:t>
      </w:r>
      <w:r w:rsidRPr="00FE7014">
        <w:rPr>
          <w:rFonts w:asciiTheme="majorBidi" w:hAnsiTheme="majorBidi" w:cstheme="majorBidi"/>
          <w:sz w:val="24"/>
          <w:szCs w:val="24"/>
        </w:rPr>
        <w:t>m</w:t>
      </w:r>
      <w:r w:rsidR="003324C5">
        <w:rPr>
          <w:rFonts w:asciiTheme="majorBidi" w:hAnsiTheme="majorBidi" w:cstheme="majorBidi"/>
          <w:sz w:val="24"/>
          <w:szCs w:val="24"/>
        </w:rPr>
        <w:t>a</w:t>
      </w:r>
      <w:r w:rsidRPr="00FE7014">
        <w:rPr>
          <w:rFonts w:asciiTheme="majorBidi" w:hAnsiTheme="majorBidi" w:cstheme="majorBidi"/>
          <w:sz w:val="24"/>
          <w:szCs w:val="24"/>
        </w:rPr>
        <w:t>, the level of AMH was lower before operation and afte</w:t>
      </w:r>
      <w:r w:rsidR="003324C5">
        <w:rPr>
          <w:rFonts w:asciiTheme="majorBidi" w:hAnsiTheme="majorBidi" w:cstheme="majorBidi"/>
          <w:sz w:val="24"/>
          <w:szCs w:val="24"/>
        </w:rPr>
        <w:t>r surgical removal of endometrio</w:t>
      </w:r>
      <w:r w:rsidRPr="00FE7014">
        <w:rPr>
          <w:rFonts w:asciiTheme="majorBidi" w:hAnsiTheme="majorBidi" w:cstheme="majorBidi"/>
          <w:sz w:val="24"/>
          <w:szCs w:val="24"/>
        </w:rPr>
        <w:t>m</w:t>
      </w:r>
      <w:r w:rsidR="003324C5">
        <w:rPr>
          <w:rFonts w:asciiTheme="majorBidi" w:hAnsiTheme="majorBidi" w:cstheme="majorBidi"/>
          <w:sz w:val="24"/>
          <w:szCs w:val="24"/>
        </w:rPr>
        <w:t>a</w:t>
      </w:r>
      <w:r w:rsidRPr="00FE7014">
        <w:rPr>
          <w:rFonts w:asciiTheme="majorBidi" w:hAnsiTheme="majorBidi" w:cstheme="majorBidi"/>
          <w:sz w:val="24"/>
          <w:szCs w:val="24"/>
        </w:rPr>
        <w:t xml:space="preserve"> AMH levels have fallen further (3</w:t>
      </w:r>
      <w:r w:rsidR="00D55AE1">
        <w:rPr>
          <w:rFonts w:asciiTheme="majorBidi" w:hAnsiTheme="majorBidi" w:cstheme="majorBidi"/>
          <w:sz w:val="24"/>
          <w:szCs w:val="24"/>
        </w:rPr>
        <w:t>3</w:t>
      </w:r>
      <w:r w:rsidRPr="00FE7014">
        <w:rPr>
          <w:rFonts w:asciiTheme="majorBidi" w:hAnsiTheme="majorBidi" w:cstheme="majorBidi"/>
          <w:sz w:val="24"/>
          <w:szCs w:val="24"/>
        </w:rPr>
        <w:t>). Decreased ovarian reserve</w:t>
      </w:r>
      <w:r w:rsidR="003324C5">
        <w:rPr>
          <w:rFonts w:asciiTheme="majorBidi" w:hAnsiTheme="majorBidi" w:cstheme="majorBidi"/>
          <w:sz w:val="24"/>
          <w:szCs w:val="24"/>
        </w:rPr>
        <w:t xml:space="preserve"> after the removal of endometrio</w:t>
      </w:r>
      <w:r w:rsidRPr="00FE7014">
        <w:rPr>
          <w:rFonts w:asciiTheme="majorBidi" w:hAnsiTheme="majorBidi" w:cstheme="majorBidi"/>
          <w:sz w:val="24"/>
          <w:szCs w:val="24"/>
        </w:rPr>
        <w:t>m</w:t>
      </w:r>
      <w:r w:rsidR="003324C5">
        <w:rPr>
          <w:rFonts w:asciiTheme="majorBidi" w:hAnsiTheme="majorBidi" w:cstheme="majorBidi"/>
          <w:sz w:val="24"/>
          <w:szCs w:val="24"/>
        </w:rPr>
        <w:t>a</w:t>
      </w:r>
      <w:r w:rsidRPr="00FE7014">
        <w:rPr>
          <w:rFonts w:asciiTheme="majorBidi" w:hAnsiTheme="majorBidi" w:cstheme="majorBidi"/>
          <w:sz w:val="24"/>
          <w:szCs w:val="24"/>
        </w:rPr>
        <w:t xml:space="preserve"> cyst has already been confirmed by a number of articles (</w:t>
      </w:r>
      <w:r w:rsidR="00D55AE1">
        <w:rPr>
          <w:rFonts w:asciiTheme="majorBidi" w:hAnsiTheme="majorBidi" w:cstheme="majorBidi"/>
          <w:sz w:val="24"/>
          <w:szCs w:val="24"/>
        </w:rPr>
        <w:t>33,34,35,36,37,38</w:t>
      </w:r>
      <w:r w:rsidRPr="00FE7014">
        <w:rPr>
          <w:rFonts w:asciiTheme="majorBidi" w:hAnsiTheme="majorBidi" w:cstheme="majorBidi"/>
          <w:sz w:val="24"/>
          <w:szCs w:val="24"/>
        </w:rPr>
        <w:t xml:space="preserve"> and 3</w:t>
      </w:r>
      <w:r w:rsidR="00D55AE1">
        <w:rPr>
          <w:rFonts w:asciiTheme="majorBidi" w:hAnsiTheme="majorBidi" w:cstheme="majorBidi"/>
          <w:sz w:val="24"/>
          <w:szCs w:val="24"/>
        </w:rPr>
        <w:t>9</w:t>
      </w:r>
      <w:r w:rsidRPr="00FE7014">
        <w:rPr>
          <w:rFonts w:asciiTheme="majorBidi" w:hAnsiTheme="majorBidi" w:cstheme="majorBidi"/>
          <w:sz w:val="24"/>
          <w:szCs w:val="24"/>
        </w:rPr>
        <w:t xml:space="preserve">). </w:t>
      </w:r>
    </w:p>
    <w:p w14:paraId="16ED559C" w14:textId="77777777" w:rsidR="009A6404" w:rsidRDefault="009A6404" w:rsidP="00D55AE1">
      <w:pPr>
        <w:spacing w:line="360" w:lineRule="auto"/>
        <w:jc w:val="both"/>
        <w:rPr>
          <w:rFonts w:asciiTheme="majorBidi" w:hAnsiTheme="majorBidi" w:cstheme="majorBidi"/>
          <w:sz w:val="24"/>
          <w:szCs w:val="24"/>
        </w:rPr>
      </w:pPr>
      <w:r w:rsidRPr="00FE7014">
        <w:rPr>
          <w:rFonts w:asciiTheme="majorBidi" w:hAnsiTheme="majorBidi" w:cstheme="majorBidi"/>
          <w:sz w:val="24"/>
          <w:szCs w:val="24"/>
        </w:rPr>
        <w:t>Although there is a heterogeneity between studies, and includes surgical methods and the duration of follow-up, as well as review method and ovarian reserve test. In 2012, Raffi et al (3</w:t>
      </w:r>
      <w:r w:rsidR="00D55AE1">
        <w:rPr>
          <w:rFonts w:asciiTheme="majorBidi" w:hAnsiTheme="majorBidi" w:cstheme="majorBidi"/>
          <w:sz w:val="24"/>
          <w:szCs w:val="24"/>
        </w:rPr>
        <w:t>8</w:t>
      </w:r>
      <w:r w:rsidRPr="00FE7014">
        <w:rPr>
          <w:rFonts w:asciiTheme="majorBidi" w:hAnsiTheme="majorBidi" w:cstheme="majorBidi"/>
          <w:sz w:val="24"/>
          <w:szCs w:val="24"/>
        </w:rPr>
        <w:t>) conducted meta-analyzes, incl</w:t>
      </w:r>
      <w:r w:rsidR="003324C5">
        <w:rPr>
          <w:rFonts w:asciiTheme="majorBidi" w:hAnsiTheme="majorBidi" w:cstheme="majorBidi"/>
          <w:sz w:val="24"/>
          <w:szCs w:val="24"/>
        </w:rPr>
        <w:t>uding eight prospective studies;</w:t>
      </w:r>
      <w:r w:rsidRPr="00FE7014">
        <w:rPr>
          <w:rFonts w:asciiTheme="majorBidi" w:hAnsiTheme="majorBidi" w:cstheme="majorBidi"/>
          <w:sz w:val="24"/>
          <w:szCs w:val="24"/>
        </w:rPr>
        <w:t xml:space="preserve"> The combined analysis of 237 patients with endometrium showed a 38% decrease in AMH after cystectomy. However, only 2 out of 8 studies conducted a follow-up at least 6 months.</w:t>
      </w:r>
    </w:p>
    <w:p w14:paraId="29FA08C8" w14:textId="77777777" w:rsidR="009A6404" w:rsidRDefault="009A6404" w:rsidP="00D55AE1">
      <w:pPr>
        <w:spacing w:line="360" w:lineRule="auto"/>
        <w:jc w:val="both"/>
        <w:rPr>
          <w:rFonts w:asciiTheme="majorBidi" w:hAnsiTheme="majorBidi" w:cstheme="majorBidi"/>
          <w:sz w:val="24"/>
          <w:szCs w:val="24"/>
        </w:rPr>
      </w:pPr>
      <w:r w:rsidRPr="00FE7014">
        <w:rPr>
          <w:rFonts w:asciiTheme="majorBidi" w:hAnsiTheme="majorBidi" w:cstheme="majorBidi"/>
          <w:sz w:val="24"/>
          <w:szCs w:val="24"/>
        </w:rPr>
        <w:t>Another systemic study by Somigli and et al (</w:t>
      </w:r>
      <w:r w:rsidR="00D55AE1">
        <w:rPr>
          <w:rFonts w:asciiTheme="majorBidi" w:hAnsiTheme="majorBidi" w:cstheme="majorBidi"/>
          <w:sz w:val="24"/>
          <w:szCs w:val="24"/>
        </w:rPr>
        <w:t>40</w:t>
      </w:r>
      <w:r w:rsidRPr="00FE7014">
        <w:rPr>
          <w:rFonts w:asciiTheme="majorBidi" w:hAnsiTheme="majorBidi" w:cstheme="majorBidi"/>
          <w:sz w:val="24"/>
          <w:szCs w:val="24"/>
        </w:rPr>
        <w:t>) described 11 studies, 9 of which proved a significant decreas</w:t>
      </w:r>
      <w:r w:rsidR="003324C5">
        <w:rPr>
          <w:rFonts w:asciiTheme="majorBidi" w:hAnsiTheme="majorBidi" w:cstheme="majorBidi"/>
          <w:sz w:val="24"/>
          <w:szCs w:val="24"/>
        </w:rPr>
        <w:t>e in AMH levels after endometrio</w:t>
      </w:r>
      <w:r w:rsidRPr="00FE7014">
        <w:rPr>
          <w:rFonts w:asciiTheme="majorBidi" w:hAnsiTheme="majorBidi" w:cstheme="majorBidi"/>
          <w:sz w:val="24"/>
          <w:szCs w:val="24"/>
        </w:rPr>
        <w:t>m</w:t>
      </w:r>
      <w:r w:rsidR="003324C5">
        <w:rPr>
          <w:rFonts w:asciiTheme="majorBidi" w:hAnsiTheme="majorBidi" w:cstheme="majorBidi"/>
          <w:sz w:val="24"/>
          <w:szCs w:val="24"/>
        </w:rPr>
        <w:t>a</w:t>
      </w:r>
      <w:r w:rsidRPr="00FE7014">
        <w:rPr>
          <w:rFonts w:asciiTheme="majorBidi" w:hAnsiTheme="majorBidi" w:cstheme="majorBidi"/>
          <w:sz w:val="24"/>
          <w:szCs w:val="24"/>
        </w:rPr>
        <w:t xml:space="preserve"> surgery.</w:t>
      </w:r>
    </w:p>
    <w:p w14:paraId="782FA297" w14:textId="77777777" w:rsidR="009A6404" w:rsidRDefault="009A6404" w:rsidP="00D55AE1">
      <w:pPr>
        <w:spacing w:line="360" w:lineRule="auto"/>
        <w:jc w:val="both"/>
        <w:rPr>
          <w:rFonts w:asciiTheme="majorBidi" w:hAnsiTheme="majorBidi" w:cstheme="majorBidi"/>
          <w:sz w:val="24"/>
          <w:szCs w:val="24"/>
        </w:rPr>
      </w:pPr>
      <w:r w:rsidRPr="00FE7014">
        <w:rPr>
          <w:rFonts w:asciiTheme="majorBidi" w:hAnsiTheme="majorBidi" w:cstheme="majorBidi"/>
          <w:sz w:val="24"/>
          <w:szCs w:val="24"/>
        </w:rPr>
        <w:t>Linnea R. Goodman and et al (4</w:t>
      </w:r>
      <w:r w:rsidR="00D55AE1">
        <w:rPr>
          <w:rFonts w:asciiTheme="majorBidi" w:hAnsiTheme="majorBidi" w:cstheme="majorBidi"/>
          <w:sz w:val="24"/>
          <w:szCs w:val="24"/>
        </w:rPr>
        <w:t>1</w:t>
      </w:r>
      <w:r w:rsidRPr="00FE7014">
        <w:rPr>
          <w:rFonts w:asciiTheme="majorBidi" w:hAnsiTheme="majorBidi" w:cstheme="majorBidi"/>
          <w:sz w:val="24"/>
          <w:szCs w:val="24"/>
        </w:rPr>
        <w:t xml:space="preserve">) also showed that the level of ovarian reserve decreases significantly one month after cyst removal, and will be some improvement in six months, but it does not return to the initial level. </w:t>
      </w:r>
    </w:p>
    <w:p w14:paraId="567D7510" w14:textId="77777777" w:rsidR="009A6404" w:rsidRDefault="009A6404" w:rsidP="00D55AE1">
      <w:pPr>
        <w:spacing w:line="360" w:lineRule="auto"/>
        <w:jc w:val="both"/>
        <w:rPr>
          <w:rFonts w:asciiTheme="majorBidi" w:hAnsiTheme="majorBidi" w:cstheme="majorBidi"/>
          <w:sz w:val="24"/>
          <w:szCs w:val="24"/>
        </w:rPr>
      </w:pPr>
      <w:r w:rsidRPr="00FE7014">
        <w:rPr>
          <w:rFonts w:asciiTheme="majorBidi" w:hAnsiTheme="majorBidi" w:cstheme="majorBidi"/>
          <w:sz w:val="24"/>
          <w:szCs w:val="24"/>
        </w:rPr>
        <w:t>Uncu et al (3</w:t>
      </w:r>
      <w:r w:rsidR="00D55AE1">
        <w:rPr>
          <w:rFonts w:asciiTheme="majorBidi" w:hAnsiTheme="majorBidi" w:cstheme="majorBidi"/>
          <w:sz w:val="24"/>
          <w:szCs w:val="24"/>
        </w:rPr>
        <w:t>3</w:t>
      </w:r>
      <w:r w:rsidRPr="00FE7014">
        <w:rPr>
          <w:rFonts w:asciiTheme="majorBidi" w:hAnsiTheme="majorBidi" w:cstheme="majorBidi"/>
          <w:sz w:val="24"/>
          <w:szCs w:val="24"/>
        </w:rPr>
        <w:t xml:space="preserve">) also in a study that examined ovarian reserve one month and six months after surgery, a similar result to this review were observed. </w:t>
      </w:r>
    </w:p>
    <w:p w14:paraId="2600CA8B" w14:textId="77777777" w:rsidR="009A6404" w:rsidRDefault="009A6404" w:rsidP="00D55AE1">
      <w:pPr>
        <w:spacing w:line="360" w:lineRule="auto"/>
        <w:jc w:val="both"/>
        <w:rPr>
          <w:rFonts w:asciiTheme="majorBidi" w:hAnsiTheme="majorBidi" w:cstheme="majorBidi"/>
          <w:sz w:val="24"/>
          <w:szCs w:val="24"/>
        </w:rPr>
      </w:pPr>
      <w:r>
        <w:rPr>
          <w:rFonts w:asciiTheme="majorBidi" w:hAnsiTheme="majorBidi" w:cstheme="majorBidi"/>
          <w:sz w:val="24"/>
          <w:szCs w:val="24"/>
        </w:rPr>
        <w:t>Alborzi et al</w:t>
      </w:r>
      <w:r w:rsidRPr="00FE7014">
        <w:rPr>
          <w:rFonts w:asciiTheme="majorBidi" w:hAnsiTheme="majorBidi" w:cstheme="majorBidi"/>
          <w:sz w:val="24"/>
          <w:szCs w:val="24"/>
        </w:rPr>
        <w:t xml:space="preserve"> (3</w:t>
      </w:r>
      <w:r w:rsidR="00D55AE1">
        <w:rPr>
          <w:rFonts w:asciiTheme="majorBidi" w:hAnsiTheme="majorBidi" w:cstheme="majorBidi"/>
          <w:sz w:val="24"/>
          <w:szCs w:val="24"/>
        </w:rPr>
        <w:t>9</w:t>
      </w:r>
      <w:r w:rsidRPr="00FE7014">
        <w:rPr>
          <w:rFonts w:asciiTheme="majorBidi" w:hAnsiTheme="majorBidi" w:cstheme="majorBidi"/>
          <w:sz w:val="24"/>
          <w:szCs w:val="24"/>
        </w:rPr>
        <w:t xml:space="preserve">) also found that the level of AMH decreased by one week, three months </w:t>
      </w:r>
      <w:r w:rsidR="003324C5">
        <w:rPr>
          <w:rFonts w:asciiTheme="majorBidi" w:hAnsiTheme="majorBidi" w:cstheme="majorBidi"/>
          <w:sz w:val="24"/>
          <w:szCs w:val="24"/>
        </w:rPr>
        <w:t>and nine months after endometrio</w:t>
      </w:r>
      <w:r w:rsidRPr="00FE7014">
        <w:rPr>
          <w:rFonts w:asciiTheme="majorBidi" w:hAnsiTheme="majorBidi" w:cstheme="majorBidi"/>
          <w:sz w:val="24"/>
          <w:szCs w:val="24"/>
        </w:rPr>
        <w:t>m</w:t>
      </w:r>
      <w:r w:rsidR="003324C5">
        <w:rPr>
          <w:rFonts w:asciiTheme="majorBidi" w:hAnsiTheme="majorBidi" w:cstheme="majorBidi"/>
          <w:sz w:val="24"/>
          <w:szCs w:val="24"/>
        </w:rPr>
        <w:t>a</w:t>
      </w:r>
      <w:r w:rsidRPr="00FE7014">
        <w:rPr>
          <w:rFonts w:asciiTheme="majorBidi" w:hAnsiTheme="majorBidi" w:cstheme="majorBidi"/>
          <w:sz w:val="24"/>
          <w:szCs w:val="24"/>
        </w:rPr>
        <w:t xml:space="preserve"> surgery in follow-up of 193 patients undergoing laparoscopic cystectomy. </w:t>
      </w:r>
    </w:p>
    <w:p w14:paraId="07670746" w14:textId="77777777" w:rsidR="009A6404" w:rsidRDefault="009A6404" w:rsidP="00D55AE1">
      <w:pPr>
        <w:spacing w:line="360" w:lineRule="auto"/>
        <w:jc w:val="both"/>
        <w:rPr>
          <w:rFonts w:asciiTheme="majorBidi" w:hAnsiTheme="majorBidi" w:cstheme="majorBidi"/>
          <w:sz w:val="24"/>
          <w:szCs w:val="24"/>
        </w:rPr>
      </w:pPr>
      <w:r w:rsidRPr="00FE7014">
        <w:rPr>
          <w:rFonts w:asciiTheme="majorBidi" w:hAnsiTheme="majorBidi" w:cstheme="majorBidi"/>
          <w:sz w:val="24"/>
          <w:szCs w:val="24"/>
        </w:rPr>
        <w:t>Three prospective studies that followed up the ovarian reserve about one year after surgery, which Sugita et al</w:t>
      </w:r>
      <w:r>
        <w:rPr>
          <w:rFonts w:asciiTheme="majorBidi" w:hAnsiTheme="majorBidi" w:cstheme="majorBidi"/>
          <w:sz w:val="24"/>
          <w:szCs w:val="24"/>
        </w:rPr>
        <w:t>.</w:t>
      </w:r>
      <w:r w:rsidRPr="00FE7014">
        <w:rPr>
          <w:rFonts w:asciiTheme="majorBidi" w:hAnsiTheme="majorBidi" w:cstheme="majorBidi"/>
          <w:sz w:val="24"/>
          <w:szCs w:val="24"/>
        </w:rPr>
        <w:t xml:space="preserve"> (4</w:t>
      </w:r>
      <w:r w:rsidR="00D55AE1">
        <w:rPr>
          <w:rFonts w:asciiTheme="majorBidi" w:hAnsiTheme="majorBidi" w:cstheme="majorBidi"/>
          <w:sz w:val="24"/>
          <w:szCs w:val="24"/>
        </w:rPr>
        <w:t>1</w:t>
      </w:r>
      <w:r w:rsidRPr="00FE7014">
        <w:rPr>
          <w:rFonts w:asciiTheme="majorBidi" w:hAnsiTheme="majorBidi" w:cstheme="majorBidi"/>
          <w:sz w:val="24"/>
          <w:szCs w:val="24"/>
        </w:rPr>
        <w:t xml:space="preserve">) in their study on 39 patients after endometrium cystectomy found that AMH level one year after surgery was similar to its level in one month after surgery. </w:t>
      </w:r>
    </w:p>
    <w:p w14:paraId="168EB491" w14:textId="77777777" w:rsidR="009A6404" w:rsidRDefault="009A6404" w:rsidP="00D55AE1">
      <w:pPr>
        <w:spacing w:line="360" w:lineRule="auto"/>
        <w:jc w:val="both"/>
        <w:rPr>
          <w:rFonts w:asciiTheme="majorBidi" w:hAnsiTheme="majorBidi" w:cstheme="majorBidi"/>
          <w:sz w:val="24"/>
          <w:szCs w:val="24"/>
        </w:rPr>
      </w:pPr>
      <w:r w:rsidRPr="00FE7014">
        <w:rPr>
          <w:rFonts w:asciiTheme="majorBidi" w:hAnsiTheme="majorBidi" w:cstheme="majorBidi"/>
          <w:sz w:val="24"/>
          <w:szCs w:val="24"/>
        </w:rPr>
        <w:t>In 2015, Ding et al. (3</w:t>
      </w:r>
      <w:r w:rsidR="00D55AE1">
        <w:rPr>
          <w:rFonts w:asciiTheme="majorBidi" w:hAnsiTheme="majorBidi" w:cstheme="majorBidi"/>
          <w:sz w:val="24"/>
          <w:szCs w:val="24"/>
        </w:rPr>
        <w:t>7</w:t>
      </w:r>
      <w:r w:rsidRPr="00FE7014">
        <w:rPr>
          <w:rFonts w:asciiTheme="majorBidi" w:hAnsiTheme="majorBidi" w:cstheme="majorBidi"/>
          <w:sz w:val="24"/>
          <w:szCs w:val="24"/>
        </w:rPr>
        <w:t xml:space="preserve">) compared the amount of </w:t>
      </w:r>
      <w:r w:rsidR="003324C5">
        <w:rPr>
          <w:rFonts w:asciiTheme="majorBidi" w:hAnsiTheme="majorBidi" w:cstheme="majorBidi"/>
          <w:sz w:val="24"/>
          <w:szCs w:val="24"/>
        </w:rPr>
        <w:t>ovarian reserve in 50 endometrio</w:t>
      </w:r>
      <w:r w:rsidRPr="00FE7014">
        <w:rPr>
          <w:rFonts w:asciiTheme="majorBidi" w:hAnsiTheme="majorBidi" w:cstheme="majorBidi"/>
          <w:sz w:val="24"/>
          <w:szCs w:val="24"/>
        </w:rPr>
        <w:t>m</w:t>
      </w:r>
      <w:r w:rsidR="003324C5">
        <w:rPr>
          <w:rFonts w:asciiTheme="majorBidi" w:hAnsiTheme="majorBidi" w:cstheme="majorBidi"/>
          <w:sz w:val="24"/>
          <w:szCs w:val="24"/>
        </w:rPr>
        <w:t>a</w:t>
      </w:r>
      <w:r w:rsidRPr="00FE7014">
        <w:rPr>
          <w:rFonts w:asciiTheme="majorBidi" w:hAnsiTheme="majorBidi" w:cstheme="majorBidi"/>
          <w:sz w:val="24"/>
          <w:szCs w:val="24"/>
        </w:rPr>
        <w:t xml:space="preserve"> patients one, six, and twelve months after cystectomy and found that AMH level were sig</w:t>
      </w:r>
      <w:r w:rsidR="003324C5">
        <w:rPr>
          <w:rFonts w:asciiTheme="majorBidi" w:hAnsiTheme="majorBidi" w:cstheme="majorBidi"/>
          <w:sz w:val="24"/>
          <w:szCs w:val="24"/>
        </w:rPr>
        <w:t>nificantly reduced in endometrio</w:t>
      </w:r>
      <w:r w:rsidRPr="00FE7014">
        <w:rPr>
          <w:rFonts w:asciiTheme="majorBidi" w:hAnsiTheme="majorBidi" w:cstheme="majorBidi"/>
          <w:sz w:val="24"/>
          <w:szCs w:val="24"/>
        </w:rPr>
        <w:t>m</w:t>
      </w:r>
      <w:r w:rsidR="003324C5">
        <w:rPr>
          <w:rFonts w:asciiTheme="majorBidi" w:hAnsiTheme="majorBidi" w:cstheme="majorBidi"/>
          <w:sz w:val="24"/>
          <w:szCs w:val="24"/>
        </w:rPr>
        <w:t>a</w:t>
      </w:r>
      <w:r w:rsidRPr="00FE7014">
        <w:rPr>
          <w:rFonts w:asciiTheme="majorBidi" w:hAnsiTheme="majorBidi" w:cstheme="majorBidi"/>
          <w:sz w:val="24"/>
          <w:szCs w:val="24"/>
        </w:rPr>
        <w:t xml:space="preserve"> patients one month after surgery, but not 6 and 12 months have suggested some improvement in ovarian reserve that in the Linna et al study (4</w:t>
      </w:r>
      <w:r w:rsidR="00D55AE1">
        <w:rPr>
          <w:rFonts w:asciiTheme="majorBidi" w:hAnsiTheme="majorBidi" w:cstheme="majorBidi"/>
          <w:sz w:val="24"/>
          <w:szCs w:val="24"/>
        </w:rPr>
        <w:t>1</w:t>
      </w:r>
      <w:r w:rsidRPr="00FE7014">
        <w:rPr>
          <w:rFonts w:asciiTheme="majorBidi" w:hAnsiTheme="majorBidi" w:cstheme="majorBidi"/>
          <w:sz w:val="24"/>
          <w:szCs w:val="24"/>
        </w:rPr>
        <w:t>), the similar results were obtained with this study in 6 months, and also in this study found that AMH decreased significantly in people with bilateral endometrioma under cystectomy compared to those with unilateral endometrioma under cystectomy 53% vs. 17%, which has been confirmed in other studies (2</w:t>
      </w:r>
      <w:r w:rsidR="00D55AE1">
        <w:rPr>
          <w:rFonts w:asciiTheme="majorBidi" w:hAnsiTheme="majorBidi" w:cstheme="majorBidi"/>
          <w:sz w:val="24"/>
          <w:szCs w:val="24"/>
        </w:rPr>
        <w:t>7</w:t>
      </w:r>
      <w:r w:rsidRPr="00FE7014">
        <w:rPr>
          <w:rFonts w:asciiTheme="majorBidi" w:hAnsiTheme="majorBidi" w:cstheme="majorBidi"/>
          <w:sz w:val="24"/>
          <w:szCs w:val="24"/>
        </w:rPr>
        <w:t>, 3</w:t>
      </w:r>
      <w:r w:rsidR="00D55AE1">
        <w:rPr>
          <w:rFonts w:asciiTheme="majorBidi" w:hAnsiTheme="majorBidi" w:cstheme="majorBidi"/>
          <w:sz w:val="24"/>
          <w:szCs w:val="24"/>
        </w:rPr>
        <w:t>5</w:t>
      </w:r>
      <w:r w:rsidRPr="00FE7014">
        <w:rPr>
          <w:rFonts w:asciiTheme="majorBidi" w:hAnsiTheme="majorBidi" w:cstheme="majorBidi"/>
          <w:sz w:val="24"/>
          <w:szCs w:val="24"/>
        </w:rPr>
        <w:t>, 3</w:t>
      </w:r>
      <w:r w:rsidR="00D55AE1">
        <w:rPr>
          <w:rFonts w:asciiTheme="majorBidi" w:hAnsiTheme="majorBidi" w:cstheme="majorBidi"/>
          <w:sz w:val="24"/>
          <w:szCs w:val="24"/>
        </w:rPr>
        <w:t>6</w:t>
      </w:r>
      <w:r w:rsidRPr="00FE7014">
        <w:rPr>
          <w:rFonts w:asciiTheme="majorBidi" w:hAnsiTheme="majorBidi" w:cstheme="majorBidi"/>
          <w:sz w:val="24"/>
          <w:szCs w:val="24"/>
        </w:rPr>
        <w:t>, 3</w:t>
      </w:r>
      <w:r w:rsidR="00D55AE1">
        <w:rPr>
          <w:rFonts w:asciiTheme="majorBidi" w:hAnsiTheme="majorBidi" w:cstheme="majorBidi"/>
          <w:sz w:val="24"/>
          <w:szCs w:val="24"/>
        </w:rPr>
        <w:t>7</w:t>
      </w:r>
      <w:r w:rsidRPr="00FE7014">
        <w:rPr>
          <w:rFonts w:asciiTheme="majorBidi" w:hAnsiTheme="majorBidi" w:cstheme="majorBidi"/>
          <w:sz w:val="24"/>
          <w:szCs w:val="24"/>
        </w:rPr>
        <w:t xml:space="preserve"> and 4</w:t>
      </w:r>
      <w:r w:rsidR="00D55AE1">
        <w:rPr>
          <w:rFonts w:asciiTheme="majorBidi" w:hAnsiTheme="majorBidi" w:cstheme="majorBidi"/>
          <w:sz w:val="24"/>
          <w:szCs w:val="24"/>
        </w:rPr>
        <w:t>2</w:t>
      </w:r>
      <w:r w:rsidRPr="00FE7014">
        <w:rPr>
          <w:rFonts w:asciiTheme="majorBidi" w:hAnsiTheme="majorBidi" w:cstheme="majorBidi"/>
          <w:sz w:val="24"/>
          <w:szCs w:val="24"/>
        </w:rPr>
        <w:t xml:space="preserve">). </w:t>
      </w:r>
    </w:p>
    <w:p w14:paraId="7BB1D1A0" w14:textId="77777777" w:rsidR="009A6404" w:rsidRDefault="009A6404" w:rsidP="00A55D6D">
      <w:pPr>
        <w:spacing w:line="360" w:lineRule="auto"/>
        <w:jc w:val="both"/>
        <w:rPr>
          <w:rFonts w:asciiTheme="majorBidi" w:hAnsiTheme="majorBidi" w:cstheme="majorBidi"/>
          <w:sz w:val="24"/>
          <w:szCs w:val="24"/>
        </w:rPr>
      </w:pPr>
      <w:r w:rsidRPr="00FE7014">
        <w:rPr>
          <w:rFonts w:asciiTheme="majorBidi" w:hAnsiTheme="majorBidi" w:cstheme="majorBidi"/>
          <w:sz w:val="24"/>
          <w:szCs w:val="24"/>
        </w:rPr>
        <w:t>Studies have shown different re</w:t>
      </w:r>
      <w:r w:rsidR="003324C5">
        <w:rPr>
          <w:rFonts w:asciiTheme="majorBidi" w:hAnsiTheme="majorBidi" w:cstheme="majorBidi"/>
          <w:sz w:val="24"/>
          <w:szCs w:val="24"/>
        </w:rPr>
        <w:t>sults with a focus on endometrio</w:t>
      </w:r>
      <w:r w:rsidRPr="00FE7014">
        <w:rPr>
          <w:rFonts w:asciiTheme="majorBidi" w:hAnsiTheme="majorBidi" w:cstheme="majorBidi"/>
          <w:sz w:val="24"/>
          <w:szCs w:val="24"/>
        </w:rPr>
        <w:t>m</w:t>
      </w:r>
      <w:r w:rsidR="003324C5">
        <w:rPr>
          <w:rFonts w:asciiTheme="majorBidi" w:hAnsiTheme="majorBidi" w:cstheme="majorBidi"/>
          <w:sz w:val="24"/>
          <w:szCs w:val="24"/>
        </w:rPr>
        <w:t>a</w:t>
      </w:r>
      <w:r w:rsidRPr="00FE7014">
        <w:rPr>
          <w:rFonts w:asciiTheme="majorBidi" w:hAnsiTheme="majorBidi" w:cstheme="majorBidi"/>
          <w:sz w:val="24"/>
          <w:szCs w:val="24"/>
        </w:rPr>
        <w:t xml:space="preserve"> size and reduced ovarian reserve. </w:t>
      </w:r>
    </w:p>
    <w:p w14:paraId="6FC3D4BE" w14:textId="77777777" w:rsidR="009A6404" w:rsidRDefault="009A6404" w:rsidP="00D55AE1">
      <w:pPr>
        <w:spacing w:line="360" w:lineRule="auto"/>
        <w:jc w:val="both"/>
        <w:rPr>
          <w:rFonts w:asciiTheme="majorBidi" w:hAnsiTheme="majorBidi" w:cstheme="majorBidi"/>
          <w:sz w:val="24"/>
          <w:szCs w:val="24"/>
        </w:rPr>
      </w:pPr>
      <w:r w:rsidRPr="00FE7014">
        <w:rPr>
          <w:rFonts w:asciiTheme="majorBidi" w:hAnsiTheme="majorBidi" w:cstheme="majorBidi"/>
          <w:sz w:val="24"/>
          <w:szCs w:val="24"/>
        </w:rPr>
        <w:t>Studies by Chen et al. (2</w:t>
      </w:r>
      <w:r w:rsidR="00D55AE1">
        <w:rPr>
          <w:rFonts w:asciiTheme="majorBidi" w:hAnsiTheme="majorBidi" w:cstheme="majorBidi"/>
          <w:sz w:val="24"/>
          <w:szCs w:val="24"/>
        </w:rPr>
        <w:t>7</w:t>
      </w:r>
      <w:r w:rsidRPr="00FE7014">
        <w:rPr>
          <w:rFonts w:asciiTheme="majorBidi" w:hAnsiTheme="majorBidi" w:cstheme="majorBidi"/>
          <w:sz w:val="24"/>
          <w:szCs w:val="24"/>
        </w:rPr>
        <w:t>) found a correlatio</w:t>
      </w:r>
      <w:r w:rsidR="003324C5">
        <w:rPr>
          <w:rFonts w:asciiTheme="majorBidi" w:hAnsiTheme="majorBidi" w:cstheme="majorBidi"/>
          <w:sz w:val="24"/>
          <w:szCs w:val="24"/>
        </w:rPr>
        <w:t>n between the size of endometrio</w:t>
      </w:r>
      <w:r w:rsidRPr="00FE7014">
        <w:rPr>
          <w:rFonts w:asciiTheme="majorBidi" w:hAnsiTheme="majorBidi" w:cstheme="majorBidi"/>
          <w:sz w:val="24"/>
          <w:szCs w:val="24"/>
        </w:rPr>
        <w:t>m</w:t>
      </w:r>
      <w:r w:rsidR="003324C5">
        <w:rPr>
          <w:rFonts w:asciiTheme="majorBidi" w:hAnsiTheme="majorBidi" w:cstheme="majorBidi"/>
          <w:sz w:val="24"/>
          <w:szCs w:val="24"/>
        </w:rPr>
        <w:t>a</w:t>
      </w:r>
      <w:r w:rsidRPr="00FE7014">
        <w:rPr>
          <w:rFonts w:asciiTheme="majorBidi" w:hAnsiTheme="majorBidi" w:cstheme="majorBidi"/>
          <w:sz w:val="24"/>
          <w:szCs w:val="24"/>
        </w:rPr>
        <w:t xml:space="preserve"> and the amount of AMH reduction in the month after the operation. </w:t>
      </w:r>
    </w:p>
    <w:p w14:paraId="46C57356" w14:textId="77777777" w:rsidR="009A6404" w:rsidRDefault="009A6404" w:rsidP="00D55AE1">
      <w:pPr>
        <w:spacing w:line="360" w:lineRule="auto"/>
        <w:jc w:val="both"/>
        <w:rPr>
          <w:rFonts w:asciiTheme="majorBidi" w:hAnsiTheme="majorBidi" w:cstheme="majorBidi"/>
          <w:sz w:val="24"/>
          <w:szCs w:val="24"/>
        </w:rPr>
      </w:pPr>
      <w:r w:rsidRPr="00FE7014">
        <w:rPr>
          <w:rFonts w:asciiTheme="majorBidi" w:hAnsiTheme="majorBidi" w:cstheme="majorBidi"/>
          <w:sz w:val="24"/>
          <w:szCs w:val="24"/>
        </w:rPr>
        <w:t>likewise, Celike et al (3</w:t>
      </w:r>
      <w:r w:rsidR="00D55AE1">
        <w:rPr>
          <w:rFonts w:asciiTheme="majorBidi" w:hAnsiTheme="majorBidi" w:cstheme="majorBidi"/>
          <w:sz w:val="24"/>
          <w:szCs w:val="24"/>
        </w:rPr>
        <w:t>6</w:t>
      </w:r>
      <w:r w:rsidRPr="00FE7014">
        <w:rPr>
          <w:rFonts w:asciiTheme="majorBidi" w:hAnsiTheme="majorBidi" w:cstheme="majorBidi"/>
          <w:sz w:val="24"/>
          <w:szCs w:val="24"/>
        </w:rPr>
        <w:t>) found that the decrease in AMH is more severe and higher six months after surgery when the size of the cyst was greater than 5 cm (65.7% versus 41.3%), in contrast to other studi</w:t>
      </w:r>
      <w:r>
        <w:rPr>
          <w:rFonts w:asciiTheme="majorBidi" w:hAnsiTheme="majorBidi" w:cstheme="majorBidi"/>
          <w:sz w:val="24"/>
          <w:szCs w:val="24"/>
        </w:rPr>
        <w:t>es</w:t>
      </w:r>
      <w:r w:rsidRPr="00FE7014">
        <w:rPr>
          <w:rFonts w:asciiTheme="majorBidi" w:hAnsiTheme="majorBidi" w:cstheme="majorBidi"/>
          <w:sz w:val="24"/>
          <w:szCs w:val="24"/>
        </w:rPr>
        <w:t>, there was no relationship between the size of cyst (diameter of cyst) and AMH reduction (3</w:t>
      </w:r>
      <w:r w:rsidR="00D55AE1">
        <w:rPr>
          <w:rFonts w:asciiTheme="majorBidi" w:hAnsiTheme="majorBidi" w:cstheme="majorBidi"/>
          <w:sz w:val="24"/>
          <w:szCs w:val="24"/>
        </w:rPr>
        <w:t>5</w:t>
      </w:r>
      <w:r w:rsidRPr="00FE7014">
        <w:rPr>
          <w:rFonts w:asciiTheme="majorBidi" w:hAnsiTheme="majorBidi" w:cstheme="majorBidi"/>
          <w:sz w:val="24"/>
          <w:szCs w:val="24"/>
        </w:rPr>
        <w:t>, 4</w:t>
      </w:r>
      <w:r w:rsidR="00D55AE1">
        <w:rPr>
          <w:rFonts w:asciiTheme="majorBidi" w:hAnsiTheme="majorBidi" w:cstheme="majorBidi"/>
          <w:sz w:val="24"/>
          <w:szCs w:val="24"/>
        </w:rPr>
        <w:t>3</w:t>
      </w:r>
      <w:r w:rsidRPr="00FE7014">
        <w:rPr>
          <w:rFonts w:asciiTheme="majorBidi" w:hAnsiTheme="majorBidi" w:cstheme="majorBidi"/>
          <w:sz w:val="24"/>
          <w:szCs w:val="24"/>
        </w:rPr>
        <w:t>). Damage may occur before surgery, for example, cyst may have devastating effects on the ovarian tissue that surrounds it. Manesch e</w:t>
      </w:r>
      <w:r w:rsidR="003324C5">
        <w:rPr>
          <w:rFonts w:asciiTheme="majorBidi" w:hAnsiTheme="majorBidi" w:cstheme="majorBidi"/>
          <w:sz w:val="24"/>
          <w:szCs w:val="24"/>
        </w:rPr>
        <w:t>t al (4</w:t>
      </w:r>
      <w:r w:rsidR="00D55AE1">
        <w:rPr>
          <w:rFonts w:asciiTheme="majorBidi" w:hAnsiTheme="majorBidi" w:cstheme="majorBidi"/>
          <w:sz w:val="24"/>
          <w:szCs w:val="24"/>
        </w:rPr>
        <w:t>4</w:t>
      </w:r>
      <w:r w:rsidR="003324C5">
        <w:rPr>
          <w:rFonts w:asciiTheme="majorBidi" w:hAnsiTheme="majorBidi" w:cstheme="majorBidi"/>
          <w:sz w:val="24"/>
          <w:szCs w:val="24"/>
        </w:rPr>
        <w:t>). Therefore, endometrio</w:t>
      </w:r>
      <w:r w:rsidRPr="00FE7014">
        <w:rPr>
          <w:rFonts w:asciiTheme="majorBidi" w:hAnsiTheme="majorBidi" w:cstheme="majorBidi"/>
          <w:sz w:val="24"/>
          <w:szCs w:val="24"/>
        </w:rPr>
        <w:t>m</w:t>
      </w:r>
      <w:r w:rsidR="003324C5">
        <w:rPr>
          <w:rFonts w:asciiTheme="majorBidi" w:hAnsiTheme="majorBidi" w:cstheme="majorBidi"/>
          <w:sz w:val="24"/>
          <w:szCs w:val="24"/>
        </w:rPr>
        <w:t>a</w:t>
      </w:r>
      <w:r w:rsidRPr="00FE7014">
        <w:rPr>
          <w:rFonts w:asciiTheme="majorBidi" w:hAnsiTheme="majorBidi" w:cstheme="majorBidi"/>
          <w:sz w:val="24"/>
          <w:szCs w:val="24"/>
        </w:rPr>
        <w:t xml:space="preserve"> itself may reduce AMH levels. </w:t>
      </w:r>
    </w:p>
    <w:p w14:paraId="1FE67CE4" w14:textId="77777777" w:rsidR="009A6404" w:rsidRDefault="009A6404" w:rsidP="00D55AE1">
      <w:pPr>
        <w:spacing w:line="360" w:lineRule="auto"/>
        <w:jc w:val="both"/>
        <w:rPr>
          <w:rFonts w:asciiTheme="majorBidi" w:hAnsiTheme="majorBidi" w:cstheme="majorBidi"/>
          <w:sz w:val="24"/>
          <w:szCs w:val="24"/>
        </w:rPr>
      </w:pPr>
      <w:r w:rsidRPr="00FE7014">
        <w:rPr>
          <w:rFonts w:asciiTheme="majorBidi" w:hAnsiTheme="majorBidi" w:cstheme="majorBidi"/>
          <w:sz w:val="24"/>
          <w:szCs w:val="24"/>
        </w:rPr>
        <w:t>In a study by Michiokitajima et al. (4</w:t>
      </w:r>
      <w:r w:rsidR="00D55AE1">
        <w:rPr>
          <w:rFonts w:asciiTheme="majorBidi" w:hAnsiTheme="majorBidi" w:cstheme="majorBidi"/>
          <w:sz w:val="24"/>
          <w:szCs w:val="24"/>
        </w:rPr>
        <w:t>5</w:t>
      </w:r>
      <w:r w:rsidRPr="00FE7014">
        <w:rPr>
          <w:rFonts w:asciiTheme="majorBidi" w:hAnsiTheme="majorBidi" w:cstheme="majorBidi"/>
          <w:sz w:val="24"/>
          <w:szCs w:val="24"/>
        </w:rPr>
        <w:t>), showed that the follicular density in ovar</w:t>
      </w:r>
      <w:r w:rsidR="003324C5">
        <w:rPr>
          <w:rFonts w:asciiTheme="majorBidi" w:hAnsiTheme="majorBidi" w:cstheme="majorBidi"/>
          <w:sz w:val="24"/>
          <w:szCs w:val="24"/>
        </w:rPr>
        <w:t>ian cortex with endometrio</w:t>
      </w:r>
      <w:r w:rsidRPr="00FE7014">
        <w:rPr>
          <w:rFonts w:asciiTheme="majorBidi" w:hAnsiTheme="majorBidi" w:cstheme="majorBidi"/>
          <w:sz w:val="24"/>
          <w:szCs w:val="24"/>
        </w:rPr>
        <w:t>m</w:t>
      </w:r>
      <w:r w:rsidR="003324C5">
        <w:rPr>
          <w:rFonts w:asciiTheme="majorBidi" w:hAnsiTheme="majorBidi" w:cstheme="majorBidi"/>
          <w:sz w:val="24"/>
          <w:szCs w:val="24"/>
        </w:rPr>
        <w:t>a</w:t>
      </w:r>
      <w:r w:rsidRPr="00FE7014">
        <w:rPr>
          <w:rFonts w:asciiTheme="majorBidi" w:hAnsiTheme="majorBidi" w:cstheme="majorBidi"/>
          <w:sz w:val="24"/>
          <w:szCs w:val="24"/>
        </w:rPr>
        <w:t xml:space="preserve"> less than 4 cm is significantly less than the density of the healthy cortex follicles on the opposite side. The size of the cyst may be associated with the time and intensity of inflamma</w:t>
      </w:r>
      <w:r w:rsidR="003324C5">
        <w:rPr>
          <w:rFonts w:asciiTheme="majorBidi" w:hAnsiTheme="majorBidi" w:cstheme="majorBidi"/>
          <w:sz w:val="24"/>
          <w:szCs w:val="24"/>
        </w:rPr>
        <w:t>tory responses on the endometrio</w:t>
      </w:r>
      <w:r w:rsidRPr="00FE7014">
        <w:rPr>
          <w:rFonts w:asciiTheme="majorBidi" w:hAnsiTheme="majorBidi" w:cstheme="majorBidi"/>
          <w:sz w:val="24"/>
          <w:szCs w:val="24"/>
        </w:rPr>
        <w:t>m</w:t>
      </w:r>
      <w:r w:rsidR="003324C5">
        <w:rPr>
          <w:rFonts w:asciiTheme="majorBidi" w:hAnsiTheme="majorBidi" w:cstheme="majorBidi"/>
          <w:sz w:val="24"/>
          <w:szCs w:val="24"/>
        </w:rPr>
        <w:t>a</w:t>
      </w:r>
      <w:r w:rsidRPr="00FE7014">
        <w:rPr>
          <w:rFonts w:asciiTheme="majorBidi" w:hAnsiTheme="majorBidi" w:cstheme="majorBidi"/>
          <w:sz w:val="24"/>
          <w:szCs w:val="24"/>
        </w:rPr>
        <w:t xml:space="preserve"> cortex. </w:t>
      </w:r>
    </w:p>
    <w:p w14:paraId="6851F7B7" w14:textId="77777777" w:rsidR="009A6404" w:rsidRDefault="009A6404" w:rsidP="00D55AE1">
      <w:pPr>
        <w:spacing w:line="360" w:lineRule="auto"/>
        <w:jc w:val="both"/>
        <w:rPr>
          <w:rFonts w:asciiTheme="majorBidi" w:hAnsiTheme="majorBidi" w:cstheme="majorBidi"/>
          <w:sz w:val="24"/>
          <w:szCs w:val="24"/>
        </w:rPr>
      </w:pPr>
      <w:r w:rsidRPr="00FE7014">
        <w:rPr>
          <w:rFonts w:asciiTheme="majorBidi" w:hAnsiTheme="majorBidi" w:cstheme="majorBidi"/>
          <w:sz w:val="24"/>
          <w:szCs w:val="24"/>
        </w:rPr>
        <w:t xml:space="preserve">The mechanism that is proposed to reduce </w:t>
      </w:r>
      <w:r w:rsidR="003324C5">
        <w:rPr>
          <w:rFonts w:asciiTheme="majorBidi" w:hAnsiTheme="majorBidi" w:cstheme="majorBidi"/>
          <w:sz w:val="24"/>
          <w:szCs w:val="24"/>
        </w:rPr>
        <w:t>ovarian reserve after endometrio</w:t>
      </w:r>
      <w:r w:rsidRPr="00FE7014">
        <w:rPr>
          <w:rFonts w:asciiTheme="majorBidi" w:hAnsiTheme="majorBidi" w:cstheme="majorBidi"/>
          <w:sz w:val="24"/>
          <w:szCs w:val="24"/>
        </w:rPr>
        <w:t>m</w:t>
      </w:r>
      <w:r w:rsidR="003324C5">
        <w:rPr>
          <w:rFonts w:asciiTheme="majorBidi" w:hAnsiTheme="majorBidi" w:cstheme="majorBidi"/>
          <w:sz w:val="24"/>
          <w:szCs w:val="24"/>
        </w:rPr>
        <w:t>a</w:t>
      </w:r>
      <w:r w:rsidRPr="00FE7014">
        <w:rPr>
          <w:rFonts w:asciiTheme="majorBidi" w:hAnsiTheme="majorBidi" w:cstheme="majorBidi"/>
          <w:sz w:val="24"/>
          <w:szCs w:val="24"/>
        </w:rPr>
        <w:t xml:space="preserve"> surgery is that the unwanted removal of the healthy ovary tissue is concurrent with ovarian cystec</w:t>
      </w:r>
      <w:r>
        <w:rPr>
          <w:rFonts w:asciiTheme="majorBidi" w:hAnsiTheme="majorBidi" w:cstheme="majorBidi"/>
          <w:sz w:val="24"/>
          <w:szCs w:val="24"/>
        </w:rPr>
        <w:t xml:space="preserve">tomy and the potential risk of </w:t>
      </w:r>
      <w:r w:rsidRPr="0026390F">
        <w:rPr>
          <w:rFonts w:asciiTheme="majorBidi" w:hAnsiTheme="majorBidi" w:cstheme="majorBidi"/>
          <w:color w:val="000000" w:themeColor="text1"/>
          <w:sz w:val="24"/>
          <w:szCs w:val="24"/>
        </w:rPr>
        <w:t xml:space="preserve">eliminating perfusion </w:t>
      </w:r>
      <w:r w:rsidRPr="00FE7014">
        <w:rPr>
          <w:rFonts w:asciiTheme="majorBidi" w:hAnsiTheme="majorBidi" w:cstheme="majorBidi"/>
          <w:sz w:val="24"/>
          <w:szCs w:val="24"/>
        </w:rPr>
        <w:t>residual ovarian</w:t>
      </w:r>
      <w:r w:rsidRPr="001C5F61">
        <w:rPr>
          <w:rFonts w:asciiTheme="majorBidi" w:hAnsiTheme="majorBidi" w:cstheme="majorBidi"/>
          <w:sz w:val="28"/>
          <w:szCs w:val="28"/>
        </w:rPr>
        <w:t xml:space="preserve"> </w:t>
      </w:r>
      <w:r w:rsidRPr="00353305">
        <w:rPr>
          <w:rFonts w:asciiTheme="majorBidi" w:hAnsiTheme="majorBidi" w:cstheme="majorBidi"/>
          <w:sz w:val="24"/>
          <w:szCs w:val="24"/>
        </w:rPr>
        <w:t>tissue due to the effect of the hemostasis during the removal of the ovary (1</w:t>
      </w:r>
      <w:r w:rsidR="00D55AE1">
        <w:rPr>
          <w:rFonts w:asciiTheme="majorBidi" w:hAnsiTheme="majorBidi" w:cstheme="majorBidi"/>
          <w:sz w:val="24"/>
          <w:szCs w:val="24"/>
        </w:rPr>
        <w:t>4</w:t>
      </w:r>
      <w:r w:rsidRPr="00353305">
        <w:rPr>
          <w:rFonts w:asciiTheme="majorBidi" w:hAnsiTheme="majorBidi" w:cstheme="majorBidi"/>
          <w:sz w:val="24"/>
          <w:szCs w:val="24"/>
        </w:rPr>
        <w:t>, 3</w:t>
      </w:r>
      <w:r w:rsidR="00D55AE1">
        <w:rPr>
          <w:rFonts w:asciiTheme="majorBidi" w:hAnsiTheme="majorBidi" w:cstheme="majorBidi"/>
          <w:sz w:val="24"/>
          <w:szCs w:val="24"/>
        </w:rPr>
        <w:t>2</w:t>
      </w:r>
      <w:r w:rsidRPr="00353305">
        <w:rPr>
          <w:rFonts w:asciiTheme="majorBidi" w:hAnsiTheme="majorBidi" w:cstheme="majorBidi"/>
          <w:sz w:val="24"/>
          <w:szCs w:val="24"/>
        </w:rPr>
        <w:t>, 4</w:t>
      </w:r>
      <w:r w:rsidR="00D55AE1">
        <w:rPr>
          <w:rFonts w:asciiTheme="majorBidi" w:hAnsiTheme="majorBidi" w:cstheme="majorBidi"/>
          <w:sz w:val="24"/>
          <w:szCs w:val="24"/>
        </w:rPr>
        <w:t>6</w:t>
      </w:r>
      <w:r w:rsidRPr="00353305">
        <w:rPr>
          <w:rFonts w:asciiTheme="majorBidi" w:hAnsiTheme="majorBidi" w:cstheme="majorBidi"/>
          <w:sz w:val="24"/>
          <w:szCs w:val="24"/>
        </w:rPr>
        <w:t>, and 4</w:t>
      </w:r>
      <w:r w:rsidR="00D55AE1">
        <w:rPr>
          <w:rFonts w:asciiTheme="majorBidi" w:hAnsiTheme="majorBidi" w:cstheme="majorBidi"/>
          <w:sz w:val="24"/>
          <w:szCs w:val="24"/>
        </w:rPr>
        <w:t>7</w:t>
      </w:r>
      <w:r w:rsidRPr="00353305">
        <w:rPr>
          <w:rFonts w:asciiTheme="majorBidi" w:hAnsiTheme="majorBidi" w:cstheme="majorBidi"/>
          <w:sz w:val="24"/>
          <w:szCs w:val="24"/>
        </w:rPr>
        <w:t xml:space="preserve">). </w:t>
      </w:r>
    </w:p>
    <w:p w14:paraId="2B990CDC" w14:textId="77777777" w:rsidR="009A6404" w:rsidRDefault="009A6404" w:rsidP="00D55AE1">
      <w:pPr>
        <w:spacing w:line="360" w:lineRule="auto"/>
        <w:jc w:val="both"/>
        <w:rPr>
          <w:rFonts w:asciiTheme="majorBidi" w:hAnsiTheme="majorBidi" w:cstheme="majorBidi"/>
          <w:sz w:val="24"/>
          <w:szCs w:val="24"/>
        </w:rPr>
      </w:pPr>
      <w:r w:rsidRPr="00353305">
        <w:rPr>
          <w:rFonts w:asciiTheme="majorBidi" w:hAnsiTheme="majorBidi" w:cstheme="majorBidi"/>
          <w:sz w:val="24"/>
          <w:szCs w:val="24"/>
        </w:rPr>
        <w:t>Therefore, it is likely the cyst that is removed is larger, the larger potential portion of healthy ovarian tissue is removed and more reduction in ovarian reserve occurs. Other studies did not show any relationship between cyst size and AMH reduction (3</w:t>
      </w:r>
      <w:r w:rsidR="00D55AE1">
        <w:rPr>
          <w:rFonts w:asciiTheme="majorBidi" w:hAnsiTheme="majorBidi" w:cstheme="majorBidi"/>
          <w:sz w:val="24"/>
          <w:szCs w:val="24"/>
        </w:rPr>
        <w:t>5</w:t>
      </w:r>
      <w:r w:rsidRPr="00353305">
        <w:rPr>
          <w:rFonts w:asciiTheme="majorBidi" w:hAnsiTheme="majorBidi" w:cstheme="majorBidi"/>
          <w:sz w:val="24"/>
          <w:szCs w:val="24"/>
        </w:rPr>
        <w:t>, 4</w:t>
      </w:r>
      <w:r w:rsidR="00D55AE1">
        <w:rPr>
          <w:rFonts w:asciiTheme="majorBidi" w:hAnsiTheme="majorBidi" w:cstheme="majorBidi"/>
          <w:sz w:val="24"/>
          <w:szCs w:val="24"/>
        </w:rPr>
        <w:t>3</w:t>
      </w:r>
      <w:r w:rsidRPr="00353305">
        <w:rPr>
          <w:rFonts w:asciiTheme="majorBidi" w:hAnsiTheme="majorBidi" w:cstheme="majorBidi"/>
          <w:sz w:val="24"/>
          <w:szCs w:val="24"/>
        </w:rPr>
        <w:t xml:space="preserve">). </w:t>
      </w:r>
    </w:p>
    <w:p w14:paraId="298F248C" w14:textId="77777777" w:rsidR="009A6404" w:rsidRDefault="009A6404" w:rsidP="00D55AE1">
      <w:pPr>
        <w:spacing w:line="360" w:lineRule="auto"/>
        <w:jc w:val="both"/>
        <w:rPr>
          <w:rFonts w:asciiTheme="majorBidi" w:hAnsiTheme="majorBidi" w:cstheme="majorBidi"/>
          <w:sz w:val="24"/>
          <w:szCs w:val="24"/>
        </w:rPr>
      </w:pPr>
      <w:r w:rsidRPr="00353305">
        <w:rPr>
          <w:rFonts w:asciiTheme="majorBidi" w:hAnsiTheme="majorBidi" w:cstheme="majorBidi"/>
          <w:sz w:val="24"/>
          <w:szCs w:val="24"/>
        </w:rPr>
        <w:t>In a study conducted by Rie Ozaki et al</w:t>
      </w:r>
      <w:r w:rsidRPr="00353305">
        <w:rPr>
          <w:rFonts w:asciiTheme="majorBidi" w:hAnsiTheme="majorBidi" w:cstheme="majorBidi"/>
          <w:sz w:val="24"/>
          <w:szCs w:val="24"/>
          <w:rtl/>
        </w:rPr>
        <w:t xml:space="preserve"> </w:t>
      </w:r>
      <w:r w:rsidRPr="00353305">
        <w:rPr>
          <w:rFonts w:asciiTheme="majorBidi" w:hAnsiTheme="majorBidi" w:cstheme="majorBidi"/>
          <w:sz w:val="24"/>
          <w:szCs w:val="24"/>
        </w:rPr>
        <w:t>(4</w:t>
      </w:r>
      <w:r w:rsidR="00D55AE1">
        <w:rPr>
          <w:rFonts w:asciiTheme="majorBidi" w:hAnsiTheme="majorBidi" w:cstheme="majorBidi"/>
          <w:sz w:val="24"/>
          <w:szCs w:val="24"/>
        </w:rPr>
        <w:t>8</w:t>
      </w:r>
      <w:r w:rsidRPr="00353305">
        <w:rPr>
          <w:rFonts w:asciiTheme="majorBidi" w:hAnsiTheme="majorBidi" w:cstheme="majorBidi"/>
          <w:sz w:val="24"/>
          <w:szCs w:val="24"/>
        </w:rPr>
        <w:t>),</w:t>
      </w:r>
      <w:r>
        <w:rPr>
          <w:rFonts w:asciiTheme="majorBidi" w:hAnsiTheme="majorBidi" w:cstheme="majorBidi"/>
          <w:sz w:val="24"/>
          <w:szCs w:val="24"/>
        </w:rPr>
        <w:t xml:space="preserve"> </w:t>
      </w:r>
      <w:r w:rsidRPr="00353305">
        <w:rPr>
          <w:rFonts w:asciiTheme="majorBidi" w:hAnsiTheme="majorBidi" w:cstheme="majorBidi"/>
          <w:sz w:val="24"/>
          <w:szCs w:val="24"/>
        </w:rPr>
        <w:t>showed that age increasing was associated with a diminished on ovarian reserve (DOR</w:t>
      </w:r>
      <w:r>
        <w:rPr>
          <w:rStyle w:val="FootnoteReference"/>
          <w:rFonts w:asciiTheme="majorBidi" w:hAnsiTheme="majorBidi" w:cstheme="majorBidi"/>
          <w:sz w:val="24"/>
          <w:szCs w:val="24"/>
        </w:rPr>
        <w:footnoteReference w:id="3"/>
      </w:r>
      <w:r w:rsidRPr="00353305">
        <w:rPr>
          <w:rFonts w:asciiTheme="majorBidi" w:hAnsiTheme="majorBidi" w:cstheme="majorBidi"/>
          <w:sz w:val="24"/>
          <w:szCs w:val="24"/>
        </w:rPr>
        <w:t>) in pre-operative, and the pre-operative serum AMH concentration and bilateral cystectomy were important factors affecting the probability that DOR should occur within one and three months after the operation. It was stated in this study that the amount of ovarian reserve after endometri</w:t>
      </w:r>
      <w:r w:rsidR="003324C5">
        <w:rPr>
          <w:rFonts w:asciiTheme="majorBidi" w:hAnsiTheme="majorBidi" w:cstheme="majorBidi"/>
          <w:sz w:val="24"/>
          <w:szCs w:val="24"/>
        </w:rPr>
        <w:t>o</w:t>
      </w:r>
      <w:r w:rsidRPr="00353305">
        <w:rPr>
          <w:rFonts w:asciiTheme="majorBidi" w:hAnsiTheme="majorBidi" w:cstheme="majorBidi"/>
          <w:sz w:val="24"/>
          <w:szCs w:val="24"/>
        </w:rPr>
        <w:t>m</w:t>
      </w:r>
      <w:r w:rsidR="003324C5">
        <w:rPr>
          <w:rFonts w:asciiTheme="majorBidi" w:hAnsiTheme="majorBidi" w:cstheme="majorBidi"/>
          <w:sz w:val="24"/>
          <w:szCs w:val="24"/>
        </w:rPr>
        <w:t>a</w:t>
      </w:r>
      <w:r w:rsidRPr="00353305">
        <w:rPr>
          <w:rFonts w:asciiTheme="majorBidi" w:hAnsiTheme="majorBidi" w:cstheme="majorBidi"/>
          <w:sz w:val="24"/>
          <w:szCs w:val="24"/>
        </w:rPr>
        <w:t xml:space="preserve"> cystectomy depends on the amount of ovarian reserve before surgery. </w:t>
      </w:r>
    </w:p>
    <w:p w14:paraId="7379D36A" w14:textId="77777777" w:rsidR="009A6404" w:rsidRDefault="009A6404" w:rsidP="00FB7BD5">
      <w:pPr>
        <w:spacing w:line="360" w:lineRule="auto"/>
        <w:jc w:val="both"/>
        <w:rPr>
          <w:rFonts w:asciiTheme="majorBidi" w:hAnsiTheme="majorBidi" w:cstheme="majorBidi"/>
          <w:sz w:val="24"/>
          <w:szCs w:val="24"/>
        </w:rPr>
      </w:pPr>
      <w:r w:rsidRPr="00353305">
        <w:rPr>
          <w:rFonts w:asciiTheme="majorBidi" w:hAnsiTheme="majorBidi" w:cstheme="majorBidi"/>
          <w:sz w:val="24"/>
          <w:szCs w:val="24"/>
        </w:rPr>
        <w:t>Several studies (3</w:t>
      </w:r>
      <w:r w:rsidR="00FB7BD5">
        <w:rPr>
          <w:rFonts w:asciiTheme="majorBidi" w:hAnsiTheme="majorBidi" w:cstheme="majorBidi"/>
          <w:sz w:val="24"/>
          <w:szCs w:val="24"/>
        </w:rPr>
        <w:t>5</w:t>
      </w:r>
      <w:r w:rsidRPr="00353305">
        <w:rPr>
          <w:rFonts w:asciiTheme="majorBidi" w:hAnsiTheme="majorBidi" w:cstheme="majorBidi"/>
          <w:sz w:val="24"/>
          <w:szCs w:val="24"/>
        </w:rPr>
        <w:t>, 4</w:t>
      </w:r>
      <w:r w:rsidR="00FB7BD5">
        <w:rPr>
          <w:rFonts w:asciiTheme="majorBidi" w:hAnsiTheme="majorBidi" w:cstheme="majorBidi"/>
          <w:sz w:val="24"/>
          <w:szCs w:val="24"/>
        </w:rPr>
        <w:t>9</w:t>
      </w:r>
      <w:r w:rsidRPr="00353305">
        <w:rPr>
          <w:rFonts w:asciiTheme="majorBidi" w:hAnsiTheme="majorBidi" w:cstheme="majorBidi"/>
          <w:sz w:val="24"/>
          <w:szCs w:val="24"/>
        </w:rPr>
        <w:t xml:space="preserve">, </w:t>
      </w:r>
      <w:r w:rsidR="00FB7BD5">
        <w:rPr>
          <w:rFonts w:asciiTheme="majorBidi" w:hAnsiTheme="majorBidi" w:cstheme="majorBidi"/>
          <w:sz w:val="24"/>
          <w:szCs w:val="24"/>
        </w:rPr>
        <w:t>50</w:t>
      </w:r>
      <w:r w:rsidRPr="00353305">
        <w:rPr>
          <w:rFonts w:asciiTheme="majorBidi" w:hAnsiTheme="majorBidi" w:cstheme="majorBidi"/>
          <w:sz w:val="24"/>
          <w:szCs w:val="24"/>
        </w:rPr>
        <w:t>) have suggested that bilateral removal of ovarian cyst is an important factor that related with reducing the conce</w:t>
      </w:r>
      <w:r w:rsidR="003324C5">
        <w:rPr>
          <w:rFonts w:asciiTheme="majorBidi" w:hAnsiTheme="majorBidi" w:cstheme="majorBidi"/>
          <w:sz w:val="24"/>
          <w:szCs w:val="24"/>
        </w:rPr>
        <w:t>ntration of AMH after endometrio</w:t>
      </w:r>
      <w:r w:rsidRPr="00353305">
        <w:rPr>
          <w:rFonts w:asciiTheme="majorBidi" w:hAnsiTheme="majorBidi" w:cstheme="majorBidi"/>
          <w:sz w:val="24"/>
          <w:szCs w:val="24"/>
        </w:rPr>
        <w:t>m</w:t>
      </w:r>
      <w:r w:rsidR="003324C5">
        <w:rPr>
          <w:rFonts w:asciiTheme="majorBidi" w:hAnsiTheme="majorBidi" w:cstheme="majorBidi"/>
          <w:sz w:val="24"/>
          <w:szCs w:val="24"/>
        </w:rPr>
        <w:t>a</w:t>
      </w:r>
      <w:r w:rsidRPr="00353305">
        <w:rPr>
          <w:rFonts w:asciiTheme="majorBidi" w:hAnsiTheme="majorBidi" w:cstheme="majorBidi"/>
          <w:sz w:val="24"/>
          <w:szCs w:val="24"/>
        </w:rPr>
        <w:t xml:space="preserve"> cystectomy. </w:t>
      </w:r>
    </w:p>
    <w:p w14:paraId="23B0916E" w14:textId="77777777" w:rsidR="009A6404" w:rsidRDefault="009A6404" w:rsidP="00FB7BD5">
      <w:pPr>
        <w:spacing w:line="360" w:lineRule="auto"/>
        <w:jc w:val="both"/>
        <w:rPr>
          <w:rFonts w:asciiTheme="majorBidi" w:hAnsiTheme="majorBidi" w:cstheme="majorBidi"/>
          <w:sz w:val="24"/>
          <w:szCs w:val="24"/>
        </w:rPr>
      </w:pPr>
      <w:r w:rsidRPr="00353305">
        <w:rPr>
          <w:rFonts w:asciiTheme="majorBidi" w:hAnsiTheme="majorBidi" w:cstheme="majorBidi"/>
          <w:sz w:val="24"/>
          <w:szCs w:val="24"/>
        </w:rPr>
        <w:t>In a study by Fateme Mostafaei et al. (5</w:t>
      </w:r>
      <w:r w:rsidR="00FB7BD5">
        <w:rPr>
          <w:rFonts w:asciiTheme="majorBidi" w:hAnsiTheme="majorBidi" w:cstheme="majorBidi"/>
          <w:sz w:val="24"/>
          <w:szCs w:val="24"/>
        </w:rPr>
        <w:t>1</w:t>
      </w:r>
      <w:r w:rsidRPr="00353305">
        <w:rPr>
          <w:rFonts w:asciiTheme="majorBidi" w:hAnsiTheme="majorBidi" w:cstheme="majorBidi"/>
          <w:sz w:val="24"/>
          <w:szCs w:val="24"/>
        </w:rPr>
        <w:t>) in Isfahan, it was shown that AMH level decrease after laparoscopy f</w:t>
      </w:r>
      <w:r w:rsidR="003324C5">
        <w:rPr>
          <w:rFonts w:asciiTheme="majorBidi" w:hAnsiTheme="majorBidi" w:cstheme="majorBidi"/>
          <w:sz w:val="24"/>
          <w:szCs w:val="24"/>
        </w:rPr>
        <w:t>or different types of endometrio</w:t>
      </w:r>
      <w:r w:rsidRPr="00353305">
        <w:rPr>
          <w:rFonts w:asciiTheme="majorBidi" w:hAnsiTheme="majorBidi" w:cstheme="majorBidi"/>
          <w:sz w:val="24"/>
          <w:szCs w:val="24"/>
        </w:rPr>
        <w:t>m</w:t>
      </w:r>
      <w:r w:rsidR="003324C5">
        <w:rPr>
          <w:rFonts w:asciiTheme="majorBidi" w:hAnsiTheme="majorBidi" w:cstheme="majorBidi"/>
          <w:sz w:val="24"/>
          <w:szCs w:val="24"/>
        </w:rPr>
        <w:t>a</w:t>
      </w:r>
      <w:r w:rsidRPr="00353305">
        <w:rPr>
          <w:rFonts w:asciiTheme="majorBidi" w:hAnsiTheme="majorBidi" w:cstheme="majorBidi"/>
          <w:sz w:val="24"/>
          <w:szCs w:val="24"/>
        </w:rPr>
        <w:t xml:space="preserve">. </w:t>
      </w:r>
    </w:p>
    <w:p w14:paraId="47C7EF9E" w14:textId="77777777" w:rsidR="009A6404" w:rsidRDefault="009A6404" w:rsidP="00FB7BD5">
      <w:pPr>
        <w:spacing w:line="360" w:lineRule="auto"/>
        <w:jc w:val="both"/>
        <w:rPr>
          <w:rFonts w:asciiTheme="majorBidi" w:hAnsiTheme="majorBidi" w:cstheme="majorBidi"/>
          <w:sz w:val="24"/>
          <w:szCs w:val="24"/>
        </w:rPr>
      </w:pPr>
      <w:r w:rsidRPr="00353305">
        <w:rPr>
          <w:rFonts w:asciiTheme="majorBidi" w:hAnsiTheme="majorBidi" w:cstheme="majorBidi"/>
          <w:sz w:val="24"/>
          <w:szCs w:val="24"/>
        </w:rPr>
        <w:t>Yuh-ming et al also found that patients undergoing bilateral ovary cystectomy significantly decrease the amount of AMH after three months of operation compared with those that undergoing unilateral cystectomy. About 1.4% of patients (144 patients) who participated in their study after removal bilateral cyst suffered a complete loss of ovarian function (ovarian failure) (5</w:t>
      </w:r>
      <w:r w:rsidR="00FB7BD5">
        <w:rPr>
          <w:rFonts w:asciiTheme="majorBidi" w:hAnsiTheme="majorBidi" w:cstheme="majorBidi"/>
          <w:sz w:val="24"/>
          <w:szCs w:val="24"/>
        </w:rPr>
        <w:t>2</w:t>
      </w:r>
      <w:r w:rsidRPr="00353305">
        <w:rPr>
          <w:rFonts w:asciiTheme="majorBidi" w:hAnsiTheme="majorBidi" w:cstheme="majorBidi"/>
          <w:sz w:val="24"/>
          <w:szCs w:val="24"/>
        </w:rPr>
        <w:t>).</w:t>
      </w:r>
      <w:r w:rsidRPr="00353305">
        <w:rPr>
          <w:rFonts w:asciiTheme="majorBidi" w:hAnsiTheme="majorBidi" w:cstheme="majorBidi"/>
          <w:color w:val="0D0D0D" w:themeColor="text1" w:themeTint="F2"/>
          <w:sz w:val="24"/>
          <w:szCs w:val="24"/>
        </w:rPr>
        <w:t xml:space="preserve"> </w:t>
      </w:r>
    </w:p>
    <w:p w14:paraId="5C406540" w14:textId="77777777" w:rsidR="009A6404" w:rsidRDefault="009A6404" w:rsidP="00FB7BD5">
      <w:pPr>
        <w:spacing w:line="360" w:lineRule="auto"/>
        <w:jc w:val="both"/>
        <w:rPr>
          <w:rFonts w:asciiTheme="majorBidi" w:hAnsiTheme="majorBidi" w:cstheme="majorBidi"/>
          <w:sz w:val="24"/>
          <w:szCs w:val="24"/>
        </w:rPr>
      </w:pPr>
      <w:r w:rsidRPr="00353305">
        <w:rPr>
          <w:rFonts w:asciiTheme="majorBidi" w:hAnsiTheme="majorBidi" w:cstheme="majorBidi"/>
          <w:sz w:val="24"/>
          <w:szCs w:val="24"/>
        </w:rPr>
        <w:t>Wakana Hirokawa et al (3</w:t>
      </w:r>
      <w:r w:rsidR="00FB7BD5">
        <w:rPr>
          <w:rFonts w:asciiTheme="majorBidi" w:hAnsiTheme="majorBidi" w:cstheme="majorBidi"/>
          <w:sz w:val="24"/>
          <w:szCs w:val="24"/>
        </w:rPr>
        <w:t>5</w:t>
      </w:r>
      <w:r w:rsidRPr="00353305">
        <w:rPr>
          <w:rFonts w:asciiTheme="majorBidi" w:hAnsiTheme="majorBidi" w:cstheme="majorBidi"/>
          <w:sz w:val="24"/>
          <w:szCs w:val="24"/>
        </w:rPr>
        <w:t xml:space="preserve">) concluded in their study that reducing ovarian reserve is higher in patients undergoing bilateral ovarian cystectomy due to endometriosis, and in endometrial patients with high Re-ASRM scores. A systematic review carried out by </w:t>
      </w:r>
      <w:r w:rsidRPr="005D1CBC">
        <w:rPr>
          <w:rFonts w:asciiTheme="majorBidi" w:hAnsiTheme="majorBidi" w:cstheme="majorBidi"/>
          <w:sz w:val="24"/>
          <w:szCs w:val="24"/>
        </w:rPr>
        <w:t>Sanchez</w:t>
      </w:r>
      <w:r w:rsidRPr="00353305">
        <w:rPr>
          <w:rFonts w:asciiTheme="majorBidi" w:hAnsiTheme="majorBidi" w:cstheme="majorBidi"/>
          <w:sz w:val="24"/>
          <w:szCs w:val="24"/>
        </w:rPr>
        <w:t xml:space="preserve"> and coll</w:t>
      </w:r>
      <w:r w:rsidR="003324C5">
        <w:rPr>
          <w:rFonts w:asciiTheme="majorBidi" w:hAnsiTheme="majorBidi" w:cstheme="majorBidi"/>
          <w:sz w:val="24"/>
          <w:szCs w:val="24"/>
        </w:rPr>
        <w:t>eagues has shown that endometrio</w:t>
      </w:r>
      <w:r w:rsidRPr="00353305">
        <w:rPr>
          <w:rFonts w:asciiTheme="majorBidi" w:hAnsiTheme="majorBidi" w:cstheme="majorBidi"/>
          <w:sz w:val="24"/>
          <w:szCs w:val="24"/>
        </w:rPr>
        <w:t>m</w:t>
      </w:r>
      <w:r w:rsidR="003324C5">
        <w:rPr>
          <w:rFonts w:asciiTheme="majorBidi" w:hAnsiTheme="majorBidi" w:cstheme="majorBidi"/>
          <w:sz w:val="24"/>
          <w:szCs w:val="24"/>
        </w:rPr>
        <w:t>a</w:t>
      </w:r>
      <w:r w:rsidRPr="00353305">
        <w:rPr>
          <w:rFonts w:asciiTheme="majorBidi" w:hAnsiTheme="majorBidi" w:cstheme="majorBidi"/>
          <w:sz w:val="24"/>
          <w:szCs w:val="24"/>
        </w:rPr>
        <w:t xml:space="preserve"> reduces ovarian reserve but does not depend on its size (4</w:t>
      </w:r>
      <w:r w:rsidR="00FB7BD5">
        <w:rPr>
          <w:rFonts w:asciiTheme="majorBidi" w:hAnsiTheme="majorBidi" w:cstheme="majorBidi"/>
          <w:sz w:val="24"/>
          <w:szCs w:val="24"/>
        </w:rPr>
        <w:t>5</w:t>
      </w:r>
      <w:r w:rsidRPr="00353305">
        <w:rPr>
          <w:rFonts w:asciiTheme="majorBidi" w:hAnsiTheme="majorBidi" w:cstheme="majorBidi"/>
          <w:sz w:val="24"/>
          <w:szCs w:val="24"/>
        </w:rPr>
        <w:t xml:space="preserve">). </w:t>
      </w:r>
    </w:p>
    <w:p w14:paraId="2D7934D3" w14:textId="77777777" w:rsidR="009A6404" w:rsidRDefault="009A6404" w:rsidP="00FB7BD5">
      <w:pPr>
        <w:spacing w:line="360" w:lineRule="auto"/>
        <w:jc w:val="both"/>
        <w:rPr>
          <w:rFonts w:asciiTheme="majorBidi" w:hAnsiTheme="majorBidi" w:cstheme="majorBidi"/>
          <w:sz w:val="24"/>
          <w:szCs w:val="24"/>
        </w:rPr>
      </w:pPr>
      <w:r w:rsidRPr="00353305">
        <w:rPr>
          <w:rFonts w:asciiTheme="majorBidi" w:hAnsiTheme="majorBidi" w:cstheme="majorBidi"/>
          <w:sz w:val="24"/>
          <w:szCs w:val="24"/>
        </w:rPr>
        <w:t xml:space="preserve">In a study conducted by </w:t>
      </w:r>
      <w:r w:rsidRPr="00353305">
        <w:rPr>
          <w:rFonts w:asciiTheme="majorBidi" w:hAnsiTheme="majorBidi" w:cstheme="majorBidi"/>
          <w:color w:val="000000" w:themeColor="text1"/>
          <w:sz w:val="24"/>
          <w:szCs w:val="24"/>
        </w:rPr>
        <w:t>Dorota Nieweglew Ska</w:t>
      </w:r>
      <w:r w:rsidRPr="00353305">
        <w:rPr>
          <w:rFonts w:asciiTheme="majorBidi" w:hAnsiTheme="majorBidi" w:cstheme="majorBidi"/>
          <w:sz w:val="24"/>
          <w:szCs w:val="24"/>
        </w:rPr>
        <w:t>. (5</w:t>
      </w:r>
      <w:r w:rsidR="00FB7BD5">
        <w:rPr>
          <w:rFonts w:asciiTheme="majorBidi" w:hAnsiTheme="majorBidi" w:cstheme="majorBidi"/>
          <w:sz w:val="24"/>
          <w:szCs w:val="24"/>
        </w:rPr>
        <w:t>3</w:t>
      </w:r>
      <w:r w:rsidRPr="00353305">
        <w:rPr>
          <w:rFonts w:asciiTheme="majorBidi" w:hAnsiTheme="majorBidi" w:cstheme="majorBidi"/>
          <w:sz w:val="24"/>
          <w:szCs w:val="24"/>
        </w:rPr>
        <w:t xml:space="preserve">), it has been shown that there is an inverse relationship between serum level AMH and age patients with endometrioma, and also AMH level in patients with bilateral endometrioma is lower than of control group, but it was not in unilateral endometrioma. </w:t>
      </w:r>
    </w:p>
    <w:p w14:paraId="1DEC3DB3" w14:textId="77777777" w:rsidR="009A6404" w:rsidRDefault="009A6404" w:rsidP="00FB7BD5">
      <w:pPr>
        <w:spacing w:line="360" w:lineRule="auto"/>
        <w:jc w:val="both"/>
        <w:rPr>
          <w:rFonts w:asciiTheme="majorBidi" w:hAnsiTheme="majorBidi" w:cstheme="majorBidi"/>
          <w:sz w:val="24"/>
          <w:szCs w:val="24"/>
        </w:rPr>
      </w:pPr>
      <w:r w:rsidRPr="00353305">
        <w:rPr>
          <w:rFonts w:asciiTheme="majorBidi" w:hAnsiTheme="majorBidi" w:cstheme="majorBidi"/>
          <w:sz w:val="24"/>
          <w:szCs w:val="24"/>
        </w:rPr>
        <w:t xml:space="preserve">In a study done by </w:t>
      </w:r>
      <w:r w:rsidRPr="00353305">
        <w:rPr>
          <w:rFonts w:asciiTheme="majorBidi" w:hAnsiTheme="majorBidi" w:cstheme="majorBidi"/>
          <w:color w:val="000000" w:themeColor="text1"/>
          <w:sz w:val="24"/>
          <w:szCs w:val="24"/>
        </w:rPr>
        <w:t>Michio Kitajma et al</w:t>
      </w:r>
      <w:r w:rsidRPr="00353305">
        <w:rPr>
          <w:rFonts w:asciiTheme="majorBidi" w:hAnsiTheme="majorBidi" w:cstheme="majorBidi"/>
          <w:sz w:val="24"/>
          <w:szCs w:val="24"/>
        </w:rPr>
        <w:t>. (4</w:t>
      </w:r>
      <w:r w:rsidR="00FB7BD5">
        <w:rPr>
          <w:rFonts w:asciiTheme="majorBidi" w:hAnsiTheme="majorBidi" w:cstheme="majorBidi"/>
          <w:sz w:val="24"/>
          <w:szCs w:val="24"/>
        </w:rPr>
        <w:t>5</w:t>
      </w:r>
      <w:r w:rsidRPr="00353305">
        <w:rPr>
          <w:rFonts w:asciiTheme="majorBidi" w:hAnsiTheme="majorBidi" w:cstheme="majorBidi"/>
          <w:sz w:val="24"/>
          <w:szCs w:val="24"/>
        </w:rPr>
        <w:t xml:space="preserve">), they observed a significant decrease in </w:t>
      </w:r>
      <w:r w:rsidR="003324C5">
        <w:rPr>
          <w:rFonts w:asciiTheme="majorBidi" w:hAnsiTheme="majorBidi" w:cstheme="majorBidi"/>
          <w:sz w:val="24"/>
          <w:szCs w:val="24"/>
        </w:rPr>
        <w:t>AMH in patients after endometrio</w:t>
      </w:r>
      <w:r w:rsidRPr="00353305">
        <w:rPr>
          <w:rFonts w:asciiTheme="majorBidi" w:hAnsiTheme="majorBidi" w:cstheme="majorBidi"/>
          <w:sz w:val="24"/>
          <w:szCs w:val="24"/>
        </w:rPr>
        <w:t>m</w:t>
      </w:r>
      <w:r w:rsidR="003324C5">
        <w:rPr>
          <w:rFonts w:asciiTheme="majorBidi" w:hAnsiTheme="majorBidi" w:cstheme="majorBidi"/>
          <w:sz w:val="24"/>
          <w:szCs w:val="24"/>
        </w:rPr>
        <w:t>a</w:t>
      </w:r>
      <w:r w:rsidRPr="00353305">
        <w:rPr>
          <w:rFonts w:asciiTheme="majorBidi" w:hAnsiTheme="majorBidi" w:cstheme="majorBidi"/>
          <w:sz w:val="24"/>
          <w:szCs w:val="24"/>
        </w:rPr>
        <w:t xml:space="preserve"> cystectomy after 3 months. </w:t>
      </w:r>
    </w:p>
    <w:p w14:paraId="0B07B49A" w14:textId="77777777" w:rsidR="009A6404" w:rsidRDefault="009A6404" w:rsidP="00FB7BD5">
      <w:pPr>
        <w:spacing w:line="360" w:lineRule="auto"/>
        <w:jc w:val="both"/>
        <w:rPr>
          <w:rFonts w:asciiTheme="majorBidi" w:hAnsiTheme="majorBidi" w:cstheme="majorBidi"/>
          <w:sz w:val="24"/>
          <w:szCs w:val="24"/>
        </w:rPr>
      </w:pPr>
      <w:r w:rsidRPr="00353305">
        <w:rPr>
          <w:rFonts w:asciiTheme="majorBidi" w:hAnsiTheme="majorBidi" w:cstheme="majorBidi"/>
          <w:sz w:val="24"/>
          <w:szCs w:val="24"/>
        </w:rPr>
        <w:t>In a study by N.K pratap et al. (5</w:t>
      </w:r>
      <w:r w:rsidR="00FB7BD5">
        <w:rPr>
          <w:rFonts w:asciiTheme="majorBidi" w:hAnsiTheme="majorBidi" w:cstheme="majorBidi"/>
          <w:sz w:val="24"/>
          <w:szCs w:val="24"/>
        </w:rPr>
        <w:t>4</w:t>
      </w:r>
      <w:r w:rsidRPr="00353305">
        <w:rPr>
          <w:rFonts w:asciiTheme="majorBidi" w:hAnsiTheme="majorBidi" w:cstheme="majorBidi"/>
          <w:sz w:val="24"/>
          <w:szCs w:val="24"/>
        </w:rPr>
        <w:t xml:space="preserve">) on the comparison of ovarian reserve after cystectomy in endometriomas less than 5 cm in comparison with endometrium larger than 5 cm, it was shown that the smaller cyst and the longer of existence the cyst, damage to the ovaries reserve is greater. </w:t>
      </w:r>
    </w:p>
    <w:p w14:paraId="41A830BE" w14:textId="77777777" w:rsidR="009A6404" w:rsidRDefault="009A6404" w:rsidP="00FB7BD5">
      <w:pPr>
        <w:spacing w:line="360" w:lineRule="auto"/>
        <w:jc w:val="both"/>
        <w:rPr>
          <w:rFonts w:asciiTheme="majorBidi" w:hAnsiTheme="majorBidi" w:cstheme="majorBidi"/>
          <w:sz w:val="24"/>
          <w:szCs w:val="24"/>
        </w:rPr>
      </w:pPr>
      <w:r w:rsidRPr="00353305">
        <w:rPr>
          <w:rFonts w:asciiTheme="majorBidi" w:hAnsiTheme="majorBidi" w:cstheme="majorBidi"/>
          <w:sz w:val="24"/>
          <w:szCs w:val="24"/>
        </w:rPr>
        <w:t>In a study done by Abolfazl Mehdizadeh Kashi (5</w:t>
      </w:r>
      <w:r w:rsidR="00FB7BD5">
        <w:rPr>
          <w:rFonts w:asciiTheme="majorBidi" w:hAnsiTheme="majorBidi" w:cstheme="majorBidi"/>
          <w:sz w:val="24"/>
          <w:szCs w:val="24"/>
        </w:rPr>
        <w:t>5</w:t>
      </w:r>
      <w:r w:rsidRPr="00353305">
        <w:rPr>
          <w:rFonts w:asciiTheme="majorBidi" w:hAnsiTheme="majorBidi" w:cstheme="majorBidi"/>
          <w:sz w:val="24"/>
          <w:szCs w:val="24"/>
        </w:rPr>
        <w:t>) and colleagues, showed that laparoscopic cystectomy due to reduce AMH postoperative, especially in patients with bilatera</w:t>
      </w:r>
      <w:r w:rsidR="003324C5">
        <w:rPr>
          <w:rFonts w:asciiTheme="majorBidi" w:hAnsiTheme="majorBidi" w:cstheme="majorBidi"/>
          <w:sz w:val="24"/>
          <w:szCs w:val="24"/>
        </w:rPr>
        <w:t>l endometrioma, and in endometriomaa</w:t>
      </w:r>
      <w:r w:rsidRPr="00353305">
        <w:rPr>
          <w:rFonts w:asciiTheme="majorBidi" w:hAnsiTheme="majorBidi" w:cstheme="majorBidi"/>
          <w:sz w:val="24"/>
          <w:szCs w:val="24"/>
        </w:rPr>
        <w:t xml:space="preserve"> with a diameter of at least 5 cm to the top. </w:t>
      </w:r>
    </w:p>
    <w:p w14:paraId="6C62B6B9" w14:textId="77777777" w:rsidR="009A6404" w:rsidRDefault="009A6404" w:rsidP="00FB7BD5">
      <w:pPr>
        <w:spacing w:line="360" w:lineRule="auto"/>
        <w:jc w:val="both"/>
        <w:rPr>
          <w:rFonts w:asciiTheme="majorBidi" w:hAnsiTheme="majorBidi" w:cstheme="majorBidi"/>
          <w:sz w:val="24"/>
          <w:szCs w:val="24"/>
        </w:rPr>
      </w:pPr>
      <w:r w:rsidRPr="00353305">
        <w:rPr>
          <w:rFonts w:asciiTheme="majorBidi" w:hAnsiTheme="majorBidi" w:cstheme="majorBidi"/>
          <w:sz w:val="24"/>
          <w:szCs w:val="24"/>
        </w:rPr>
        <w:t>In a study by Ji Hyun Jeon et al. (5</w:t>
      </w:r>
      <w:r w:rsidR="00FB7BD5">
        <w:rPr>
          <w:rFonts w:asciiTheme="majorBidi" w:hAnsiTheme="majorBidi" w:cstheme="majorBidi"/>
          <w:sz w:val="24"/>
          <w:szCs w:val="24"/>
        </w:rPr>
        <w:t>6</w:t>
      </w:r>
      <w:r w:rsidRPr="00353305">
        <w:rPr>
          <w:rFonts w:asciiTheme="majorBidi" w:hAnsiTheme="majorBidi" w:cstheme="majorBidi"/>
          <w:sz w:val="24"/>
          <w:szCs w:val="24"/>
        </w:rPr>
        <w:t>),</w:t>
      </w:r>
      <w:r w:rsidR="009859A9">
        <w:rPr>
          <w:rFonts w:asciiTheme="majorBidi" w:hAnsiTheme="majorBidi" w:cstheme="majorBidi"/>
          <w:sz w:val="24"/>
          <w:szCs w:val="24"/>
        </w:rPr>
        <w:t xml:space="preserve"> it is recommended</w:t>
      </w:r>
      <w:r w:rsidRPr="00353305">
        <w:rPr>
          <w:rFonts w:asciiTheme="majorBidi" w:hAnsiTheme="majorBidi" w:cstheme="majorBidi"/>
          <w:sz w:val="24"/>
          <w:szCs w:val="24"/>
        </w:rPr>
        <w:t xml:space="preserve"> measurements of preoperative AMH level in endometrioma patients, especially between 30-39 years of age, and bilateral endometrioma and large endometrioses to assessment the prediction of postoperative ovarian reserve reduction, measured. </w:t>
      </w:r>
    </w:p>
    <w:p w14:paraId="2208BEE9" w14:textId="77777777" w:rsidR="009A6404" w:rsidRDefault="009A6404" w:rsidP="00FB7BD5">
      <w:pPr>
        <w:spacing w:line="360" w:lineRule="auto"/>
        <w:jc w:val="both"/>
        <w:rPr>
          <w:rFonts w:asciiTheme="majorBidi" w:hAnsiTheme="majorBidi" w:cstheme="majorBidi"/>
          <w:sz w:val="24"/>
          <w:szCs w:val="24"/>
        </w:rPr>
      </w:pPr>
      <w:r w:rsidRPr="00353305">
        <w:rPr>
          <w:rFonts w:asciiTheme="majorBidi" w:hAnsiTheme="majorBidi" w:cstheme="majorBidi"/>
          <w:sz w:val="24"/>
          <w:szCs w:val="24"/>
        </w:rPr>
        <w:t>Yuqing chen et al (2</w:t>
      </w:r>
      <w:r w:rsidR="00FB7BD5">
        <w:rPr>
          <w:rFonts w:asciiTheme="majorBidi" w:hAnsiTheme="majorBidi" w:cstheme="majorBidi"/>
          <w:sz w:val="24"/>
          <w:szCs w:val="24"/>
        </w:rPr>
        <w:t>7</w:t>
      </w:r>
      <w:r w:rsidRPr="00353305">
        <w:rPr>
          <w:rFonts w:asciiTheme="majorBidi" w:hAnsiTheme="majorBidi" w:cstheme="majorBidi"/>
          <w:sz w:val="24"/>
          <w:szCs w:val="24"/>
        </w:rPr>
        <w:t>) in a study have shown that ovarian endometrioma may per se reduce ovarian reserve. Endometrioma cystectomy may lead to more damage to ovarian reserve compared with the removal of other benign ovarian cysts. The damage to the ovarian reserve during surgery direct</w:t>
      </w:r>
      <w:r w:rsidR="003324C5">
        <w:rPr>
          <w:rFonts w:asciiTheme="majorBidi" w:hAnsiTheme="majorBidi" w:cstheme="majorBidi"/>
          <w:sz w:val="24"/>
          <w:szCs w:val="24"/>
        </w:rPr>
        <w:t>ly depends on whether endometrio</w:t>
      </w:r>
      <w:r w:rsidRPr="00353305">
        <w:rPr>
          <w:rFonts w:asciiTheme="majorBidi" w:hAnsiTheme="majorBidi" w:cstheme="majorBidi"/>
          <w:sz w:val="24"/>
          <w:szCs w:val="24"/>
        </w:rPr>
        <w:t>m</w:t>
      </w:r>
      <w:r w:rsidR="003324C5">
        <w:rPr>
          <w:rFonts w:asciiTheme="majorBidi" w:hAnsiTheme="majorBidi" w:cstheme="majorBidi"/>
          <w:sz w:val="24"/>
          <w:szCs w:val="24"/>
        </w:rPr>
        <w:t>a</w:t>
      </w:r>
      <w:r w:rsidRPr="00353305">
        <w:rPr>
          <w:rFonts w:asciiTheme="majorBidi" w:hAnsiTheme="majorBidi" w:cstheme="majorBidi"/>
          <w:sz w:val="24"/>
          <w:szCs w:val="24"/>
        </w:rPr>
        <w:t xml:space="preserve"> is bilateral and also the size of the cyst, in particular the size of more than 7 cm, is inversely related to the level of preoperative AMH, and age is a negative factor that effects on ovarian reserve. </w:t>
      </w:r>
    </w:p>
    <w:p w14:paraId="4490B31B" w14:textId="77777777" w:rsidR="009A6404" w:rsidRDefault="009A6404" w:rsidP="00FB7BD5">
      <w:pPr>
        <w:spacing w:line="360" w:lineRule="auto"/>
        <w:jc w:val="both"/>
        <w:rPr>
          <w:rFonts w:asciiTheme="majorBidi" w:hAnsiTheme="majorBidi" w:cstheme="majorBidi"/>
          <w:sz w:val="24"/>
          <w:szCs w:val="24"/>
        </w:rPr>
      </w:pPr>
      <w:r w:rsidRPr="00353305">
        <w:rPr>
          <w:rFonts w:asciiTheme="majorBidi" w:hAnsiTheme="majorBidi" w:cstheme="majorBidi"/>
          <w:sz w:val="24"/>
          <w:szCs w:val="24"/>
        </w:rPr>
        <w:t>In a study conducted by Isabella Streuli et al (5</w:t>
      </w:r>
      <w:r w:rsidR="00FB7BD5">
        <w:rPr>
          <w:rFonts w:asciiTheme="majorBidi" w:hAnsiTheme="majorBidi" w:cstheme="majorBidi"/>
          <w:sz w:val="24"/>
          <w:szCs w:val="24"/>
        </w:rPr>
        <w:t>7</w:t>
      </w:r>
      <w:r w:rsidRPr="00353305">
        <w:rPr>
          <w:rFonts w:asciiTheme="majorBidi" w:hAnsiTheme="majorBidi" w:cstheme="majorBidi"/>
          <w:sz w:val="24"/>
          <w:szCs w:val="24"/>
        </w:rPr>
        <w:t>), patients with endometriosis with an ovarian reserve of AMH &lt;1 ng/ml are specifically associated w</w:t>
      </w:r>
      <w:r w:rsidR="003324C5">
        <w:rPr>
          <w:rFonts w:asciiTheme="majorBidi" w:hAnsiTheme="majorBidi" w:cstheme="majorBidi"/>
          <w:sz w:val="24"/>
          <w:szCs w:val="24"/>
        </w:rPr>
        <w:t>ith age, as well as previous endometrioma</w:t>
      </w:r>
      <w:r w:rsidRPr="00353305">
        <w:rPr>
          <w:rFonts w:asciiTheme="majorBidi" w:hAnsiTheme="majorBidi" w:cstheme="majorBidi"/>
          <w:sz w:val="24"/>
          <w:szCs w:val="24"/>
        </w:rPr>
        <w:t xml:space="preserve"> surgery and as well as bilateral. </w:t>
      </w:r>
    </w:p>
    <w:p w14:paraId="7E33F111" w14:textId="77777777" w:rsidR="009A6404" w:rsidRDefault="009A6404" w:rsidP="00FB7BD5">
      <w:pPr>
        <w:spacing w:line="360" w:lineRule="auto"/>
        <w:jc w:val="both"/>
        <w:rPr>
          <w:rFonts w:asciiTheme="majorBidi" w:hAnsiTheme="majorBidi" w:cstheme="majorBidi"/>
          <w:sz w:val="24"/>
          <w:szCs w:val="24"/>
        </w:rPr>
      </w:pPr>
      <w:r w:rsidRPr="00353305">
        <w:rPr>
          <w:rFonts w:asciiTheme="majorBidi" w:hAnsiTheme="majorBidi" w:cstheme="majorBidi"/>
          <w:sz w:val="24"/>
          <w:szCs w:val="24"/>
        </w:rPr>
        <w:t>A study by Alborzi et al. (3</w:t>
      </w:r>
      <w:r w:rsidR="00FB7BD5">
        <w:rPr>
          <w:rFonts w:asciiTheme="majorBidi" w:hAnsiTheme="majorBidi" w:cstheme="majorBidi"/>
          <w:sz w:val="24"/>
          <w:szCs w:val="24"/>
        </w:rPr>
        <w:t>9</w:t>
      </w:r>
      <w:r w:rsidRPr="00353305">
        <w:rPr>
          <w:rFonts w:asciiTheme="majorBidi" w:hAnsiTheme="majorBidi" w:cstheme="majorBidi"/>
          <w:sz w:val="24"/>
          <w:szCs w:val="24"/>
        </w:rPr>
        <w:t xml:space="preserve">) has </w:t>
      </w:r>
      <w:r w:rsidRPr="00F0779E">
        <w:rPr>
          <w:rFonts w:asciiTheme="majorBidi" w:hAnsiTheme="majorBidi" w:cstheme="majorBidi"/>
          <w:sz w:val="24"/>
          <w:szCs w:val="24"/>
        </w:rPr>
        <w:t xml:space="preserve">shown that patients over the age of 38 have significantly lower AMH levels than patients </w:t>
      </w:r>
      <w:r w:rsidRPr="0026390F">
        <w:rPr>
          <w:rFonts w:asciiTheme="majorBidi" w:hAnsiTheme="majorBidi" w:cstheme="majorBidi"/>
          <w:color w:val="000000" w:themeColor="text1"/>
          <w:sz w:val="24"/>
          <w:szCs w:val="24"/>
        </w:rPr>
        <w:t xml:space="preserve">with age less than 38 years old </w:t>
      </w:r>
      <w:r w:rsidRPr="00F0779E">
        <w:rPr>
          <w:rFonts w:asciiTheme="majorBidi" w:hAnsiTheme="majorBidi" w:cstheme="majorBidi"/>
          <w:sz w:val="24"/>
          <w:szCs w:val="24"/>
        </w:rPr>
        <w:t xml:space="preserve">and </w:t>
      </w:r>
      <w:r>
        <w:rPr>
          <w:rFonts w:asciiTheme="majorBidi" w:hAnsiTheme="majorBidi" w:cstheme="majorBidi"/>
          <w:sz w:val="24"/>
          <w:szCs w:val="24"/>
        </w:rPr>
        <w:t xml:space="preserve">also </w:t>
      </w:r>
      <w:r w:rsidRPr="00F0779E">
        <w:rPr>
          <w:rFonts w:asciiTheme="majorBidi" w:hAnsiTheme="majorBidi" w:cstheme="majorBidi"/>
          <w:sz w:val="24"/>
          <w:szCs w:val="24"/>
        </w:rPr>
        <w:t>those who have single unilateral cyst, have a significantly higher AMH level than those having multiple bilateral endometriomas and there was no significant difference in postoperative AMH reduction in patients with cysts less than 3 cm and patients who have bilateral cyst had a lower AMH level after surgery and observed a significant reduction in AMH levels after one week, 3 months and nine months after surgery, this has been proven in other studies that followed for 1 month (3</w:t>
      </w:r>
      <w:r w:rsidR="00FB7BD5">
        <w:rPr>
          <w:rFonts w:asciiTheme="majorBidi" w:hAnsiTheme="majorBidi" w:cstheme="majorBidi"/>
          <w:sz w:val="24"/>
          <w:szCs w:val="24"/>
        </w:rPr>
        <w:t>4</w:t>
      </w:r>
      <w:r w:rsidRPr="00F0779E">
        <w:rPr>
          <w:rFonts w:asciiTheme="majorBidi" w:hAnsiTheme="majorBidi" w:cstheme="majorBidi"/>
          <w:sz w:val="24"/>
          <w:szCs w:val="24"/>
        </w:rPr>
        <w:t xml:space="preserve"> and </w:t>
      </w:r>
      <w:r w:rsidR="00FB7BD5">
        <w:rPr>
          <w:rFonts w:asciiTheme="majorBidi" w:hAnsiTheme="majorBidi" w:cstheme="majorBidi"/>
          <w:sz w:val="24"/>
          <w:szCs w:val="24"/>
        </w:rPr>
        <w:t>50</w:t>
      </w:r>
      <w:r w:rsidRPr="00F0779E">
        <w:rPr>
          <w:rFonts w:asciiTheme="majorBidi" w:hAnsiTheme="majorBidi" w:cstheme="majorBidi"/>
          <w:sz w:val="24"/>
          <w:szCs w:val="24"/>
        </w:rPr>
        <w:t>) 3 months (</w:t>
      </w:r>
      <w:r w:rsidR="00FB7BD5">
        <w:rPr>
          <w:rFonts w:asciiTheme="majorBidi" w:hAnsiTheme="majorBidi" w:cstheme="majorBidi"/>
          <w:sz w:val="24"/>
          <w:szCs w:val="24"/>
        </w:rPr>
        <w:t>50</w:t>
      </w:r>
      <w:r w:rsidRPr="00F0779E">
        <w:rPr>
          <w:rFonts w:asciiTheme="majorBidi" w:hAnsiTheme="majorBidi" w:cstheme="majorBidi"/>
          <w:sz w:val="24"/>
          <w:szCs w:val="24"/>
        </w:rPr>
        <w:t>,5</w:t>
      </w:r>
      <w:r w:rsidR="00FB7BD5">
        <w:rPr>
          <w:rFonts w:asciiTheme="majorBidi" w:hAnsiTheme="majorBidi" w:cstheme="majorBidi"/>
          <w:sz w:val="24"/>
          <w:szCs w:val="24"/>
        </w:rPr>
        <w:t>8</w:t>
      </w:r>
      <w:r w:rsidRPr="00F0779E">
        <w:rPr>
          <w:rFonts w:asciiTheme="majorBidi" w:hAnsiTheme="majorBidi" w:cstheme="majorBidi"/>
          <w:sz w:val="24"/>
          <w:szCs w:val="24"/>
        </w:rPr>
        <w:t>, 5</w:t>
      </w:r>
      <w:r w:rsidR="00FB7BD5">
        <w:rPr>
          <w:rFonts w:asciiTheme="majorBidi" w:hAnsiTheme="majorBidi" w:cstheme="majorBidi"/>
          <w:sz w:val="24"/>
          <w:szCs w:val="24"/>
        </w:rPr>
        <w:t>9</w:t>
      </w:r>
      <w:r w:rsidRPr="00F0779E">
        <w:rPr>
          <w:rFonts w:asciiTheme="majorBidi" w:hAnsiTheme="majorBidi" w:cstheme="majorBidi"/>
          <w:sz w:val="24"/>
          <w:szCs w:val="24"/>
        </w:rPr>
        <w:t>) and 9 months (4</w:t>
      </w:r>
      <w:r w:rsidR="00FB7BD5">
        <w:rPr>
          <w:rFonts w:asciiTheme="majorBidi" w:hAnsiTheme="majorBidi" w:cstheme="majorBidi"/>
          <w:sz w:val="24"/>
          <w:szCs w:val="24"/>
        </w:rPr>
        <w:t>1</w:t>
      </w:r>
      <w:r w:rsidRPr="00F0779E">
        <w:rPr>
          <w:rFonts w:asciiTheme="majorBidi" w:hAnsiTheme="majorBidi" w:cstheme="majorBidi"/>
          <w:sz w:val="24"/>
          <w:szCs w:val="24"/>
        </w:rPr>
        <w:t xml:space="preserve">). </w:t>
      </w:r>
    </w:p>
    <w:p w14:paraId="29B40659" w14:textId="77777777" w:rsidR="009A6404" w:rsidRDefault="009A6404" w:rsidP="00FB7BD5">
      <w:pPr>
        <w:spacing w:line="360" w:lineRule="auto"/>
        <w:jc w:val="both"/>
        <w:rPr>
          <w:rFonts w:asciiTheme="majorBidi" w:hAnsiTheme="majorBidi" w:cstheme="majorBidi"/>
          <w:sz w:val="24"/>
          <w:szCs w:val="24"/>
        </w:rPr>
      </w:pPr>
      <w:r w:rsidRPr="00F0779E">
        <w:rPr>
          <w:rFonts w:asciiTheme="majorBidi" w:hAnsiTheme="majorBidi" w:cstheme="majorBidi"/>
          <w:sz w:val="24"/>
          <w:szCs w:val="24"/>
        </w:rPr>
        <w:t>In other studies, this did not indicate a reduction in AMH level three months after surgery (3</w:t>
      </w:r>
      <w:r w:rsidR="00FB7BD5">
        <w:rPr>
          <w:rFonts w:asciiTheme="majorBidi" w:hAnsiTheme="majorBidi" w:cstheme="majorBidi"/>
          <w:sz w:val="24"/>
          <w:szCs w:val="24"/>
        </w:rPr>
        <w:t>4</w:t>
      </w:r>
      <w:r w:rsidRPr="00F0779E">
        <w:rPr>
          <w:rFonts w:asciiTheme="majorBidi" w:hAnsiTheme="majorBidi" w:cstheme="majorBidi"/>
          <w:sz w:val="24"/>
          <w:szCs w:val="24"/>
        </w:rPr>
        <w:t xml:space="preserve"> and </w:t>
      </w:r>
      <w:r w:rsidR="00FB7BD5">
        <w:rPr>
          <w:rFonts w:asciiTheme="majorBidi" w:hAnsiTheme="majorBidi" w:cstheme="majorBidi"/>
          <w:sz w:val="24"/>
          <w:szCs w:val="24"/>
        </w:rPr>
        <w:t>60</w:t>
      </w:r>
      <w:r w:rsidRPr="00F0779E">
        <w:rPr>
          <w:rFonts w:asciiTheme="majorBidi" w:hAnsiTheme="majorBidi" w:cstheme="majorBidi"/>
          <w:sz w:val="24"/>
          <w:szCs w:val="24"/>
        </w:rPr>
        <w:t>), and by following one month after surgery, indicate by Hirokawa et al (3</w:t>
      </w:r>
      <w:r w:rsidR="00FB7BD5">
        <w:rPr>
          <w:rFonts w:asciiTheme="majorBidi" w:hAnsiTheme="majorBidi" w:cstheme="majorBidi"/>
          <w:sz w:val="24"/>
          <w:szCs w:val="24"/>
        </w:rPr>
        <w:t>5</w:t>
      </w:r>
      <w:r w:rsidRPr="00F0779E">
        <w:rPr>
          <w:rFonts w:asciiTheme="majorBidi" w:hAnsiTheme="majorBidi" w:cstheme="majorBidi"/>
          <w:sz w:val="24"/>
          <w:szCs w:val="24"/>
        </w:rPr>
        <w:t>) and Iwase (4</w:t>
      </w:r>
      <w:r w:rsidR="00FB7BD5">
        <w:rPr>
          <w:rFonts w:asciiTheme="majorBidi" w:hAnsiTheme="majorBidi" w:cstheme="majorBidi"/>
          <w:sz w:val="24"/>
          <w:szCs w:val="24"/>
        </w:rPr>
        <w:t>9</w:t>
      </w:r>
      <w:r w:rsidRPr="00F0779E">
        <w:rPr>
          <w:rFonts w:asciiTheme="majorBidi" w:hAnsiTheme="majorBidi" w:cstheme="majorBidi"/>
          <w:sz w:val="24"/>
          <w:szCs w:val="24"/>
        </w:rPr>
        <w:t>), but not shown by Sugita and Ercan (4</w:t>
      </w:r>
      <w:r w:rsidR="00FB7BD5">
        <w:rPr>
          <w:rFonts w:asciiTheme="majorBidi" w:hAnsiTheme="majorBidi" w:cstheme="majorBidi"/>
          <w:sz w:val="24"/>
          <w:szCs w:val="24"/>
        </w:rPr>
        <w:t>3</w:t>
      </w:r>
      <w:r w:rsidRPr="00F0779E">
        <w:rPr>
          <w:rFonts w:asciiTheme="majorBidi" w:hAnsiTheme="majorBidi" w:cstheme="majorBidi"/>
          <w:sz w:val="24"/>
          <w:szCs w:val="24"/>
        </w:rPr>
        <w:t xml:space="preserve">). </w:t>
      </w:r>
    </w:p>
    <w:p w14:paraId="7A6450D5" w14:textId="77777777" w:rsidR="009A6404" w:rsidRDefault="009A6404" w:rsidP="00FB7BD5">
      <w:pPr>
        <w:spacing w:line="360" w:lineRule="auto"/>
        <w:jc w:val="both"/>
        <w:rPr>
          <w:rFonts w:asciiTheme="majorBidi" w:hAnsiTheme="majorBidi" w:cstheme="majorBidi"/>
          <w:sz w:val="24"/>
          <w:szCs w:val="24"/>
        </w:rPr>
      </w:pPr>
      <w:r w:rsidRPr="00F0779E">
        <w:rPr>
          <w:rFonts w:asciiTheme="majorBidi" w:hAnsiTheme="majorBidi" w:cstheme="majorBidi"/>
          <w:sz w:val="24"/>
          <w:szCs w:val="24"/>
        </w:rPr>
        <w:t>Sugita (4</w:t>
      </w:r>
      <w:r w:rsidR="00FB7BD5">
        <w:rPr>
          <w:rFonts w:asciiTheme="majorBidi" w:hAnsiTheme="majorBidi" w:cstheme="majorBidi"/>
          <w:sz w:val="24"/>
          <w:szCs w:val="24"/>
        </w:rPr>
        <w:t>1</w:t>
      </w:r>
      <w:r w:rsidRPr="00F0779E">
        <w:rPr>
          <w:rFonts w:asciiTheme="majorBidi" w:hAnsiTheme="majorBidi" w:cstheme="majorBidi"/>
          <w:sz w:val="24"/>
          <w:szCs w:val="24"/>
        </w:rPr>
        <w:t xml:space="preserve">) has shown that the level of AMH is reduced by one month and one year after surgery, although some patients had more AMH levels one year after surgery than one month before surgery, which suggests that this decrease in AMH with cystectomy may be improved. </w:t>
      </w:r>
    </w:p>
    <w:p w14:paraId="757DE6AC" w14:textId="77777777" w:rsidR="009A6404" w:rsidRDefault="003324C5" w:rsidP="00FB7BD5">
      <w:pPr>
        <w:spacing w:line="360" w:lineRule="auto"/>
        <w:jc w:val="both"/>
        <w:rPr>
          <w:rFonts w:asciiTheme="majorBidi" w:hAnsiTheme="majorBidi" w:cstheme="majorBidi"/>
          <w:sz w:val="24"/>
          <w:szCs w:val="24"/>
        </w:rPr>
      </w:pPr>
      <w:r>
        <w:rPr>
          <w:rFonts w:asciiTheme="majorBidi" w:hAnsiTheme="majorBidi" w:cstheme="majorBidi"/>
          <w:sz w:val="24"/>
          <w:szCs w:val="24"/>
        </w:rPr>
        <w:t>The size of the endometrio</w:t>
      </w:r>
      <w:r w:rsidR="009A6404" w:rsidRPr="00F0779E">
        <w:rPr>
          <w:rFonts w:asciiTheme="majorBidi" w:hAnsiTheme="majorBidi" w:cstheme="majorBidi"/>
          <w:sz w:val="24"/>
          <w:szCs w:val="24"/>
        </w:rPr>
        <w:t>ma was not related with the AMH base level before and after operation in three studies (3</w:t>
      </w:r>
      <w:r w:rsidR="00FB7BD5">
        <w:rPr>
          <w:rFonts w:asciiTheme="majorBidi" w:hAnsiTheme="majorBidi" w:cstheme="majorBidi"/>
          <w:sz w:val="24"/>
          <w:szCs w:val="24"/>
        </w:rPr>
        <w:t>9</w:t>
      </w:r>
      <w:r w:rsidR="009A6404" w:rsidRPr="00F0779E">
        <w:rPr>
          <w:rFonts w:asciiTheme="majorBidi" w:hAnsiTheme="majorBidi" w:cstheme="majorBidi"/>
          <w:sz w:val="24"/>
          <w:szCs w:val="24"/>
        </w:rPr>
        <w:t>, 4</w:t>
      </w:r>
      <w:r w:rsidR="00FB7BD5">
        <w:rPr>
          <w:rFonts w:asciiTheme="majorBidi" w:hAnsiTheme="majorBidi" w:cstheme="majorBidi"/>
          <w:sz w:val="24"/>
          <w:szCs w:val="24"/>
        </w:rPr>
        <w:t>3</w:t>
      </w:r>
      <w:r w:rsidR="009A6404" w:rsidRPr="00F0779E">
        <w:rPr>
          <w:rFonts w:asciiTheme="majorBidi" w:hAnsiTheme="majorBidi" w:cstheme="majorBidi"/>
          <w:sz w:val="24"/>
          <w:szCs w:val="24"/>
        </w:rPr>
        <w:t xml:space="preserve">, </w:t>
      </w:r>
      <w:r w:rsidR="00FB7BD5">
        <w:rPr>
          <w:rFonts w:asciiTheme="majorBidi" w:hAnsiTheme="majorBidi" w:cstheme="majorBidi"/>
          <w:sz w:val="24"/>
          <w:szCs w:val="24"/>
        </w:rPr>
        <w:t>50</w:t>
      </w:r>
      <w:r w:rsidR="009A6404" w:rsidRPr="00F0779E">
        <w:rPr>
          <w:rFonts w:asciiTheme="majorBidi" w:hAnsiTheme="majorBidi" w:cstheme="majorBidi"/>
          <w:sz w:val="24"/>
          <w:szCs w:val="24"/>
        </w:rPr>
        <w:t xml:space="preserve">). </w:t>
      </w:r>
    </w:p>
    <w:p w14:paraId="7A0758E1" w14:textId="77777777" w:rsidR="009A6404" w:rsidRPr="00F0779E" w:rsidRDefault="009A6404" w:rsidP="002B5623">
      <w:pPr>
        <w:spacing w:line="360" w:lineRule="auto"/>
        <w:jc w:val="both"/>
        <w:rPr>
          <w:rFonts w:asciiTheme="majorBidi" w:hAnsiTheme="majorBidi" w:cstheme="majorBidi"/>
          <w:sz w:val="24"/>
          <w:szCs w:val="24"/>
          <w:rtl/>
        </w:rPr>
      </w:pPr>
      <w:r w:rsidRPr="00F0779E">
        <w:rPr>
          <w:rFonts w:asciiTheme="majorBidi" w:hAnsiTheme="majorBidi" w:cstheme="majorBidi"/>
          <w:sz w:val="24"/>
          <w:szCs w:val="24"/>
        </w:rPr>
        <w:t xml:space="preserve">A meta-analysis </w:t>
      </w:r>
      <w:r w:rsidR="002B5623">
        <w:rPr>
          <w:rFonts w:asciiTheme="majorBidi" w:hAnsiTheme="majorBidi" w:cstheme="majorBidi"/>
          <w:sz w:val="24"/>
          <w:szCs w:val="24"/>
        </w:rPr>
        <w:t>reported the deleterious effect of laparoscopic excision of endometrioma on ovarian reserve markers with up to a 40% decrease in serum AMH level (38)</w:t>
      </w:r>
      <w:r w:rsidRPr="00F0779E">
        <w:rPr>
          <w:rFonts w:asciiTheme="majorBidi" w:hAnsiTheme="majorBidi" w:cstheme="majorBidi"/>
          <w:sz w:val="24"/>
          <w:szCs w:val="24"/>
        </w:rPr>
        <w:t>.</w:t>
      </w:r>
    </w:p>
    <w:p w14:paraId="06E9AE72" w14:textId="77777777" w:rsidR="00E21893" w:rsidRDefault="002B25E7" w:rsidP="00E1184A">
      <w:pPr>
        <w:spacing w:line="360" w:lineRule="auto"/>
        <w:rPr>
          <w:rFonts w:ascii="Times New Roman" w:hAnsi="Times New Roman" w:cs="Times New Roman"/>
          <w:sz w:val="24"/>
          <w:szCs w:val="28"/>
          <w:lang w:bidi="fa-IR"/>
        </w:rPr>
      </w:pPr>
      <w:r>
        <w:rPr>
          <w:rFonts w:ascii="Times New Roman" w:hAnsi="Times New Roman" w:cs="Times New Roman"/>
          <w:sz w:val="24"/>
          <w:szCs w:val="28"/>
          <w:lang w:bidi="fa-IR"/>
        </w:rPr>
        <w:t xml:space="preserve"> </w:t>
      </w:r>
      <w:r w:rsidR="00E21893">
        <w:rPr>
          <w:rFonts w:ascii="Times New Roman" w:hAnsi="Times New Roman" w:cs="Times New Roman"/>
          <w:sz w:val="24"/>
          <w:szCs w:val="28"/>
          <w:lang w:bidi="fa-IR"/>
        </w:rPr>
        <w:br w:type="page"/>
      </w:r>
    </w:p>
    <w:p w14:paraId="4DD604E2" w14:textId="77777777" w:rsidR="001859B1" w:rsidRDefault="001859B1" w:rsidP="00044C79">
      <w:pPr>
        <w:autoSpaceDE w:val="0"/>
        <w:autoSpaceDN w:val="0"/>
        <w:adjustRightInd w:val="0"/>
        <w:spacing w:after="0" w:line="240" w:lineRule="auto"/>
        <w:jc w:val="center"/>
        <w:rPr>
          <w:rFonts w:asciiTheme="majorBidi" w:hAnsiTheme="majorBidi" w:cstheme="majorBidi"/>
          <w:b/>
          <w:bCs/>
          <w:color w:val="000000"/>
          <w:sz w:val="120"/>
          <w:szCs w:val="120"/>
        </w:rPr>
      </w:pPr>
    </w:p>
    <w:p w14:paraId="26863828" w14:textId="77777777" w:rsidR="001859B1" w:rsidRDefault="001859B1" w:rsidP="00044C79">
      <w:pPr>
        <w:autoSpaceDE w:val="0"/>
        <w:autoSpaceDN w:val="0"/>
        <w:adjustRightInd w:val="0"/>
        <w:spacing w:after="0" w:line="240" w:lineRule="auto"/>
        <w:jc w:val="center"/>
        <w:rPr>
          <w:rFonts w:asciiTheme="majorBidi" w:hAnsiTheme="majorBidi" w:cstheme="majorBidi"/>
          <w:b/>
          <w:bCs/>
          <w:color w:val="000000"/>
          <w:sz w:val="120"/>
          <w:szCs w:val="120"/>
        </w:rPr>
      </w:pPr>
    </w:p>
    <w:p w14:paraId="06251925" w14:textId="77777777" w:rsidR="006F55AE" w:rsidRDefault="006F55AE" w:rsidP="00044C79">
      <w:pPr>
        <w:autoSpaceDE w:val="0"/>
        <w:autoSpaceDN w:val="0"/>
        <w:adjustRightInd w:val="0"/>
        <w:spacing w:after="0" w:line="240" w:lineRule="auto"/>
        <w:jc w:val="center"/>
        <w:rPr>
          <w:rFonts w:asciiTheme="majorBidi" w:hAnsiTheme="majorBidi" w:cstheme="majorBidi"/>
          <w:b/>
          <w:bCs/>
          <w:color w:val="000000"/>
          <w:sz w:val="120"/>
          <w:szCs w:val="120"/>
        </w:rPr>
      </w:pPr>
    </w:p>
    <w:p w14:paraId="58426646" w14:textId="77777777" w:rsidR="001859B1" w:rsidRPr="006F55AE" w:rsidRDefault="006F55AE" w:rsidP="00B7443D">
      <w:pPr>
        <w:pStyle w:val="Heading1"/>
        <w:jc w:val="center"/>
        <w:rPr>
          <w:rFonts w:asciiTheme="majorBidi" w:hAnsiTheme="majorBidi"/>
          <w:b/>
          <w:bCs/>
          <w:color w:val="000000"/>
          <w:sz w:val="72"/>
          <w:szCs w:val="72"/>
        </w:rPr>
      </w:pPr>
      <w:bookmarkStart w:id="13" w:name="_Toc515355312"/>
      <w:r w:rsidRPr="006F55AE">
        <w:rPr>
          <w:rFonts w:asciiTheme="majorBidi" w:hAnsiTheme="majorBidi"/>
          <w:b/>
          <w:bCs/>
          <w:color w:val="000000"/>
          <w:sz w:val="72"/>
          <w:szCs w:val="72"/>
        </w:rPr>
        <w:t>Chapter</w:t>
      </w:r>
      <w:r w:rsidR="001859B1" w:rsidRPr="006F55AE">
        <w:rPr>
          <w:rFonts w:asciiTheme="majorBidi" w:hAnsiTheme="majorBidi"/>
          <w:b/>
          <w:bCs/>
          <w:color w:val="000000"/>
          <w:sz w:val="72"/>
          <w:szCs w:val="72"/>
        </w:rPr>
        <w:t xml:space="preserve"> </w:t>
      </w:r>
      <w:r w:rsidR="007241C3" w:rsidRPr="006F55AE">
        <w:rPr>
          <w:rFonts w:asciiTheme="majorBidi" w:hAnsiTheme="majorBidi"/>
          <w:b/>
          <w:bCs/>
          <w:color w:val="000000"/>
          <w:sz w:val="72"/>
          <w:szCs w:val="72"/>
        </w:rPr>
        <w:t>3</w:t>
      </w:r>
      <w:r w:rsidRPr="006F55AE">
        <w:rPr>
          <w:rFonts w:asciiTheme="majorBidi" w:hAnsiTheme="majorBidi"/>
          <w:b/>
          <w:bCs/>
          <w:color w:val="000000"/>
          <w:sz w:val="72"/>
          <w:szCs w:val="72"/>
        </w:rPr>
        <w:t>:</w:t>
      </w:r>
      <w:bookmarkEnd w:id="13"/>
    </w:p>
    <w:p w14:paraId="065A705D" w14:textId="77777777" w:rsidR="001859B1" w:rsidRPr="006F55AE" w:rsidRDefault="001859B1" w:rsidP="001859B1">
      <w:pPr>
        <w:autoSpaceDE w:val="0"/>
        <w:autoSpaceDN w:val="0"/>
        <w:adjustRightInd w:val="0"/>
        <w:spacing w:after="0" w:line="240" w:lineRule="auto"/>
        <w:jc w:val="center"/>
        <w:rPr>
          <w:rFonts w:asciiTheme="majorBidi" w:hAnsiTheme="majorBidi" w:cstheme="majorBidi"/>
          <w:b/>
          <w:bCs/>
          <w:color w:val="000000"/>
          <w:sz w:val="72"/>
          <w:szCs w:val="72"/>
        </w:rPr>
      </w:pPr>
    </w:p>
    <w:p w14:paraId="56954699" w14:textId="77777777" w:rsidR="001859B1" w:rsidRPr="006F55AE" w:rsidRDefault="006F55AE" w:rsidP="00B7443D">
      <w:pPr>
        <w:pStyle w:val="Heading1"/>
        <w:jc w:val="center"/>
        <w:rPr>
          <w:rFonts w:asciiTheme="majorBidi" w:hAnsiTheme="majorBidi"/>
          <w:b/>
          <w:bCs/>
          <w:color w:val="000000"/>
          <w:sz w:val="72"/>
          <w:szCs w:val="72"/>
        </w:rPr>
      </w:pPr>
      <w:bookmarkStart w:id="14" w:name="_Toc515052772"/>
      <w:bookmarkStart w:id="15" w:name="_Toc515355313"/>
      <w:r w:rsidRPr="006F55AE">
        <w:rPr>
          <w:rFonts w:asciiTheme="majorBidi" w:hAnsiTheme="majorBidi"/>
          <w:b/>
          <w:bCs/>
          <w:color w:val="000000"/>
          <w:sz w:val="72"/>
          <w:szCs w:val="72"/>
        </w:rPr>
        <w:t xml:space="preserve">Materials and </w:t>
      </w:r>
      <w:r w:rsidR="001859B1" w:rsidRPr="006F55AE">
        <w:rPr>
          <w:rFonts w:asciiTheme="majorBidi" w:hAnsiTheme="majorBidi"/>
          <w:b/>
          <w:bCs/>
          <w:color w:val="000000"/>
          <w:sz w:val="72"/>
          <w:szCs w:val="72"/>
        </w:rPr>
        <w:t>Methods</w:t>
      </w:r>
      <w:bookmarkEnd w:id="14"/>
      <w:bookmarkEnd w:id="15"/>
    </w:p>
    <w:p w14:paraId="37C238DE" w14:textId="77777777" w:rsidR="00E62AC7" w:rsidRDefault="00E62AC7" w:rsidP="00E62AC7">
      <w:pPr>
        <w:rPr>
          <w:rFonts w:ascii="Times New Roman" w:hAnsi="Times New Roman" w:cs="Times New Roman"/>
          <w:b/>
          <w:sz w:val="28"/>
          <w:szCs w:val="28"/>
          <w:lang w:bidi="fa-IR"/>
        </w:rPr>
      </w:pPr>
      <w:bookmarkStart w:id="16" w:name="_Toc515355314"/>
    </w:p>
    <w:p w14:paraId="310C7BF5" w14:textId="77777777" w:rsidR="00E62AC7" w:rsidRDefault="00E62AC7" w:rsidP="00E62AC7">
      <w:pPr>
        <w:rPr>
          <w:rFonts w:ascii="Times New Roman" w:hAnsi="Times New Roman" w:cs="Times New Roman"/>
          <w:b/>
          <w:sz w:val="28"/>
          <w:szCs w:val="28"/>
          <w:lang w:bidi="fa-IR"/>
        </w:rPr>
      </w:pPr>
    </w:p>
    <w:p w14:paraId="46FC41A4" w14:textId="77777777" w:rsidR="00E62AC7" w:rsidRDefault="00E62AC7" w:rsidP="00E62AC7">
      <w:pPr>
        <w:rPr>
          <w:rFonts w:ascii="Times New Roman" w:hAnsi="Times New Roman" w:cs="Times New Roman"/>
          <w:b/>
          <w:sz w:val="28"/>
          <w:szCs w:val="28"/>
          <w:lang w:bidi="fa-IR"/>
        </w:rPr>
      </w:pPr>
    </w:p>
    <w:p w14:paraId="566F1009" w14:textId="77777777" w:rsidR="00E62AC7" w:rsidRDefault="00E62AC7" w:rsidP="00E62AC7">
      <w:pPr>
        <w:rPr>
          <w:rFonts w:ascii="Times New Roman" w:hAnsi="Times New Roman" w:cs="Times New Roman"/>
          <w:b/>
          <w:sz w:val="28"/>
          <w:szCs w:val="28"/>
          <w:lang w:bidi="fa-IR"/>
        </w:rPr>
      </w:pPr>
    </w:p>
    <w:p w14:paraId="7DC712D7" w14:textId="77777777" w:rsidR="00E62AC7" w:rsidRDefault="00E62AC7" w:rsidP="00E62AC7">
      <w:pPr>
        <w:rPr>
          <w:rFonts w:ascii="Times New Roman" w:hAnsi="Times New Roman" w:cs="Times New Roman"/>
          <w:b/>
          <w:sz w:val="28"/>
          <w:szCs w:val="28"/>
          <w:lang w:bidi="fa-IR"/>
        </w:rPr>
      </w:pPr>
    </w:p>
    <w:p w14:paraId="592ABFAF" w14:textId="77777777" w:rsidR="00E62AC7" w:rsidRDefault="00E62AC7" w:rsidP="00E62AC7">
      <w:pPr>
        <w:rPr>
          <w:rFonts w:ascii="Times New Roman" w:hAnsi="Times New Roman" w:cs="Times New Roman"/>
          <w:b/>
          <w:sz w:val="28"/>
          <w:szCs w:val="28"/>
          <w:lang w:bidi="fa-IR"/>
        </w:rPr>
      </w:pPr>
    </w:p>
    <w:p w14:paraId="580886E5" w14:textId="77777777" w:rsidR="00E62AC7" w:rsidRDefault="00E62AC7" w:rsidP="00E62AC7">
      <w:pPr>
        <w:rPr>
          <w:rFonts w:ascii="Times New Roman" w:hAnsi="Times New Roman" w:cs="Times New Roman"/>
          <w:b/>
          <w:sz w:val="28"/>
          <w:szCs w:val="28"/>
          <w:lang w:bidi="fa-IR"/>
        </w:rPr>
      </w:pPr>
    </w:p>
    <w:p w14:paraId="5A2BF5BA" w14:textId="77777777" w:rsidR="00E62AC7" w:rsidRDefault="00E62AC7" w:rsidP="00E62AC7">
      <w:pPr>
        <w:rPr>
          <w:rFonts w:ascii="Times New Roman" w:hAnsi="Times New Roman" w:cs="Times New Roman"/>
          <w:b/>
          <w:sz w:val="28"/>
          <w:szCs w:val="28"/>
          <w:lang w:bidi="fa-IR"/>
        </w:rPr>
      </w:pPr>
    </w:p>
    <w:p w14:paraId="637EC80B" w14:textId="77777777" w:rsidR="00E62AC7" w:rsidRDefault="00E62AC7" w:rsidP="00E62AC7">
      <w:pPr>
        <w:rPr>
          <w:rFonts w:ascii="Times New Roman" w:hAnsi="Times New Roman" w:cs="Times New Roman"/>
          <w:b/>
          <w:sz w:val="28"/>
          <w:szCs w:val="28"/>
          <w:lang w:bidi="fa-IR"/>
        </w:rPr>
      </w:pPr>
    </w:p>
    <w:p w14:paraId="11CD4848" w14:textId="77777777" w:rsidR="00660417" w:rsidRPr="00E62AC7" w:rsidRDefault="006F55AE" w:rsidP="00E62AC7">
      <w:pPr>
        <w:rPr>
          <w:rFonts w:ascii="Times New Roman" w:hAnsi="Times New Roman" w:cs="Times New Roman"/>
          <w:b/>
          <w:sz w:val="24"/>
          <w:szCs w:val="28"/>
          <w:lang w:bidi="fa-IR"/>
        </w:rPr>
      </w:pPr>
      <w:r>
        <w:rPr>
          <w:rFonts w:ascii="Times New Roman" w:hAnsi="Times New Roman" w:cs="Times New Roman"/>
          <w:b/>
          <w:sz w:val="28"/>
          <w:szCs w:val="28"/>
          <w:lang w:bidi="fa-IR"/>
        </w:rPr>
        <w:t xml:space="preserve"> </w:t>
      </w:r>
      <w:bookmarkEnd w:id="16"/>
    </w:p>
    <w:p w14:paraId="0B5AB66B" w14:textId="77777777" w:rsidR="00243377" w:rsidRDefault="00243377" w:rsidP="00A55D6D">
      <w:pPr>
        <w:spacing w:line="360" w:lineRule="auto"/>
        <w:jc w:val="both"/>
        <w:rPr>
          <w:rFonts w:ascii="Times New Roman" w:hAnsi="Times New Roman" w:cs="Times New Roman"/>
          <w:b/>
          <w:sz w:val="24"/>
          <w:szCs w:val="28"/>
          <w:lang w:bidi="fa-IR"/>
        </w:rPr>
      </w:pPr>
    </w:p>
    <w:p w14:paraId="3214EC8E" w14:textId="77777777" w:rsidR="009A6404" w:rsidRPr="00347751" w:rsidRDefault="009A6404" w:rsidP="00B7443D">
      <w:pPr>
        <w:pStyle w:val="Heading1"/>
        <w:rPr>
          <w:rFonts w:asciiTheme="majorBidi" w:hAnsiTheme="majorBidi"/>
          <w:b/>
          <w:bCs/>
          <w:sz w:val="24"/>
          <w:szCs w:val="24"/>
        </w:rPr>
      </w:pPr>
      <w:bookmarkStart w:id="17" w:name="_Toc515355315"/>
      <w:r w:rsidRPr="00347751">
        <w:rPr>
          <w:rFonts w:asciiTheme="majorBidi" w:hAnsiTheme="majorBidi"/>
          <w:b/>
          <w:bCs/>
          <w:sz w:val="24"/>
          <w:szCs w:val="24"/>
        </w:rPr>
        <w:t>3-</w:t>
      </w:r>
      <w:r>
        <w:rPr>
          <w:rFonts w:asciiTheme="majorBidi" w:hAnsiTheme="majorBidi"/>
          <w:b/>
          <w:bCs/>
          <w:sz w:val="24"/>
          <w:szCs w:val="24"/>
        </w:rPr>
        <w:t>1</w:t>
      </w:r>
      <w:r>
        <w:rPr>
          <w:rFonts w:asciiTheme="majorBidi" w:hAnsiTheme="majorBidi"/>
          <w:b/>
          <w:bCs/>
          <w:sz w:val="24"/>
          <w:szCs w:val="24"/>
        </w:rPr>
        <w:tab/>
      </w:r>
      <w:r w:rsidRPr="00347751">
        <w:rPr>
          <w:rFonts w:asciiTheme="majorBidi" w:hAnsiTheme="majorBidi"/>
          <w:b/>
          <w:bCs/>
          <w:sz w:val="24"/>
          <w:szCs w:val="24"/>
        </w:rPr>
        <w:t>S</w:t>
      </w:r>
      <w:r>
        <w:rPr>
          <w:rFonts w:asciiTheme="majorBidi" w:hAnsiTheme="majorBidi"/>
          <w:b/>
          <w:bCs/>
          <w:sz w:val="24"/>
          <w:szCs w:val="24"/>
        </w:rPr>
        <w:t>tudy design</w:t>
      </w:r>
      <w:bookmarkEnd w:id="17"/>
    </w:p>
    <w:p w14:paraId="67C3DA93" w14:textId="77777777" w:rsidR="009A6404" w:rsidRDefault="009A6404" w:rsidP="00A55D6D">
      <w:pPr>
        <w:spacing w:line="360" w:lineRule="auto"/>
        <w:jc w:val="both"/>
        <w:rPr>
          <w:sz w:val="20"/>
          <w:szCs w:val="20"/>
        </w:rPr>
      </w:pPr>
      <w:r w:rsidRPr="00347751">
        <w:rPr>
          <w:rFonts w:asciiTheme="majorBidi" w:hAnsiTheme="majorBidi" w:cstheme="majorBidi"/>
          <w:sz w:val="24"/>
          <w:szCs w:val="24"/>
        </w:rPr>
        <w:t>122 patients with endometrioma who underwent laparoscopy and cystectomy in the Dena hospital of Shiraz from July 2014 to December 2016.</w:t>
      </w:r>
      <w:r w:rsidRPr="00347751">
        <w:rPr>
          <w:sz w:val="20"/>
          <w:szCs w:val="20"/>
        </w:rPr>
        <w:t xml:space="preserve"> </w:t>
      </w:r>
      <w:r w:rsidRPr="00347751">
        <w:rPr>
          <w:rFonts w:asciiTheme="majorBidi" w:hAnsiTheme="majorBidi" w:cstheme="majorBidi"/>
          <w:sz w:val="24"/>
          <w:szCs w:val="24"/>
        </w:rPr>
        <w:t>In this study, the age of patients is between 20-45 years.</w:t>
      </w:r>
      <w:r w:rsidRPr="00347751">
        <w:rPr>
          <w:sz w:val="20"/>
          <w:szCs w:val="20"/>
        </w:rPr>
        <w:t xml:space="preserve"> </w:t>
      </w:r>
    </w:p>
    <w:p w14:paraId="5FA5352F" w14:textId="77777777" w:rsidR="009A6404" w:rsidRPr="00347751" w:rsidRDefault="009A6404" w:rsidP="00A55D6D">
      <w:pPr>
        <w:spacing w:line="360" w:lineRule="auto"/>
        <w:jc w:val="both"/>
        <w:rPr>
          <w:rFonts w:asciiTheme="majorBidi" w:hAnsiTheme="majorBidi" w:cstheme="majorBidi"/>
          <w:sz w:val="24"/>
          <w:szCs w:val="24"/>
        </w:rPr>
      </w:pPr>
      <w:r w:rsidRPr="00347751">
        <w:rPr>
          <w:rFonts w:asciiTheme="majorBidi" w:hAnsiTheme="majorBidi" w:cstheme="majorBidi"/>
          <w:sz w:val="24"/>
          <w:szCs w:val="24"/>
        </w:rPr>
        <w:t>Patients have regular menstrual periods that have been hospitalized for surgery due to pelvic and abdominal pain or infertility.</w:t>
      </w:r>
      <w:r w:rsidRPr="00347751">
        <w:rPr>
          <w:sz w:val="20"/>
          <w:szCs w:val="20"/>
        </w:rPr>
        <w:t xml:space="preserve"> </w:t>
      </w:r>
      <w:r w:rsidRPr="00347751">
        <w:rPr>
          <w:rFonts w:asciiTheme="majorBidi" w:hAnsiTheme="majorBidi" w:cstheme="majorBidi"/>
          <w:sz w:val="24"/>
          <w:szCs w:val="24"/>
        </w:rPr>
        <w:t>Exclusion criteria include:</w:t>
      </w:r>
      <w:r w:rsidRPr="00347751">
        <w:rPr>
          <w:sz w:val="20"/>
          <w:szCs w:val="20"/>
        </w:rPr>
        <w:t xml:space="preserve"> </w:t>
      </w:r>
    </w:p>
    <w:p w14:paraId="5FF6289C" w14:textId="77777777" w:rsidR="009A6404" w:rsidRPr="00EB17DF" w:rsidRDefault="009A6404" w:rsidP="0018518B">
      <w:pPr>
        <w:pStyle w:val="ListParagraph"/>
        <w:numPr>
          <w:ilvl w:val="0"/>
          <w:numId w:val="2"/>
        </w:numPr>
        <w:spacing w:line="360" w:lineRule="auto"/>
        <w:jc w:val="both"/>
        <w:rPr>
          <w:rFonts w:asciiTheme="majorBidi" w:hAnsiTheme="majorBidi" w:cstheme="majorBidi"/>
          <w:sz w:val="24"/>
          <w:szCs w:val="24"/>
        </w:rPr>
      </w:pPr>
      <w:r w:rsidRPr="00EB17DF">
        <w:rPr>
          <w:rFonts w:asciiTheme="majorBidi" w:hAnsiTheme="majorBidi" w:cstheme="majorBidi"/>
          <w:sz w:val="24"/>
          <w:szCs w:val="24"/>
        </w:rPr>
        <w:t>Pregnancy</w:t>
      </w:r>
    </w:p>
    <w:p w14:paraId="0180CF07" w14:textId="77777777" w:rsidR="009A6404" w:rsidRPr="00EB17DF" w:rsidRDefault="009A6404" w:rsidP="0018518B">
      <w:pPr>
        <w:pStyle w:val="ListParagraph"/>
        <w:numPr>
          <w:ilvl w:val="0"/>
          <w:numId w:val="2"/>
        </w:numPr>
        <w:spacing w:line="360" w:lineRule="auto"/>
        <w:jc w:val="both"/>
        <w:rPr>
          <w:rFonts w:asciiTheme="majorBidi" w:hAnsiTheme="majorBidi" w:cstheme="majorBidi"/>
          <w:sz w:val="24"/>
          <w:szCs w:val="24"/>
        </w:rPr>
      </w:pPr>
      <w:r w:rsidRPr="00EB17DF">
        <w:rPr>
          <w:rFonts w:asciiTheme="majorBidi" w:hAnsiTheme="majorBidi" w:cstheme="majorBidi"/>
          <w:sz w:val="24"/>
          <w:szCs w:val="24"/>
        </w:rPr>
        <w:t xml:space="preserve">History of hormonal treatment or </w:t>
      </w:r>
      <w:r w:rsidRPr="0026390F">
        <w:rPr>
          <w:rFonts w:asciiTheme="majorBidi" w:hAnsiTheme="majorBidi" w:cstheme="majorBidi"/>
          <w:color w:val="000000" w:themeColor="text1"/>
          <w:sz w:val="24"/>
          <w:szCs w:val="24"/>
        </w:rPr>
        <w:t xml:space="preserve">taking oral contraceptive pill </w:t>
      </w:r>
      <w:r w:rsidRPr="00EB17DF">
        <w:rPr>
          <w:rFonts w:asciiTheme="majorBidi" w:hAnsiTheme="majorBidi" w:cstheme="majorBidi"/>
          <w:sz w:val="24"/>
          <w:szCs w:val="24"/>
        </w:rPr>
        <w:t>within three months before surgery</w:t>
      </w:r>
    </w:p>
    <w:p w14:paraId="4592F7AA" w14:textId="77777777" w:rsidR="009A6404" w:rsidRPr="00EB17DF" w:rsidRDefault="009A6404" w:rsidP="0018518B">
      <w:pPr>
        <w:pStyle w:val="ListParagraph"/>
        <w:numPr>
          <w:ilvl w:val="0"/>
          <w:numId w:val="2"/>
        </w:numPr>
        <w:spacing w:line="360" w:lineRule="auto"/>
        <w:jc w:val="both"/>
        <w:rPr>
          <w:rFonts w:asciiTheme="majorBidi" w:hAnsiTheme="majorBidi" w:cstheme="majorBidi"/>
          <w:sz w:val="24"/>
          <w:szCs w:val="24"/>
        </w:rPr>
      </w:pPr>
      <w:r w:rsidRPr="00EB17DF">
        <w:rPr>
          <w:rFonts w:asciiTheme="majorBidi" w:hAnsiTheme="majorBidi" w:cstheme="majorBidi"/>
          <w:sz w:val="24"/>
          <w:szCs w:val="24"/>
        </w:rPr>
        <w:t>Existence of ovarian cyst</w:t>
      </w:r>
    </w:p>
    <w:p w14:paraId="32341079" w14:textId="77777777" w:rsidR="009A6404" w:rsidRPr="00810FBA" w:rsidRDefault="009A6404" w:rsidP="0018518B">
      <w:pPr>
        <w:pStyle w:val="ListParagraph"/>
        <w:numPr>
          <w:ilvl w:val="0"/>
          <w:numId w:val="2"/>
        </w:numPr>
        <w:spacing w:line="360" w:lineRule="auto"/>
        <w:jc w:val="both"/>
        <w:rPr>
          <w:rFonts w:asciiTheme="majorBidi" w:hAnsiTheme="majorBidi" w:cstheme="majorBidi"/>
          <w:sz w:val="24"/>
          <w:szCs w:val="24"/>
        </w:rPr>
      </w:pPr>
      <w:r w:rsidRPr="00810FBA">
        <w:rPr>
          <w:rFonts w:asciiTheme="majorBidi" w:hAnsiTheme="majorBidi" w:cstheme="majorBidi"/>
          <w:sz w:val="24"/>
          <w:szCs w:val="24"/>
        </w:rPr>
        <w:t>Internal diseases and endocrine, such as thyroid disease, hyperprolactinemia, diabetes, PCO</w:t>
      </w:r>
    </w:p>
    <w:p w14:paraId="1268BD7D" w14:textId="77777777" w:rsidR="009A6404" w:rsidRPr="00810FBA" w:rsidRDefault="009A6404" w:rsidP="0018518B">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S</w:t>
      </w:r>
      <w:r w:rsidRPr="00347751">
        <w:rPr>
          <w:rFonts w:asciiTheme="majorBidi" w:hAnsiTheme="majorBidi" w:cstheme="majorBidi"/>
          <w:sz w:val="24"/>
          <w:szCs w:val="24"/>
        </w:rPr>
        <w:t xml:space="preserve">uspected or diagnosed </w:t>
      </w:r>
      <w:r>
        <w:rPr>
          <w:rFonts w:asciiTheme="majorBidi" w:hAnsiTheme="majorBidi" w:cstheme="majorBidi"/>
          <w:sz w:val="24"/>
          <w:szCs w:val="24"/>
        </w:rPr>
        <w:t>o</w:t>
      </w:r>
      <w:r w:rsidRPr="00347751">
        <w:rPr>
          <w:rFonts w:asciiTheme="majorBidi" w:hAnsiTheme="majorBidi" w:cstheme="majorBidi"/>
          <w:sz w:val="24"/>
          <w:szCs w:val="24"/>
        </w:rPr>
        <w:t>varian cancer</w:t>
      </w:r>
      <w:r w:rsidRPr="00810FBA">
        <w:rPr>
          <w:rFonts w:asciiTheme="majorBidi" w:hAnsiTheme="majorBidi" w:cstheme="majorBidi"/>
          <w:sz w:val="24"/>
          <w:szCs w:val="24"/>
        </w:rPr>
        <w:t xml:space="preserve"> </w:t>
      </w:r>
    </w:p>
    <w:p w14:paraId="573A1B7B" w14:textId="77777777" w:rsidR="009A6404" w:rsidRPr="00810FBA" w:rsidRDefault="009A6404" w:rsidP="0018518B">
      <w:pPr>
        <w:pStyle w:val="ListParagraph"/>
        <w:numPr>
          <w:ilvl w:val="0"/>
          <w:numId w:val="2"/>
        </w:numPr>
        <w:spacing w:line="360" w:lineRule="auto"/>
        <w:jc w:val="both"/>
        <w:rPr>
          <w:rFonts w:asciiTheme="majorBidi" w:hAnsiTheme="majorBidi" w:cstheme="majorBidi"/>
          <w:sz w:val="24"/>
          <w:szCs w:val="24"/>
        </w:rPr>
      </w:pPr>
      <w:r w:rsidRPr="00347751">
        <w:rPr>
          <w:rFonts w:asciiTheme="majorBidi" w:hAnsiTheme="majorBidi" w:cstheme="majorBidi"/>
          <w:sz w:val="24"/>
          <w:szCs w:val="24"/>
        </w:rPr>
        <w:t>The history of surgery on the ovary</w:t>
      </w:r>
    </w:p>
    <w:p w14:paraId="6B3D2AED" w14:textId="77777777" w:rsidR="009A6404" w:rsidRDefault="009A6404" w:rsidP="00A55D6D">
      <w:pPr>
        <w:spacing w:line="360" w:lineRule="auto"/>
        <w:jc w:val="both"/>
        <w:rPr>
          <w:rFonts w:asciiTheme="majorBidi" w:hAnsiTheme="majorBidi" w:cstheme="majorBidi"/>
          <w:sz w:val="24"/>
          <w:szCs w:val="24"/>
        </w:rPr>
      </w:pPr>
    </w:p>
    <w:p w14:paraId="24A4BFDC" w14:textId="77777777" w:rsidR="009A6404" w:rsidRDefault="009A6404" w:rsidP="00A55D6D">
      <w:pPr>
        <w:spacing w:line="360" w:lineRule="auto"/>
        <w:jc w:val="both"/>
        <w:rPr>
          <w:sz w:val="20"/>
          <w:szCs w:val="20"/>
        </w:rPr>
      </w:pPr>
      <w:r w:rsidRPr="00AE506F">
        <w:rPr>
          <w:rFonts w:asciiTheme="majorBidi" w:hAnsiTheme="majorBidi" w:cstheme="majorBidi"/>
          <w:sz w:val="24"/>
          <w:szCs w:val="24"/>
        </w:rPr>
        <w:t>And the patients are divided into two groups under the age of 38 and above 38 years.</w:t>
      </w:r>
      <w:r w:rsidRPr="00AE506F">
        <w:rPr>
          <w:sz w:val="20"/>
          <w:szCs w:val="20"/>
        </w:rPr>
        <w:t xml:space="preserve"> </w:t>
      </w:r>
    </w:p>
    <w:p w14:paraId="5F6114D7" w14:textId="77777777" w:rsidR="009A6404" w:rsidRDefault="009A6404" w:rsidP="00A55D6D">
      <w:pPr>
        <w:spacing w:line="360" w:lineRule="auto"/>
        <w:jc w:val="both"/>
        <w:rPr>
          <w:sz w:val="20"/>
          <w:szCs w:val="20"/>
        </w:rPr>
      </w:pPr>
      <w:r w:rsidRPr="00AE506F">
        <w:rPr>
          <w:rFonts w:asciiTheme="majorBidi" w:hAnsiTheme="majorBidi" w:cstheme="majorBidi"/>
          <w:sz w:val="24"/>
          <w:szCs w:val="24"/>
        </w:rPr>
        <w:t>Before s</w:t>
      </w:r>
      <w:r w:rsidR="003324C5">
        <w:rPr>
          <w:rFonts w:asciiTheme="majorBidi" w:hAnsiTheme="majorBidi" w:cstheme="majorBidi"/>
          <w:sz w:val="24"/>
          <w:szCs w:val="24"/>
        </w:rPr>
        <w:t>urgery, patients with endometrio</w:t>
      </w:r>
      <w:r w:rsidRPr="00AE506F">
        <w:rPr>
          <w:rFonts w:asciiTheme="majorBidi" w:hAnsiTheme="majorBidi" w:cstheme="majorBidi"/>
          <w:sz w:val="24"/>
          <w:szCs w:val="24"/>
        </w:rPr>
        <w:t>m</w:t>
      </w:r>
      <w:r w:rsidR="003324C5">
        <w:rPr>
          <w:rFonts w:asciiTheme="majorBidi" w:hAnsiTheme="majorBidi" w:cstheme="majorBidi"/>
          <w:sz w:val="24"/>
          <w:szCs w:val="24"/>
        </w:rPr>
        <w:t>a</w:t>
      </w:r>
      <w:r w:rsidRPr="00AE506F">
        <w:rPr>
          <w:rFonts w:asciiTheme="majorBidi" w:hAnsiTheme="majorBidi" w:cstheme="majorBidi"/>
          <w:sz w:val="24"/>
          <w:szCs w:val="24"/>
        </w:rPr>
        <w:t xml:space="preserve"> are diagnosed with an experienced specialist (Dr.</w:t>
      </w:r>
      <w:r w:rsidRPr="00AE506F">
        <w:rPr>
          <w:sz w:val="20"/>
          <w:szCs w:val="20"/>
        </w:rPr>
        <w:t xml:space="preserve"> </w:t>
      </w:r>
      <w:r w:rsidRPr="00AE506F">
        <w:rPr>
          <w:rFonts w:asciiTheme="majorBidi" w:hAnsiTheme="majorBidi" w:cstheme="majorBidi"/>
          <w:sz w:val="24"/>
          <w:szCs w:val="24"/>
        </w:rPr>
        <w:t>Saeed Alborzi) with a vaginal sonography</w:t>
      </w:r>
      <w:r w:rsidRPr="00AE506F">
        <w:rPr>
          <w:sz w:val="20"/>
          <w:szCs w:val="20"/>
        </w:rPr>
        <w:t xml:space="preserve"> </w:t>
      </w:r>
      <w:r w:rsidRPr="00AE506F">
        <w:rPr>
          <w:rFonts w:asciiTheme="majorBidi" w:hAnsiTheme="majorBidi" w:cstheme="majorBidi"/>
          <w:sz w:val="24"/>
          <w:szCs w:val="24"/>
        </w:rPr>
        <w:t>or rectal and in terms of unilateral or bilateral, size of cyst, existence of deep involvement and multiplici</w:t>
      </w:r>
      <w:r w:rsidR="003324C5">
        <w:rPr>
          <w:rFonts w:asciiTheme="majorBidi" w:hAnsiTheme="majorBidi" w:cstheme="majorBidi"/>
          <w:sz w:val="24"/>
          <w:szCs w:val="24"/>
        </w:rPr>
        <w:t>ty and being alone of endometrio</w:t>
      </w:r>
      <w:r w:rsidRPr="00AE506F">
        <w:rPr>
          <w:rFonts w:asciiTheme="majorBidi" w:hAnsiTheme="majorBidi" w:cstheme="majorBidi"/>
          <w:sz w:val="24"/>
          <w:szCs w:val="24"/>
        </w:rPr>
        <w:t>m</w:t>
      </w:r>
      <w:r w:rsidR="003324C5">
        <w:rPr>
          <w:rFonts w:asciiTheme="majorBidi" w:hAnsiTheme="majorBidi" w:cstheme="majorBidi"/>
          <w:sz w:val="24"/>
          <w:szCs w:val="24"/>
        </w:rPr>
        <w:t>a</w:t>
      </w:r>
      <w:r w:rsidRPr="00AE506F">
        <w:rPr>
          <w:sz w:val="20"/>
          <w:szCs w:val="20"/>
        </w:rPr>
        <w:t xml:space="preserve"> </w:t>
      </w:r>
      <w:r w:rsidRPr="00AE506F">
        <w:rPr>
          <w:rFonts w:asciiTheme="majorBidi" w:hAnsiTheme="majorBidi" w:cstheme="majorBidi"/>
          <w:sz w:val="24"/>
          <w:szCs w:val="24"/>
        </w:rPr>
        <w:t>are examined</w:t>
      </w:r>
      <w:r w:rsidRPr="00AE506F">
        <w:rPr>
          <w:sz w:val="20"/>
          <w:szCs w:val="20"/>
        </w:rPr>
        <w:t xml:space="preserve"> </w:t>
      </w:r>
      <w:r w:rsidRPr="00AE506F">
        <w:rPr>
          <w:rFonts w:asciiTheme="majorBidi" w:hAnsiTheme="majorBidi" w:cstheme="majorBidi"/>
          <w:sz w:val="24"/>
          <w:szCs w:val="24"/>
        </w:rPr>
        <w:t>and</w:t>
      </w:r>
      <w:r w:rsidRPr="00AE506F">
        <w:rPr>
          <w:sz w:val="20"/>
          <w:szCs w:val="20"/>
        </w:rPr>
        <w:t xml:space="preserve"> </w:t>
      </w:r>
      <w:r w:rsidRPr="00AE506F">
        <w:rPr>
          <w:rFonts w:asciiTheme="majorBidi" w:hAnsiTheme="majorBidi" w:cstheme="majorBidi"/>
          <w:sz w:val="24"/>
          <w:szCs w:val="24"/>
        </w:rPr>
        <w:t>we measure the relationship of each of the mentioned items with the amount of ovarian reserve.</w:t>
      </w:r>
      <w:r w:rsidRPr="00AE506F">
        <w:rPr>
          <w:sz w:val="20"/>
          <w:szCs w:val="20"/>
        </w:rPr>
        <w:t xml:space="preserve"> </w:t>
      </w:r>
    </w:p>
    <w:p w14:paraId="2A69659B" w14:textId="77777777" w:rsidR="009A6404" w:rsidRDefault="009A6404" w:rsidP="00A55D6D">
      <w:pPr>
        <w:spacing w:line="360" w:lineRule="auto"/>
        <w:jc w:val="both"/>
        <w:rPr>
          <w:sz w:val="20"/>
          <w:szCs w:val="20"/>
        </w:rPr>
      </w:pPr>
      <w:r w:rsidRPr="00AE506F">
        <w:rPr>
          <w:rFonts w:asciiTheme="majorBidi" w:hAnsiTheme="majorBidi" w:cstheme="majorBidi"/>
          <w:sz w:val="24"/>
          <w:szCs w:val="24"/>
        </w:rPr>
        <w:t>Surgery is performed by the same physician (Dr. Saeed Alborzi) in the form of laparoscopic cystectomy and the AMH is checked before and three and six months after the operation through a venous sampling by the reference laboratory unit.</w:t>
      </w:r>
      <w:r w:rsidRPr="00AE506F">
        <w:rPr>
          <w:sz w:val="20"/>
          <w:szCs w:val="20"/>
        </w:rPr>
        <w:t xml:space="preserve"> </w:t>
      </w:r>
      <w:r w:rsidRPr="00AE506F">
        <w:rPr>
          <w:rFonts w:asciiTheme="majorBidi" w:hAnsiTheme="majorBidi" w:cstheme="majorBidi"/>
          <w:sz w:val="24"/>
          <w:szCs w:val="24"/>
        </w:rPr>
        <w:t>And the information gathering form is completed by the researcher on the patient file.</w:t>
      </w:r>
      <w:r w:rsidRPr="00AE506F">
        <w:rPr>
          <w:sz w:val="20"/>
          <w:szCs w:val="20"/>
        </w:rPr>
        <w:t xml:space="preserve"> </w:t>
      </w:r>
    </w:p>
    <w:p w14:paraId="286BBB8F" w14:textId="77777777" w:rsidR="009A6404" w:rsidRDefault="009A6404" w:rsidP="00A55D6D">
      <w:pPr>
        <w:spacing w:line="360" w:lineRule="auto"/>
        <w:jc w:val="both"/>
        <w:rPr>
          <w:rFonts w:asciiTheme="majorBidi" w:hAnsiTheme="majorBidi" w:cstheme="majorBidi"/>
          <w:sz w:val="24"/>
          <w:szCs w:val="24"/>
        </w:rPr>
      </w:pPr>
      <w:r w:rsidRPr="00AE506F">
        <w:rPr>
          <w:rFonts w:asciiTheme="majorBidi" w:hAnsiTheme="majorBidi" w:cstheme="majorBidi"/>
          <w:sz w:val="24"/>
          <w:szCs w:val="24"/>
        </w:rPr>
        <w:t>The amount obtained analyzes by SPSS software version 21.</w:t>
      </w:r>
    </w:p>
    <w:p w14:paraId="48072508" w14:textId="77777777" w:rsidR="009A6404" w:rsidRPr="00AE506F" w:rsidRDefault="009A6404" w:rsidP="00A55D6D">
      <w:pPr>
        <w:spacing w:line="360" w:lineRule="auto"/>
        <w:jc w:val="both"/>
        <w:rPr>
          <w:rFonts w:asciiTheme="majorBidi" w:hAnsiTheme="majorBidi" w:cstheme="majorBidi"/>
          <w:sz w:val="24"/>
          <w:szCs w:val="24"/>
        </w:rPr>
      </w:pPr>
    </w:p>
    <w:p w14:paraId="552473B4" w14:textId="77777777" w:rsidR="009A6404" w:rsidRPr="00D46159" w:rsidRDefault="009A6404" w:rsidP="00B7443D">
      <w:pPr>
        <w:pStyle w:val="Heading1"/>
        <w:rPr>
          <w:rFonts w:asciiTheme="majorBidi" w:hAnsiTheme="majorBidi"/>
          <w:b/>
          <w:bCs/>
          <w:sz w:val="24"/>
          <w:szCs w:val="24"/>
        </w:rPr>
      </w:pPr>
      <w:bookmarkStart w:id="18" w:name="_Toc515355316"/>
      <w:r>
        <w:rPr>
          <w:rFonts w:asciiTheme="majorBidi" w:hAnsiTheme="majorBidi"/>
          <w:b/>
          <w:bCs/>
          <w:sz w:val="24"/>
          <w:szCs w:val="24"/>
        </w:rPr>
        <w:t>3</w:t>
      </w:r>
      <w:r w:rsidRPr="00D46159">
        <w:rPr>
          <w:rFonts w:asciiTheme="majorBidi" w:hAnsiTheme="majorBidi"/>
          <w:b/>
          <w:bCs/>
          <w:sz w:val="24"/>
          <w:szCs w:val="24"/>
        </w:rPr>
        <w:t>-</w:t>
      </w:r>
      <w:r>
        <w:rPr>
          <w:rFonts w:asciiTheme="majorBidi" w:hAnsiTheme="majorBidi"/>
          <w:b/>
          <w:bCs/>
          <w:sz w:val="24"/>
          <w:szCs w:val="24"/>
        </w:rPr>
        <w:t>2</w:t>
      </w:r>
      <w:r>
        <w:rPr>
          <w:rFonts w:asciiTheme="majorBidi" w:hAnsiTheme="majorBidi"/>
          <w:b/>
          <w:bCs/>
          <w:sz w:val="24"/>
          <w:szCs w:val="24"/>
        </w:rPr>
        <w:tab/>
      </w:r>
      <w:r w:rsidRPr="00D46159">
        <w:rPr>
          <w:rFonts w:asciiTheme="majorBidi" w:hAnsiTheme="majorBidi"/>
          <w:b/>
          <w:bCs/>
          <w:sz w:val="24"/>
          <w:szCs w:val="24"/>
        </w:rPr>
        <w:t>Statistical Methods</w:t>
      </w:r>
      <w:bookmarkEnd w:id="18"/>
    </w:p>
    <w:p w14:paraId="7277AB63" w14:textId="77777777" w:rsidR="009A6404" w:rsidRPr="00B86D60" w:rsidRDefault="009A6404" w:rsidP="00A55D6D">
      <w:pPr>
        <w:spacing w:line="360" w:lineRule="auto"/>
        <w:jc w:val="both"/>
        <w:rPr>
          <w:rFonts w:asciiTheme="majorBidi" w:hAnsiTheme="majorBidi" w:cstheme="majorBidi"/>
          <w:sz w:val="24"/>
          <w:szCs w:val="24"/>
        </w:rPr>
      </w:pPr>
      <w:r w:rsidRPr="00B86D60">
        <w:rPr>
          <w:rFonts w:asciiTheme="majorBidi" w:hAnsiTheme="majorBidi" w:cstheme="majorBidi"/>
          <w:sz w:val="24"/>
          <w:szCs w:val="24"/>
        </w:rPr>
        <w:t xml:space="preserve">Descriptive statistics were presented for qualitative variables in terms of </w:t>
      </w:r>
      <w:r w:rsidRPr="00B86D60">
        <w:rPr>
          <w:rFonts w:asciiTheme="majorBidi" w:hAnsiTheme="majorBidi" w:cstheme="majorBidi"/>
          <w:color w:val="000000" w:themeColor="text1"/>
          <w:sz w:val="24"/>
          <w:szCs w:val="24"/>
        </w:rPr>
        <w:t xml:space="preserve">number </w:t>
      </w:r>
      <w:r w:rsidRPr="00B86D60">
        <w:rPr>
          <w:rFonts w:asciiTheme="majorBidi" w:hAnsiTheme="majorBidi" w:cstheme="majorBidi"/>
          <w:sz w:val="24"/>
          <w:szCs w:val="24"/>
        </w:rPr>
        <w:t>(percent) and for quantitative variables in terms of mean (Standard Deviation).</w:t>
      </w:r>
      <w:r w:rsidRPr="00B86D60">
        <w:rPr>
          <w:rFonts w:asciiTheme="majorBidi" w:hAnsiTheme="majorBidi" w:cstheme="majorBidi"/>
          <w:i/>
          <w:iCs/>
          <w:sz w:val="24"/>
          <w:szCs w:val="24"/>
        </w:rPr>
        <w:t xml:space="preserve"> </w:t>
      </w:r>
      <w:r w:rsidRPr="00B86D60">
        <w:rPr>
          <w:rFonts w:asciiTheme="majorBidi" w:hAnsiTheme="majorBidi" w:cstheme="majorBidi"/>
          <w:sz w:val="24"/>
          <w:szCs w:val="24"/>
        </w:rPr>
        <w:t>Independent</w:t>
      </w:r>
      <w:r w:rsidRPr="00B86D60">
        <w:rPr>
          <w:rFonts w:asciiTheme="majorBidi" w:hAnsiTheme="majorBidi" w:cstheme="majorBidi"/>
          <w:sz w:val="24"/>
          <w:szCs w:val="24"/>
          <w:rtl/>
        </w:rPr>
        <w:t>-</w:t>
      </w:r>
      <w:r w:rsidRPr="00B86D60">
        <w:rPr>
          <w:rFonts w:asciiTheme="majorBidi" w:hAnsiTheme="majorBidi" w:cstheme="majorBidi"/>
          <w:sz w:val="24"/>
          <w:szCs w:val="24"/>
        </w:rPr>
        <w:t>Sample</w:t>
      </w:r>
      <w:r w:rsidRPr="00B86D60">
        <w:rPr>
          <w:rFonts w:asciiTheme="majorBidi" w:hAnsiTheme="majorBidi" w:cstheme="majorBidi"/>
          <w:sz w:val="24"/>
          <w:szCs w:val="24"/>
          <w:rtl/>
        </w:rPr>
        <w:t xml:space="preserve"> </w:t>
      </w:r>
      <w:r w:rsidRPr="00B86D60">
        <w:rPr>
          <w:rFonts w:asciiTheme="majorBidi" w:hAnsiTheme="majorBidi" w:cstheme="majorBidi"/>
          <w:sz w:val="24"/>
          <w:szCs w:val="24"/>
        </w:rPr>
        <w:t>T Test, paired t-test,</w:t>
      </w:r>
      <w:r w:rsidR="00B86D60" w:rsidRPr="00B86D60">
        <w:rPr>
          <w:rFonts w:asciiTheme="majorBidi" w:hAnsiTheme="majorBidi" w:cstheme="majorBidi"/>
          <w:sz w:val="24"/>
          <w:szCs w:val="24"/>
        </w:rPr>
        <w:t xml:space="preserve"> repeated measures ANOVA, U mann-whitney test.</w:t>
      </w:r>
      <w:r w:rsidRPr="00B86D60">
        <w:rPr>
          <w:rFonts w:asciiTheme="majorBidi" w:hAnsiTheme="majorBidi" w:cstheme="majorBidi"/>
          <w:sz w:val="24"/>
          <w:szCs w:val="24"/>
        </w:rPr>
        <w:t xml:space="preserve"> One-Way ANOVA, Chi-Square or Fisher exact test and also Pearson Correlation Coefficient were used for inferential statistics. All analyzes were performed in SPSS software version 21 and P-values less than 0.05 was considered significant.</w:t>
      </w:r>
    </w:p>
    <w:p w14:paraId="73F6DD7D" w14:textId="77777777" w:rsidR="00660417" w:rsidRPr="00B86D60" w:rsidRDefault="00660417" w:rsidP="00E1184A">
      <w:pPr>
        <w:widowControl w:val="0"/>
        <w:autoSpaceDE w:val="0"/>
        <w:autoSpaceDN w:val="0"/>
        <w:adjustRightInd w:val="0"/>
        <w:spacing w:line="360" w:lineRule="auto"/>
        <w:jc w:val="both"/>
        <w:rPr>
          <w:rFonts w:asciiTheme="majorBidi" w:hAnsiTheme="majorBidi" w:cstheme="majorBidi"/>
          <w:sz w:val="24"/>
          <w:szCs w:val="24"/>
        </w:rPr>
      </w:pPr>
    </w:p>
    <w:p w14:paraId="609BED3C" w14:textId="77777777" w:rsidR="00466D76" w:rsidRDefault="00466D76">
      <w:pPr>
        <w:rPr>
          <w:rFonts w:ascii="Times New Roman" w:hAnsi="Times New Roman"/>
          <w:sz w:val="24"/>
        </w:rPr>
      </w:pPr>
      <w:r>
        <w:rPr>
          <w:rFonts w:ascii="Times New Roman" w:hAnsi="Times New Roman"/>
          <w:sz w:val="24"/>
        </w:rPr>
        <w:br w:type="page"/>
      </w:r>
    </w:p>
    <w:p w14:paraId="58E8F521" w14:textId="77777777" w:rsidR="001859B1" w:rsidRDefault="001859B1" w:rsidP="001859B1">
      <w:pPr>
        <w:autoSpaceDE w:val="0"/>
        <w:autoSpaceDN w:val="0"/>
        <w:adjustRightInd w:val="0"/>
        <w:spacing w:after="0" w:line="240" w:lineRule="auto"/>
        <w:jc w:val="center"/>
        <w:rPr>
          <w:rFonts w:asciiTheme="majorBidi" w:hAnsiTheme="majorBidi" w:cstheme="majorBidi"/>
          <w:b/>
          <w:bCs/>
          <w:color w:val="000000"/>
          <w:sz w:val="120"/>
          <w:szCs w:val="120"/>
        </w:rPr>
      </w:pPr>
    </w:p>
    <w:p w14:paraId="7C10E720" w14:textId="77777777" w:rsidR="001859B1" w:rsidRDefault="001859B1" w:rsidP="001859B1">
      <w:pPr>
        <w:autoSpaceDE w:val="0"/>
        <w:autoSpaceDN w:val="0"/>
        <w:adjustRightInd w:val="0"/>
        <w:spacing w:after="0" w:line="240" w:lineRule="auto"/>
        <w:jc w:val="center"/>
        <w:rPr>
          <w:rFonts w:asciiTheme="majorBidi" w:hAnsiTheme="majorBidi" w:cstheme="majorBidi"/>
          <w:b/>
          <w:bCs/>
          <w:color w:val="000000"/>
          <w:sz w:val="120"/>
          <w:szCs w:val="120"/>
        </w:rPr>
      </w:pPr>
    </w:p>
    <w:p w14:paraId="2F7FA54C" w14:textId="77777777" w:rsidR="001859B1" w:rsidRDefault="001859B1" w:rsidP="001859B1">
      <w:pPr>
        <w:autoSpaceDE w:val="0"/>
        <w:autoSpaceDN w:val="0"/>
        <w:adjustRightInd w:val="0"/>
        <w:spacing w:after="0" w:line="240" w:lineRule="auto"/>
        <w:jc w:val="center"/>
        <w:rPr>
          <w:rFonts w:asciiTheme="majorBidi" w:hAnsiTheme="majorBidi" w:cstheme="majorBidi"/>
          <w:b/>
          <w:bCs/>
          <w:color w:val="000000"/>
          <w:sz w:val="120"/>
          <w:szCs w:val="120"/>
        </w:rPr>
      </w:pPr>
    </w:p>
    <w:p w14:paraId="4EF51306" w14:textId="77777777" w:rsidR="001859B1" w:rsidRPr="006F55AE" w:rsidRDefault="006F55AE" w:rsidP="00B7443D">
      <w:pPr>
        <w:pStyle w:val="Heading1"/>
        <w:jc w:val="center"/>
        <w:rPr>
          <w:rFonts w:asciiTheme="majorBidi" w:hAnsiTheme="majorBidi"/>
          <w:b/>
          <w:bCs/>
          <w:color w:val="000000"/>
          <w:sz w:val="72"/>
          <w:szCs w:val="72"/>
        </w:rPr>
      </w:pPr>
      <w:bookmarkStart w:id="19" w:name="_Toc515355317"/>
      <w:r w:rsidRPr="006F55AE">
        <w:rPr>
          <w:rFonts w:asciiTheme="majorBidi" w:hAnsiTheme="majorBidi"/>
          <w:b/>
          <w:bCs/>
          <w:color w:val="000000"/>
          <w:sz w:val="72"/>
          <w:szCs w:val="72"/>
        </w:rPr>
        <w:t>Chapter</w:t>
      </w:r>
      <w:r w:rsidR="001859B1" w:rsidRPr="006F55AE">
        <w:rPr>
          <w:rFonts w:asciiTheme="majorBidi" w:hAnsiTheme="majorBidi"/>
          <w:b/>
          <w:bCs/>
          <w:color w:val="000000"/>
          <w:sz w:val="72"/>
          <w:szCs w:val="72"/>
        </w:rPr>
        <w:t xml:space="preserve"> </w:t>
      </w:r>
      <w:r w:rsidR="000C5C3C" w:rsidRPr="006F55AE">
        <w:rPr>
          <w:rFonts w:asciiTheme="majorBidi" w:hAnsiTheme="majorBidi"/>
          <w:b/>
          <w:bCs/>
          <w:color w:val="000000"/>
          <w:sz w:val="72"/>
          <w:szCs w:val="72"/>
        </w:rPr>
        <w:t>4</w:t>
      </w:r>
      <w:r w:rsidRPr="006F55AE">
        <w:rPr>
          <w:rFonts w:asciiTheme="majorBidi" w:hAnsiTheme="majorBidi"/>
          <w:b/>
          <w:bCs/>
          <w:color w:val="000000"/>
          <w:sz w:val="72"/>
          <w:szCs w:val="72"/>
        </w:rPr>
        <w:t>:</w:t>
      </w:r>
      <w:bookmarkEnd w:id="19"/>
    </w:p>
    <w:p w14:paraId="2AE7B2C9" w14:textId="77777777" w:rsidR="001859B1" w:rsidRPr="006F55AE" w:rsidRDefault="001859B1" w:rsidP="001859B1">
      <w:pPr>
        <w:autoSpaceDE w:val="0"/>
        <w:autoSpaceDN w:val="0"/>
        <w:adjustRightInd w:val="0"/>
        <w:spacing w:after="0" w:line="240" w:lineRule="auto"/>
        <w:jc w:val="center"/>
        <w:rPr>
          <w:rFonts w:asciiTheme="majorBidi" w:hAnsiTheme="majorBidi" w:cstheme="majorBidi"/>
          <w:b/>
          <w:bCs/>
          <w:color w:val="000000"/>
          <w:sz w:val="72"/>
          <w:szCs w:val="72"/>
        </w:rPr>
      </w:pPr>
    </w:p>
    <w:p w14:paraId="15C28830" w14:textId="77777777" w:rsidR="001859B1" w:rsidRPr="006F55AE" w:rsidRDefault="001859B1" w:rsidP="00B7443D">
      <w:pPr>
        <w:pStyle w:val="Heading1"/>
        <w:jc w:val="center"/>
        <w:rPr>
          <w:rFonts w:asciiTheme="majorBidi" w:hAnsiTheme="majorBidi"/>
          <w:b/>
          <w:bCs/>
          <w:color w:val="000000"/>
          <w:sz w:val="72"/>
          <w:szCs w:val="72"/>
        </w:rPr>
      </w:pPr>
      <w:bookmarkStart w:id="20" w:name="_Toc515052777"/>
      <w:bookmarkStart w:id="21" w:name="_Toc515355318"/>
      <w:r w:rsidRPr="006F55AE">
        <w:rPr>
          <w:rFonts w:asciiTheme="majorBidi" w:hAnsiTheme="majorBidi"/>
          <w:b/>
          <w:bCs/>
          <w:color w:val="000000"/>
          <w:sz w:val="72"/>
          <w:szCs w:val="72"/>
        </w:rPr>
        <w:t>Results</w:t>
      </w:r>
      <w:bookmarkEnd w:id="20"/>
      <w:bookmarkEnd w:id="21"/>
    </w:p>
    <w:p w14:paraId="62EF51A2" w14:textId="77777777" w:rsidR="00466D76" w:rsidRPr="00466D76" w:rsidRDefault="00466D76">
      <w:pPr>
        <w:rPr>
          <w:rFonts w:ascii="Times New Roman" w:hAnsi="Times New Roman"/>
          <w:b/>
          <w:bCs/>
          <w:sz w:val="24"/>
        </w:rPr>
      </w:pPr>
    </w:p>
    <w:p w14:paraId="121B9689" w14:textId="77777777" w:rsidR="000C5C3C" w:rsidRPr="007F641E" w:rsidRDefault="001859B1" w:rsidP="007F641E">
      <w:pPr>
        <w:rPr>
          <w:rFonts w:ascii="Times New Roman" w:hAnsi="Times New Roman"/>
          <w:b/>
          <w:bCs/>
          <w:sz w:val="24"/>
        </w:rPr>
      </w:pPr>
      <w:r>
        <w:rPr>
          <w:rFonts w:ascii="Times New Roman" w:hAnsi="Times New Roman"/>
          <w:b/>
          <w:bCs/>
          <w:sz w:val="24"/>
        </w:rPr>
        <w:br w:type="page"/>
      </w:r>
    </w:p>
    <w:p w14:paraId="476AC1B6" w14:textId="77777777" w:rsidR="009A6404" w:rsidRDefault="009A6404" w:rsidP="00700898">
      <w:pPr>
        <w:spacing w:line="360" w:lineRule="auto"/>
        <w:jc w:val="both"/>
        <w:rPr>
          <w:rFonts w:asciiTheme="majorBidi" w:hAnsiTheme="majorBidi" w:cstheme="majorBidi"/>
          <w:sz w:val="24"/>
          <w:szCs w:val="24"/>
        </w:rPr>
      </w:pPr>
      <w:r w:rsidRPr="00D46159">
        <w:rPr>
          <w:rFonts w:asciiTheme="majorBidi" w:hAnsiTheme="majorBidi" w:cstheme="majorBidi"/>
          <w:sz w:val="24"/>
          <w:szCs w:val="24"/>
        </w:rPr>
        <w:t>Of the 122 participants in this study, 84 (68.9</w:t>
      </w:r>
      <w:r>
        <w:rPr>
          <w:rFonts w:asciiTheme="majorBidi" w:hAnsiTheme="majorBidi" w:cstheme="majorBidi"/>
          <w:sz w:val="24"/>
          <w:szCs w:val="24"/>
        </w:rPr>
        <w:t>%</w:t>
      </w:r>
      <w:r w:rsidRPr="00D46159">
        <w:rPr>
          <w:rFonts w:asciiTheme="majorBidi" w:hAnsiTheme="majorBidi" w:cstheme="majorBidi"/>
          <w:sz w:val="24"/>
          <w:szCs w:val="24"/>
        </w:rPr>
        <w:t>) were married and 38 (31.1</w:t>
      </w:r>
      <w:r>
        <w:rPr>
          <w:rFonts w:asciiTheme="majorBidi" w:hAnsiTheme="majorBidi" w:cstheme="majorBidi"/>
          <w:sz w:val="24"/>
          <w:szCs w:val="24"/>
        </w:rPr>
        <w:t>%</w:t>
      </w:r>
      <w:r w:rsidRPr="00D46159">
        <w:rPr>
          <w:rFonts w:asciiTheme="majorBidi" w:hAnsiTheme="majorBidi" w:cstheme="majorBidi"/>
          <w:sz w:val="24"/>
          <w:szCs w:val="24"/>
        </w:rPr>
        <w:t>) were single.</w:t>
      </w:r>
      <w:r w:rsidRPr="00D46159">
        <w:rPr>
          <w:sz w:val="20"/>
          <w:szCs w:val="20"/>
        </w:rPr>
        <w:t xml:space="preserve"> </w:t>
      </w:r>
      <w:r w:rsidRPr="00D46159">
        <w:rPr>
          <w:rFonts w:asciiTheme="majorBidi" w:hAnsiTheme="majorBidi" w:cstheme="majorBidi"/>
          <w:sz w:val="24"/>
          <w:szCs w:val="24"/>
        </w:rPr>
        <w:t>The average age of the participants was</w:t>
      </w:r>
      <w:r w:rsidR="00B86D60">
        <w:rPr>
          <w:rFonts w:asciiTheme="majorBidi" w:hAnsiTheme="majorBidi" w:cstheme="majorBidi"/>
          <w:sz w:val="24"/>
          <w:szCs w:val="24"/>
        </w:rPr>
        <w:t>30.6</w:t>
      </w:r>
      <w:r w:rsidRPr="00D46159">
        <w:rPr>
          <w:rFonts w:asciiTheme="majorBidi" w:hAnsiTheme="majorBidi" w:cstheme="majorBidi"/>
          <w:sz w:val="24"/>
          <w:szCs w:val="24"/>
        </w:rPr>
        <w:t xml:space="preserve"> </w:t>
      </w:r>
      <m:oMath>
        <m:r>
          <w:rPr>
            <w:rFonts w:ascii="Cambria Math" w:hAnsi="Cambria Math" w:cstheme="majorBidi"/>
            <w:sz w:val="24"/>
            <w:szCs w:val="24"/>
          </w:rPr>
          <m:t>±6∙6</m:t>
        </m:r>
      </m:oMath>
      <w:r w:rsidRPr="00D46159">
        <w:rPr>
          <w:rFonts w:asciiTheme="majorBidi" w:hAnsiTheme="majorBidi" w:cstheme="majorBidi"/>
          <w:sz w:val="24"/>
          <w:szCs w:val="24"/>
        </w:rPr>
        <w:t xml:space="preserve"> years and the average duration of the operation was 98</w:t>
      </w:r>
      <m:oMath>
        <m:r>
          <w:rPr>
            <w:rFonts w:ascii="Cambria Math" w:hAnsi="Cambria Math" w:cstheme="majorBidi"/>
            <w:sz w:val="24"/>
            <w:szCs w:val="24"/>
          </w:rPr>
          <m:t>±47∙3</m:t>
        </m:r>
      </m:oMath>
      <w:r w:rsidRPr="00D46159">
        <w:rPr>
          <w:rFonts w:asciiTheme="majorBidi" w:hAnsiTheme="majorBidi" w:cstheme="majorBidi"/>
          <w:sz w:val="24"/>
          <w:szCs w:val="24"/>
        </w:rPr>
        <w:t xml:space="preserve"> minutes.</w:t>
      </w:r>
      <w:r w:rsidRPr="00D46159">
        <w:rPr>
          <w:sz w:val="20"/>
          <w:szCs w:val="20"/>
        </w:rPr>
        <w:t xml:space="preserve"> </w:t>
      </w:r>
      <w:r w:rsidRPr="00D46159">
        <w:rPr>
          <w:rFonts w:asciiTheme="majorBidi" w:hAnsiTheme="majorBidi" w:cstheme="majorBidi"/>
          <w:sz w:val="24"/>
          <w:szCs w:val="24"/>
        </w:rPr>
        <w:t>Deep involvement wa</w:t>
      </w:r>
      <w:r w:rsidR="00B86D60">
        <w:rPr>
          <w:rFonts w:asciiTheme="majorBidi" w:hAnsiTheme="majorBidi" w:cstheme="majorBidi"/>
          <w:sz w:val="24"/>
          <w:szCs w:val="24"/>
        </w:rPr>
        <w:t>s observed in 110 (90.2</w:t>
      </w:r>
      <w:r w:rsidR="00014A66">
        <w:rPr>
          <w:rFonts w:asciiTheme="majorBidi" w:hAnsiTheme="majorBidi" w:cstheme="majorBidi"/>
          <w:sz w:val="24"/>
          <w:szCs w:val="24"/>
        </w:rPr>
        <w:t>%</w:t>
      </w:r>
      <w:r w:rsidR="00B86D60">
        <w:rPr>
          <w:rFonts w:asciiTheme="majorBidi" w:hAnsiTheme="majorBidi" w:cstheme="majorBidi"/>
          <w:sz w:val="24"/>
          <w:szCs w:val="24"/>
        </w:rPr>
        <w:t>) people</w:t>
      </w:r>
      <w:r w:rsidRPr="00D46159">
        <w:rPr>
          <w:rFonts w:asciiTheme="majorBidi" w:hAnsiTheme="majorBidi" w:cstheme="majorBidi"/>
          <w:sz w:val="24"/>
          <w:szCs w:val="24"/>
        </w:rPr>
        <w:t xml:space="preserve">, </w:t>
      </w:r>
      <w:r w:rsidR="00700898">
        <w:rPr>
          <w:rFonts w:asciiTheme="majorBidi" w:hAnsiTheme="majorBidi" w:cstheme="majorBidi"/>
          <w:sz w:val="24"/>
          <w:szCs w:val="24"/>
        </w:rPr>
        <w:t>77.8</w:t>
      </w:r>
      <w:r w:rsidRPr="00D46159">
        <w:rPr>
          <w:rFonts w:asciiTheme="majorBidi" w:hAnsiTheme="majorBidi" w:cstheme="majorBidi"/>
          <w:sz w:val="24"/>
          <w:szCs w:val="24"/>
        </w:rPr>
        <w:t xml:space="preserve">% of participants had only </w:t>
      </w:r>
      <w:r w:rsidR="00B86D60">
        <w:rPr>
          <w:rFonts w:asciiTheme="majorBidi" w:hAnsiTheme="majorBidi" w:cstheme="majorBidi"/>
          <w:sz w:val="24"/>
          <w:szCs w:val="24"/>
        </w:rPr>
        <w:t>unilateral endometrioma.</w:t>
      </w:r>
    </w:p>
    <w:p w14:paraId="659648F1" w14:textId="77777777" w:rsidR="009A6404" w:rsidRDefault="00B86D60" w:rsidP="00A55D6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participants baseline characteristics in study are </w:t>
      </w:r>
      <w:r w:rsidR="00524AEA">
        <w:rPr>
          <w:rFonts w:asciiTheme="majorBidi" w:hAnsiTheme="majorBidi" w:cstheme="majorBidi"/>
          <w:sz w:val="24"/>
          <w:szCs w:val="24"/>
        </w:rPr>
        <w:t>summariesed in table 4-1</w:t>
      </w:r>
      <w:r w:rsidR="00126C3A">
        <w:rPr>
          <w:rFonts w:asciiTheme="majorBidi" w:hAnsiTheme="majorBidi" w:cstheme="majorBidi"/>
          <w:sz w:val="24"/>
          <w:szCs w:val="24"/>
        </w:rPr>
        <w:t xml:space="preserve"> &amp; 4-2</w:t>
      </w:r>
      <w:r w:rsidR="00524AEA">
        <w:rPr>
          <w:rFonts w:asciiTheme="majorBidi" w:hAnsiTheme="majorBidi" w:cstheme="majorBidi"/>
          <w:sz w:val="24"/>
          <w:szCs w:val="24"/>
        </w:rPr>
        <w:t xml:space="preserve">.  </w:t>
      </w:r>
    </w:p>
    <w:p w14:paraId="51793FFC" w14:textId="77777777" w:rsidR="009A6404" w:rsidRDefault="009A6404" w:rsidP="009A6404">
      <w:pPr>
        <w:rPr>
          <w:rFonts w:ascii="Times New Roman" w:hAnsi="Times New Roman"/>
          <w:b/>
          <w:bCs/>
          <w:sz w:val="24"/>
        </w:rPr>
      </w:pPr>
    </w:p>
    <w:p w14:paraId="339878BF" w14:textId="77777777" w:rsidR="009A6404" w:rsidRPr="00B7443D" w:rsidRDefault="009A6404" w:rsidP="00B7443D">
      <w:pPr>
        <w:pStyle w:val="a"/>
        <w:rPr>
          <w:b/>
          <w:bCs w:val="0"/>
        </w:rPr>
      </w:pPr>
      <w:bookmarkStart w:id="22" w:name="_Toc515717796"/>
      <w:r w:rsidRPr="00B7443D">
        <w:rPr>
          <w:b/>
          <w:bCs w:val="0"/>
        </w:rPr>
        <w:t xml:space="preserve">Table 4-1: Descriptive statistics of </w:t>
      </w:r>
      <w:r w:rsidR="00014A66">
        <w:rPr>
          <w:b/>
          <w:bCs w:val="0"/>
        </w:rPr>
        <w:t xml:space="preserve"> qualitative </w:t>
      </w:r>
      <w:r w:rsidRPr="00B7443D">
        <w:rPr>
          <w:b/>
          <w:bCs w:val="0"/>
        </w:rPr>
        <w:t>variables under investigation in this research</w:t>
      </w:r>
      <w:bookmarkEnd w:id="22"/>
    </w:p>
    <w:tbl>
      <w:tblPr>
        <w:tblStyle w:val="TableGrid"/>
        <w:tblW w:w="5640" w:type="dxa"/>
        <w:tblInd w:w="1855" w:type="dxa"/>
        <w:tblLook w:val="04A0" w:firstRow="1" w:lastRow="0" w:firstColumn="1" w:lastColumn="0" w:noHBand="0" w:noVBand="1"/>
      </w:tblPr>
      <w:tblGrid>
        <w:gridCol w:w="1881"/>
        <w:gridCol w:w="1305"/>
        <w:gridCol w:w="1398"/>
        <w:gridCol w:w="1056"/>
      </w:tblGrid>
      <w:tr w:rsidR="00524AEA" w14:paraId="1BA54618" w14:textId="77777777" w:rsidTr="00524AEA">
        <w:tc>
          <w:tcPr>
            <w:tcW w:w="1881" w:type="dxa"/>
            <w:shd w:val="clear" w:color="auto" w:fill="D0CECE" w:themeFill="background2" w:themeFillShade="E6"/>
          </w:tcPr>
          <w:p w14:paraId="7B5CF4D3" w14:textId="77777777" w:rsidR="00524AEA" w:rsidRPr="00912CDC" w:rsidRDefault="00524AEA" w:rsidP="009A6404">
            <w:pPr>
              <w:spacing w:line="276" w:lineRule="auto"/>
              <w:jc w:val="center"/>
              <w:rPr>
                <w:rFonts w:asciiTheme="majorBidi" w:hAnsiTheme="majorBidi" w:cstheme="majorBidi"/>
                <w:b/>
                <w:bCs/>
              </w:rPr>
            </w:pPr>
            <w:r w:rsidRPr="00912CDC">
              <w:rPr>
                <w:rFonts w:asciiTheme="majorBidi" w:hAnsiTheme="majorBidi" w:cstheme="majorBidi"/>
                <w:b/>
                <w:bCs/>
              </w:rPr>
              <w:t>Variable</w:t>
            </w:r>
          </w:p>
        </w:tc>
        <w:tc>
          <w:tcPr>
            <w:tcW w:w="1305" w:type="dxa"/>
            <w:tcBorders>
              <w:bottom w:val="single" w:sz="4" w:space="0" w:color="auto"/>
            </w:tcBorders>
            <w:shd w:val="clear" w:color="auto" w:fill="D0CECE" w:themeFill="background2" w:themeFillShade="E6"/>
          </w:tcPr>
          <w:p w14:paraId="382940C2" w14:textId="77777777" w:rsidR="00524AEA" w:rsidRPr="00912CDC" w:rsidRDefault="00524AEA" w:rsidP="009A6404">
            <w:pPr>
              <w:spacing w:line="276" w:lineRule="auto"/>
              <w:jc w:val="center"/>
              <w:rPr>
                <w:rFonts w:asciiTheme="majorBidi" w:hAnsiTheme="majorBidi" w:cstheme="majorBidi"/>
                <w:b/>
                <w:bCs/>
              </w:rPr>
            </w:pPr>
            <w:r w:rsidRPr="00912CDC">
              <w:rPr>
                <w:rFonts w:asciiTheme="majorBidi" w:hAnsiTheme="majorBidi" w:cstheme="majorBidi"/>
                <w:b/>
                <w:bCs/>
              </w:rPr>
              <w:t>Subgroup</w:t>
            </w:r>
          </w:p>
        </w:tc>
        <w:tc>
          <w:tcPr>
            <w:tcW w:w="1398" w:type="dxa"/>
            <w:shd w:val="clear" w:color="auto" w:fill="D0CECE" w:themeFill="background2" w:themeFillShade="E6"/>
          </w:tcPr>
          <w:p w14:paraId="21A620EE" w14:textId="77777777" w:rsidR="00524AEA" w:rsidRPr="00912CDC" w:rsidRDefault="002B5623" w:rsidP="009A6404">
            <w:pPr>
              <w:spacing w:line="276" w:lineRule="auto"/>
              <w:jc w:val="center"/>
              <w:rPr>
                <w:rFonts w:asciiTheme="majorBidi" w:hAnsiTheme="majorBidi" w:cstheme="majorBidi"/>
                <w:b/>
                <w:bCs/>
              </w:rPr>
            </w:pPr>
            <w:r>
              <w:rPr>
                <w:rFonts w:asciiTheme="majorBidi" w:hAnsiTheme="majorBidi" w:cstheme="majorBidi"/>
                <w:b/>
                <w:bCs/>
              </w:rPr>
              <w:t>number</w:t>
            </w:r>
          </w:p>
        </w:tc>
        <w:tc>
          <w:tcPr>
            <w:tcW w:w="1056" w:type="dxa"/>
            <w:shd w:val="clear" w:color="auto" w:fill="D0CECE" w:themeFill="background2" w:themeFillShade="E6"/>
          </w:tcPr>
          <w:p w14:paraId="7D4A04C0" w14:textId="77777777" w:rsidR="00524AEA" w:rsidRPr="00912CDC" w:rsidRDefault="00524AEA" w:rsidP="009A6404">
            <w:pPr>
              <w:spacing w:line="276" w:lineRule="auto"/>
              <w:jc w:val="center"/>
              <w:rPr>
                <w:rFonts w:asciiTheme="majorBidi" w:hAnsiTheme="majorBidi" w:cstheme="majorBidi"/>
                <w:b/>
                <w:bCs/>
              </w:rPr>
            </w:pPr>
            <w:r w:rsidRPr="00912CDC">
              <w:rPr>
                <w:rFonts w:asciiTheme="majorBidi" w:hAnsiTheme="majorBidi" w:cstheme="majorBidi"/>
                <w:b/>
                <w:bCs/>
              </w:rPr>
              <w:t>Percent</w:t>
            </w:r>
          </w:p>
        </w:tc>
      </w:tr>
      <w:tr w:rsidR="00524AEA" w14:paraId="5557CD13" w14:textId="77777777" w:rsidTr="00524AEA">
        <w:trPr>
          <w:trHeight w:val="188"/>
        </w:trPr>
        <w:tc>
          <w:tcPr>
            <w:tcW w:w="1881" w:type="dxa"/>
            <w:vMerge w:val="restart"/>
          </w:tcPr>
          <w:p w14:paraId="2E7EC270" w14:textId="77777777" w:rsidR="00524AEA" w:rsidRDefault="00524AEA" w:rsidP="00B7443D">
            <w:pPr>
              <w:pStyle w:val="a"/>
              <w:rPr>
                <w:rtl/>
                <w:lang w:bidi="fa-IR"/>
              </w:rPr>
            </w:pPr>
          </w:p>
          <w:p w14:paraId="4FF6139C" w14:textId="77777777" w:rsidR="00524AEA" w:rsidRPr="00912CDC" w:rsidRDefault="00524AEA" w:rsidP="009A6404">
            <w:pPr>
              <w:spacing w:line="276" w:lineRule="auto"/>
              <w:jc w:val="center"/>
              <w:rPr>
                <w:rFonts w:asciiTheme="majorBidi" w:hAnsiTheme="majorBidi" w:cstheme="majorBidi"/>
              </w:rPr>
            </w:pPr>
            <w:r>
              <w:rPr>
                <w:rFonts w:asciiTheme="majorBidi" w:hAnsiTheme="majorBidi" w:cstheme="majorBidi"/>
              </w:rPr>
              <w:t>M</w:t>
            </w:r>
            <w:r w:rsidRPr="00912CDC">
              <w:rPr>
                <w:rFonts w:asciiTheme="majorBidi" w:hAnsiTheme="majorBidi" w:cstheme="majorBidi"/>
              </w:rPr>
              <w:t xml:space="preserve">arital </w:t>
            </w:r>
            <w:r>
              <w:rPr>
                <w:rFonts w:asciiTheme="majorBidi" w:hAnsiTheme="majorBidi" w:cstheme="majorBidi"/>
              </w:rPr>
              <w:t>S</w:t>
            </w:r>
            <w:r w:rsidRPr="00912CDC">
              <w:rPr>
                <w:rFonts w:asciiTheme="majorBidi" w:hAnsiTheme="majorBidi" w:cstheme="majorBidi"/>
              </w:rPr>
              <w:t>tatus</w:t>
            </w:r>
          </w:p>
        </w:tc>
        <w:tc>
          <w:tcPr>
            <w:tcW w:w="1305" w:type="dxa"/>
          </w:tcPr>
          <w:p w14:paraId="2E5B281B" w14:textId="77777777" w:rsidR="00524AEA" w:rsidRPr="00912CDC" w:rsidRDefault="00524AEA" w:rsidP="009A6404">
            <w:pPr>
              <w:spacing w:line="276" w:lineRule="auto"/>
              <w:jc w:val="center"/>
              <w:rPr>
                <w:rFonts w:asciiTheme="majorBidi" w:hAnsiTheme="majorBidi" w:cstheme="majorBidi"/>
                <w:color w:val="000000" w:themeColor="text1"/>
              </w:rPr>
            </w:pPr>
            <w:r w:rsidRPr="00912CDC">
              <w:rPr>
                <w:rFonts w:asciiTheme="majorBidi" w:hAnsiTheme="majorBidi" w:cstheme="majorBidi"/>
                <w:color w:val="000000" w:themeColor="text1"/>
              </w:rPr>
              <w:t>Single</w:t>
            </w:r>
          </w:p>
        </w:tc>
        <w:tc>
          <w:tcPr>
            <w:tcW w:w="1398" w:type="dxa"/>
          </w:tcPr>
          <w:p w14:paraId="7A1E64E1" w14:textId="77777777" w:rsidR="00524AEA" w:rsidRPr="00912CDC" w:rsidRDefault="00524AEA" w:rsidP="009A6404">
            <w:pPr>
              <w:spacing w:line="276" w:lineRule="auto"/>
              <w:jc w:val="center"/>
              <w:rPr>
                <w:rFonts w:asciiTheme="majorBidi" w:hAnsiTheme="majorBidi" w:cstheme="majorBidi"/>
              </w:rPr>
            </w:pPr>
            <w:r w:rsidRPr="00912CDC">
              <w:rPr>
                <w:rFonts w:asciiTheme="majorBidi" w:hAnsiTheme="majorBidi" w:cstheme="majorBidi"/>
              </w:rPr>
              <w:t>38</w:t>
            </w:r>
          </w:p>
        </w:tc>
        <w:tc>
          <w:tcPr>
            <w:tcW w:w="1056" w:type="dxa"/>
          </w:tcPr>
          <w:p w14:paraId="7B10FA1B" w14:textId="77777777" w:rsidR="00524AEA" w:rsidRPr="00912CDC" w:rsidRDefault="00524AEA" w:rsidP="009A6404">
            <w:pPr>
              <w:spacing w:line="276" w:lineRule="auto"/>
              <w:jc w:val="center"/>
              <w:rPr>
                <w:rFonts w:asciiTheme="majorBidi" w:hAnsiTheme="majorBidi" w:cstheme="majorBidi"/>
              </w:rPr>
            </w:pPr>
            <w:r w:rsidRPr="00912CDC">
              <w:rPr>
                <w:rFonts w:asciiTheme="majorBidi" w:hAnsiTheme="majorBidi" w:cstheme="majorBidi"/>
              </w:rPr>
              <w:t>31.1</w:t>
            </w:r>
          </w:p>
        </w:tc>
      </w:tr>
      <w:tr w:rsidR="00524AEA" w14:paraId="2C22784C" w14:textId="77777777" w:rsidTr="00524AEA">
        <w:trPr>
          <w:trHeight w:val="187"/>
        </w:trPr>
        <w:tc>
          <w:tcPr>
            <w:tcW w:w="1881" w:type="dxa"/>
            <w:vMerge/>
          </w:tcPr>
          <w:p w14:paraId="24634811" w14:textId="77777777" w:rsidR="00524AEA" w:rsidRPr="00912CDC" w:rsidRDefault="00524AEA" w:rsidP="009A6404">
            <w:pPr>
              <w:spacing w:line="276" w:lineRule="auto"/>
              <w:jc w:val="center"/>
              <w:rPr>
                <w:rFonts w:asciiTheme="majorBidi" w:hAnsiTheme="majorBidi" w:cstheme="majorBidi"/>
              </w:rPr>
            </w:pPr>
          </w:p>
        </w:tc>
        <w:tc>
          <w:tcPr>
            <w:tcW w:w="1305" w:type="dxa"/>
          </w:tcPr>
          <w:p w14:paraId="0FD078D0" w14:textId="77777777" w:rsidR="00524AEA" w:rsidRPr="00912CDC" w:rsidRDefault="00524AEA" w:rsidP="009A6404">
            <w:pPr>
              <w:spacing w:line="276" w:lineRule="auto"/>
              <w:rPr>
                <w:rFonts w:asciiTheme="majorBidi" w:hAnsiTheme="majorBidi" w:cstheme="majorBidi"/>
                <w:color w:val="FF0000"/>
              </w:rPr>
            </w:pPr>
            <w:r>
              <w:rPr>
                <w:rFonts w:asciiTheme="majorBidi" w:hAnsiTheme="majorBidi" w:cstheme="majorBidi"/>
                <w:color w:val="000000" w:themeColor="text1"/>
              </w:rPr>
              <w:t xml:space="preserve">    </w:t>
            </w:r>
            <w:r w:rsidRPr="00912CDC">
              <w:rPr>
                <w:rFonts w:asciiTheme="majorBidi" w:hAnsiTheme="majorBidi" w:cstheme="majorBidi"/>
                <w:color w:val="000000" w:themeColor="text1"/>
              </w:rPr>
              <w:t>Married</w:t>
            </w:r>
          </w:p>
        </w:tc>
        <w:tc>
          <w:tcPr>
            <w:tcW w:w="1398" w:type="dxa"/>
          </w:tcPr>
          <w:p w14:paraId="4BB785B9" w14:textId="77777777" w:rsidR="00524AEA" w:rsidRPr="00912CDC" w:rsidRDefault="00524AEA" w:rsidP="009A6404">
            <w:pPr>
              <w:spacing w:line="276" w:lineRule="auto"/>
              <w:jc w:val="center"/>
              <w:rPr>
                <w:rFonts w:asciiTheme="majorBidi" w:hAnsiTheme="majorBidi" w:cstheme="majorBidi"/>
              </w:rPr>
            </w:pPr>
            <w:r w:rsidRPr="00912CDC">
              <w:rPr>
                <w:rFonts w:asciiTheme="majorBidi" w:hAnsiTheme="majorBidi" w:cstheme="majorBidi"/>
              </w:rPr>
              <w:t>84</w:t>
            </w:r>
          </w:p>
        </w:tc>
        <w:tc>
          <w:tcPr>
            <w:tcW w:w="1056" w:type="dxa"/>
          </w:tcPr>
          <w:p w14:paraId="5A91F2F5" w14:textId="77777777" w:rsidR="00524AEA" w:rsidRPr="00912CDC" w:rsidRDefault="00524AEA" w:rsidP="009A6404">
            <w:pPr>
              <w:spacing w:line="276" w:lineRule="auto"/>
              <w:jc w:val="center"/>
              <w:rPr>
                <w:rFonts w:asciiTheme="majorBidi" w:hAnsiTheme="majorBidi" w:cstheme="majorBidi"/>
              </w:rPr>
            </w:pPr>
            <w:r w:rsidRPr="00912CDC">
              <w:rPr>
                <w:rFonts w:asciiTheme="majorBidi" w:hAnsiTheme="majorBidi" w:cstheme="majorBidi"/>
              </w:rPr>
              <w:t>68.9</w:t>
            </w:r>
          </w:p>
        </w:tc>
      </w:tr>
      <w:tr w:rsidR="00524AEA" w14:paraId="18770217" w14:textId="77777777" w:rsidTr="00524AEA">
        <w:trPr>
          <w:trHeight w:val="188"/>
        </w:trPr>
        <w:tc>
          <w:tcPr>
            <w:tcW w:w="1881" w:type="dxa"/>
            <w:vMerge w:val="restart"/>
          </w:tcPr>
          <w:p w14:paraId="416DC68A" w14:textId="77777777" w:rsidR="00524AEA" w:rsidRDefault="00524AEA" w:rsidP="009A6404">
            <w:pPr>
              <w:spacing w:line="276" w:lineRule="auto"/>
              <w:jc w:val="center"/>
              <w:rPr>
                <w:rFonts w:asciiTheme="majorBidi" w:hAnsiTheme="majorBidi" w:cstheme="majorBidi"/>
              </w:rPr>
            </w:pPr>
          </w:p>
          <w:p w14:paraId="2B666830" w14:textId="77777777" w:rsidR="00524AEA" w:rsidRPr="00912CDC" w:rsidRDefault="00524AEA" w:rsidP="009A6404">
            <w:pPr>
              <w:spacing w:line="276" w:lineRule="auto"/>
              <w:jc w:val="center"/>
              <w:rPr>
                <w:rFonts w:asciiTheme="majorBidi" w:hAnsiTheme="majorBidi" w:cstheme="majorBidi"/>
              </w:rPr>
            </w:pPr>
            <w:r w:rsidRPr="00912CDC">
              <w:rPr>
                <w:rFonts w:asciiTheme="majorBidi" w:hAnsiTheme="majorBidi" w:cstheme="majorBidi"/>
              </w:rPr>
              <w:t>Age (year)</w:t>
            </w:r>
          </w:p>
        </w:tc>
        <w:tc>
          <w:tcPr>
            <w:tcW w:w="1305" w:type="dxa"/>
          </w:tcPr>
          <w:p w14:paraId="12B7BAEE" w14:textId="77777777" w:rsidR="00524AEA" w:rsidRPr="00912CDC" w:rsidRDefault="00524AEA" w:rsidP="009A6404">
            <w:pPr>
              <w:spacing w:line="276" w:lineRule="auto"/>
              <w:jc w:val="center"/>
              <w:rPr>
                <w:rFonts w:asciiTheme="majorBidi" w:hAnsiTheme="majorBidi" w:cstheme="majorBidi"/>
                <w:color w:val="000000" w:themeColor="text1"/>
              </w:rPr>
            </w:pPr>
            <w:r>
              <w:rPr>
                <w:rFonts w:asciiTheme="majorBidi" w:hAnsiTheme="majorBidi" w:cstheme="majorBidi"/>
                <w:color w:val="000000" w:themeColor="text1"/>
              </w:rPr>
              <w:t>≤</w:t>
            </w:r>
            <w:r w:rsidRPr="00912CDC">
              <w:rPr>
                <w:rFonts w:asciiTheme="majorBidi" w:hAnsiTheme="majorBidi" w:cstheme="majorBidi"/>
                <w:color w:val="000000" w:themeColor="text1"/>
              </w:rPr>
              <w:t>38</w:t>
            </w:r>
          </w:p>
        </w:tc>
        <w:tc>
          <w:tcPr>
            <w:tcW w:w="1398" w:type="dxa"/>
          </w:tcPr>
          <w:p w14:paraId="2D8AE67F" w14:textId="77777777" w:rsidR="00524AEA" w:rsidRPr="00912CDC" w:rsidRDefault="00524AEA" w:rsidP="009A6404">
            <w:pPr>
              <w:spacing w:line="276" w:lineRule="auto"/>
              <w:jc w:val="center"/>
              <w:rPr>
                <w:rFonts w:asciiTheme="majorBidi" w:hAnsiTheme="majorBidi" w:cstheme="majorBidi"/>
              </w:rPr>
            </w:pPr>
            <w:r w:rsidRPr="00912CDC">
              <w:rPr>
                <w:rFonts w:asciiTheme="majorBidi" w:hAnsiTheme="majorBidi" w:cstheme="majorBidi"/>
              </w:rPr>
              <w:t>107</w:t>
            </w:r>
          </w:p>
        </w:tc>
        <w:tc>
          <w:tcPr>
            <w:tcW w:w="1056" w:type="dxa"/>
          </w:tcPr>
          <w:p w14:paraId="44B96C28" w14:textId="77777777" w:rsidR="00524AEA" w:rsidRPr="00912CDC" w:rsidRDefault="00524AEA" w:rsidP="009A6404">
            <w:pPr>
              <w:spacing w:line="276" w:lineRule="auto"/>
              <w:jc w:val="center"/>
              <w:rPr>
                <w:rFonts w:asciiTheme="majorBidi" w:hAnsiTheme="majorBidi" w:cstheme="majorBidi"/>
              </w:rPr>
            </w:pPr>
            <w:r w:rsidRPr="00912CDC">
              <w:rPr>
                <w:rFonts w:asciiTheme="majorBidi" w:hAnsiTheme="majorBidi" w:cstheme="majorBidi"/>
              </w:rPr>
              <w:t>87.7</w:t>
            </w:r>
          </w:p>
        </w:tc>
      </w:tr>
      <w:tr w:rsidR="00524AEA" w14:paraId="6CA9CFDB" w14:textId="77777777" w:rsidTr="00524AEA">
        <w:trPr>
          <w:trHeight w:val="187"/>
        </w:trPr>
        <w:tc>
          <w:tcPr>
            <w:tcW w:w="1881" w:type="dxa"/>
            <w:vMerge/>
          </w:tcPr>
          <w:p w14:paraId="2897F1BE" w14:textId="77777777" w:rsidR="00524AEA" w:rsidRPr="00912CDC" w:rsidRDefault="00524AEA" w:rsidP="009A6404">
            <w:pPr>
              <w:spacing w:line="276" w:lineRule="auto"/>
              <w:jc w:val="center"/>
              <w:rPr>
                <w:rFonts w:asciiTheme="majorBidi" w:hAnsiTheme="majorBidi" w:cstheme="majorBidi"/>
              </w:rPr>
            </w:pPr>
          </w:p>
        </w:tc>
        <w:tc>
          <w:tcPr>
            <w:tcW w:w="1305" w:type="dxa"/>
          </w:tcPr>
          <w:p w14:paraId="6821C124" w14:textId="77777777" w:rsidR="00524AEA" w:rsidRPr="00912CDC" w:rsidRDefault="00524AEA" w:rsidP="009A6404">
            <w:pPr>
              <w:spacing w:line="276" w:lineRule="auto"/>
              <w:jc w:val="center"/>
              <w:rPr>
                <w:rFonts w:asciiTheme="majorBidi" w:hAnsiTheme="majorBidi" w:cstheme="majorBidi"/>
                <w:color w:val="000000" w:themeColor="text1"/>
              </w:rPr>
            </w:pPr>
            <w:r>
              <w:rPr>
                <w:rFonts w:asciiTheme="majorBidi" w:hAnsiTheme="majorBidi" w:cstheme="majorBidi"/>
                <w:color w:val="000000" w:themeColor="text1"/>
              </w:rPr>
              <w:t>&gt;</w:t>
            </w:r>
            <w:r w:rsidRPr="00912CDC">
              <w:rPr>
                <w:rFonts w:asciiTheme="majorBidi" w:hAnsiTheme="majorBidi" w:cstheme="majorBidi"/>
                <w:color w:val="000000" w:themeColor="text1"/>
              </w:rPr>
              <w:t>38</w:t>
            </w:r>
          </w:p>
        </w:tc>
        <w:tc>
          <w:tcPr>
            <w:tcW w:w="1398" w:type="dxa"/>
          </w:tcPr>
          <w:p w14:paraId="71FB67FA" w14:textId="77777777" w:rsidR="00524AEA" w:rsidRPr="00912CDC" w:rsidRDefault="00524AEA" w:rsidP="009A6404">
            <w:pPr>
              <w:spacing w:line="276" w:lineRule="auto"/>
              <w:jc w:val="center"/>
              <w:rPr>
                <w:rFonts w:asciiTheme="majorBidi" w:hAnsiTheme="majorBidi" w:cstheme="majorBidi"/>
              </w:rPr>
            </w:pPr>
            <w:r w:rsidRPr="00912CDC">
              <w:rPr>
                <w:rFonts w:asciiTheme="majorBidi" w:hAnsiTheme="majorBidi" w:cstheme="majorBidi"/>
              </w:rPr>
              <w:t>15</w:t>
            </w:r>
          </w:p>
        </w:tc>
        <w:tc>
          <w:tcPr>
            <w:tcW w:w="1056" w:type="dxa"/>
          </w:tcPr>
          <w:p w14:paraId="54D0E338" w14:textId="77777777" w:rsidR="00524AEA" w:rsidRPr="00912CDC" w:rsidRDefault="00524AEA" w:rsidP="009A6404">
            <w:pPr>
              <w:spacing w:line="276" w:lineRule="auto"/>
              <w:jc w:val="center"/>
              <w:rPr>
                <w:rFonts w:asciiTheme="majorBidi" w:hAnsiTheme="majorBidi" w:cstheme="majorBidi"/>
              </w:rPr>
            </w:pPr>
            <w:r w:rsidRPr="00912CDC">
              <w:rPr>
                <w:rFonts w:asciiTheme="majorBidi" w:hAnsiTheme="majorBidi" w:cstheme="majorBidi"/>
              </w:rPr>
              <w:t>12.3</w:t>
            </w:r>
          </w:p>
        </w:tc>
      </w:tr>
      <w:tr w:rsidR="00524AEA" w14:paraId="7723CF8F" w14:textId="77777777" w:rsidTr="00524AEA">
        <w:trPr>
          <w:trHeight w:val="368"/>
        </w:trPr>
        <w:tc>
          <w:tcPr>
            <w:tcW w:w="1881" w:type="dxa"/>
            <w:vMerge w:val="restart"/>
          </w:tcPr>
          <w:p w14:paraId="4997EFB5" w14:textId="77777777" w:rsidR="00524AEA" w:rsidRDefault="00524AEA" w:rsidP="009A6404">
            <w:pPr>
              <w:spacing w:line="276" w:lineRule="auto"/>
              <w:jc w:val="center"/>
              <w:rPr>
                <w:rFonts w:asciiTheme="majorBidi" w:hAnsiTheme="majorBidi" w:cstheme="majorBidi"/>
              </w:rPr>
            </w:pPr>
          </w:p>
          <w:p w14:paraId="64D3C300" w14:textId="77777777" w:rsidR="00524AEA" w:rsidRPr="00912CDC" w:rsidRDefault="00524AEA" w:rsidP="009A6404">
            <w:pPr>
              <w:spacing w:line="276" w:lineRule="auto"/>
              <w:jc w:val="center"/>
              <w:rPr>
                <w:rFonts w:asciiTheme="majorBidi" w:hAnsiTheme="majorBidi" w:cstheme="majorBidi"/>
              </w:rPr>
            </w:pPr>
            <w:r w:rsidRPr="00912CDC">
              <w:rPr>
                <w:rFonts w:asciiTheme="majorBidi" w:hAnsiTheme="majorBidi" w:cstheme="majorBidi"/>
              </w:rPr>
              <w:t xml:space="preserve">Deep </w:t>
            </w:r>
            <w:r>
              <w:rPr>
                <w:rFonts w:asciiTheme="majorBidi" w:hAnsiTheme="majorBidi" w:cstheme="majorBidi"/>
              </w:rPr>
              <w:t>I</w:t>
            </w:r>
            <w:r w:rsidRPr="00912CDC">
              <w:rPr>
                <w:rFonts w:asciiTheme="majorBidi" w:hAnsiTheme="majorBidi" w:cstheme="majorBidi"/>
              </w:rPr>
              <w:t>nvolvement</w:t>
            </w:r>
          </w:p>
        </w:tc>
        <w:tc>
          <w:tcPr>
            <w:tcW w:w="1305" w:type="dxa"/>
          </w:tcPr>
          <w:p w14:paraId="2AECC572" w14:textId="77777777" w:rsidR="00524AEA" w:rsidRPr="00912CDC" w:rsidRDefault="00524AEA" w:rsidP="009A6404">
            <w:pPr>
              <w:spacing w:line="276" w:lineRule="auto"/>
              <w:jc w:val="center"/>
              <w:rPr>
                <w:rFonts w:asciiTheme="majorBidi" w:hAnsiTheme="majorBidi" w:cstheme="majorBidi"/>
              </w:rPr>
            </w:pPr>
            <w:r w:rsidRPr="00912CDC">
              <w:rPr>
                <w:rFonts w:asciiTheme="majorBidi" w:hAnsiTheme="majorBidi" w:cstheme="majorBidi"/>
              </w:rPr>
              <w:t>Yes</w:t>
            </w:r>
          </w:p>
        </w:tc>
        <w:tc>
          <w:tcPr>
            <w:tcW w:w="1398" w:type="dxa"/>
          </w:tcPr>
          <w:p w14:paraId="585F7636" w14:textId="77777777" w:rsidR="00524AEA" w:rsidRPr="00912CDC" w:rsidRDefault="00524AEA" w:rsidP="009A6404">
            <w:pPr>
              <w:spacing w:line="276" w:lineRule="auto"/>
              <w:jc w:val="center"/>
              <w:rPr>
                <w:rFonts w:asciiTheme="majorBidi" w:hAnsiTheme="majorBidi" w:cstheme="majorBidi"/>
              </w:rPr>
            </w:pPr>
            <w:r w:rsidRPr="00912CDC">
              <w:rPr>
                <w:rFonts w:asciiTheme="majorBidi" w:hAnsiTheme="majorBidi" w:cstheme="majorBidi"/>
              </w:rPr>
              <w:t>110</w:t>
            </w:r>
          </w:p>
        </w:tc>
        <w:tc>
          <w:tcPr>
            <w:tcW w:w="1056" w:type="dxa"/>
          </w:tcPr>
          <w:p w14:paraId="6146E09D" w14:textId="77777777" w:rsidR="00524AEA" w:rsidRPr="00912CDC" w:rsidRDefault="00524AEA" w:rsidP="009A6404">
            <w:pPr>
              <w:spacing w:line="276" w:lineRule="auto"/>
              <w:jc w:val="center"/>
              <w:rPr>
                <w:rFonts w:asciiTheme="majorBidi" w:hAnsiTheme="majorBidi" w:cstheme="majorBidi"/>
              </w:rPr>
            </w:pPr>
            <w:r w:rsidRPr="00912CDC">
              <w:rPr>
                <w:rFonts w:asciiTheme="majorBidi" w:hAnsiTheme="majorBidi" w:cstheme="majorBidi"/>
              </w:rPr>
              <w:t>90.2</w:t>
            </w:r>
          </w:p>
        </w:tc>
      </w:tr>
      <w:tr w:rsidR="00524AEA" w14:paraId="58439E30" w14:textId="77777777" w:rsidTr="00524AEA">
        <w:trPr>
          <w:trHeight w:val="367"/>
        </w:trPr>
        <w:tc>
          <w:tcPr>
            <w:tcW w:w="1881" w:type="dxa"/>
            <w:vMerge/>
          </w:tcPr>
          <w:p w14:paraId="33DE89B3" w14:textId="77777777" w:rsidR="00524AEA" w:rsidRPr="00912CDC" w:rsidRDefault="00524AEA" w:rsidP="009A6404">
            <w:pPr>
              <w:spacing w:line="276" w:lineRule="auto"/>
              <w:jc w:val="center"/>
              <w:rPr>
                <w:rFonts w:asciiTheme="majorBidi" w:hAnsiTheme="majorBidi" w:cstheme="majorBidi"/>
              </w:rPr>
            </w:pPr>
          </w:p>
        </w:tc>
        <w:tc>
          <w:tcPr>
            <w:tcW w:w="1305" w:type="dxa"/>
          </w:tcPr>
          <w:p w14:paraId="7B556F77" w14:textId="77777777" w:rsidR="00524AEA" w:rsidRPr="00912CDC" w:rsidRDefault="00524AEA" w:rsidP="009A6404">
            <w:pPr>
              <w:spacing w:line="276" w:lineRule="auto"/>
              <w:jc w:val="center"/>
              <w:rPr>
                <w:rFonts w:asciiTheme="majorBidi" w:hAnsiTheme="majorBidi" w:cstheme="majorBidi"/>
              </w:rPr>
            </w:pPr>
            <w:r w:rsidRPr="00912CDC">
              <w:rPr>
                <w:rFonts w:asciiTheme="majorBidi" w:hAnsiTheme="majorBidi" w:cstheme="majorBidi"/>
              </w:rPr>
              <w:t>No</w:t>
            </w:r>
          </w:p>
        </w:tc>
        <w:tc>
          <w:tcPr>
            <w:tcW w:w="1398" w:type="dxa"/>
          </w:tcPr>
          <w:p w14:paraId="17A22776" w14:textId="77777777" w:rsidR="00524AEA" w:rsidRPr="00912CDC" w:rsidRDefault="00524AEA" w:rsidP="009A6404">
            <w:pPr>
              <w:spacing w:line="276" w:lineRule="auto"/>
              <w:jc w:val="center"/>
              <w:rPr>
                <w:rFonts w:asciiTheme="majorBidi" w:hAnsiTheme="majorBidi" w:cstheme="majorBidi"/>
              </w:rPr>
            </w:pPr>
            <w:r w:rsidRPr="00912CDC">
              <w:rPr>
                <w:rFonts w:asciiTheme="majorBidi" w:hAnsiTheme="majorBidi" w:cstheme="majorBidi"/>
              </w:rPr>
              <w:t>12</w:t>
            </w:r>
          </w:p>
        </w:tc>
        <w:tc>
          <w:tcPr>
            <w:tcW w:w="1056" w:type="dxa"/>
          </w:tcPr>
          <w:p w14:paraId="42D09DD4" w14:textId="77777777" w:rsidR="00524AEA" w:rsidRPr="00912CDC" w:rsidRDefault="00524AEA" w:rsidP="009A6404">
            <w:pPr>
              <w:spacing w:line="276" w:lineRule="auto"/>
              <w:jc w:val="center"/>
              <w:rPr>
                <w:rFonts w:asciiTheme="majorBidi" w:hAnsiTheme="majorBidi" w:cstheme="majorBidi"/>
              </w:rPr>
            </w:pPr>
            <w:r w:rsidRPr="00912CDC">
              <w:rPr>
                <w:rFonts w:asciiTheme="majorBidi" w:hAnsiTheme="majorBidi" w:cstheme="majorBidi"/>
              </w:rPr>
              <w:t>9.8</w:t>
            </w:r>
          </w:p>
        </w:tc>
      </w:tr>
      <w:tr w:rsidR="00524AEA" w14:paraId="799577D1" w14:textId="77777777" w:rsidTr="00524AEA">
        <w:trPr>
          <w:trHeight w:val="188"/>
        </w:trPr>
        <w:tc>
          <w:tcPr>
            <w:tcW w:w="1881" w:type="dxa"/>
            <w:vMerge w:val="restart"/>
          </w:tcPr>
          <w:p w14:paraId="35187EEA" w14:textId="77777777" w:rsidR="00524AEA" w:rsidRPr="00912CDC" w:rsidRDefault="00524AEA" w:rsidP="009A6404">
            <w:pPr>
              <w:spacing w:line="276" w:lineRule="auto"/>
              <w:jc w:val="center"/>
              <w:rPr>
                <w:rFonts w:asciiTheme="majorBidi" w:hAnsiTheme="majorBidi" w:cstheme="majorBidi"/>
              </w:rPr>
            </w:pPr>
            <w:r>
              <w:rPr>
                <w:rFonts w:asciiTheme="majorBidi" w:hAnsiTheme="majorBidi" w:cstheme="majorBidi"/>
              </w:rPr>
              <w:t>S</w:t>
            </w:r>
            <w:r w:rsidRPr="00912CDC">
              <w:rPr>
                <w:rFonts w:asciiTheme="majorBidi" w:hAnsiTheme="majorBidi" w:cstheme="majorBidi"/>
              </w:rPr>
              <w:t>tage</w:t>
            </w:r>
            <w:r>
              <w:rPr>
                <w:rFonts w:asciiTheme="majorBidi" w:hAnsiTheme="majorBidi" w:cstheme="majorBidi"/>
              </w:rPr>
              <w:t xml:space="preserve"> of endometrioma</w:t>
            </w:r>
          </w:p>
        </w:tc>
        <w:tc>
          <w:tcPr>
            <w:tcW w:w="1305" w:type="dxa"/>
          </w:tcPr>
          <w:p w14:paraId="07C9AAEE" w14:textId="77777777" w:rsidR="00524AEA" w:rsidRPr="00912CDC" w:rsidRDefault="00524AEA" w:rsidP="009A6404">
            <w:pPr>
              <w:spacing w:line="276" w:lineRule="auto"/>
              <w:jc w:val="center"/>
              <w:rPr>
                <w:rFonts w:asciiTheme="majorBidi" w:hAnsiTheme="majorBidi" w:cstheme="majorBidi"/>
              </w:rPr>
            </w:pPr>
            <w:r w:rsidRPr="00912CDC">
              <w:rPr>
                <w:rFonts w:asciiTheme="majorBidi" w:hAnsiTheme="majorBidi" w:cstheme="majorBidi"/>
              </w:rPr>
              <w:t>3</w:t>
            </w:r>
          </w:p>
        </w:tc>
        <w:tc>
          <w:tcPr>
            <w:tcW w:w="1398" w:type="dxa"/>
          </w:tcPr>
          <w:p w14:paraId="5EAF30B8" w14:textId="77777777" w:rsidR="00524AEA" w:rsidRPr="00912CDC" w:rsidRDefault="00524AEA" w:rsidP="009A6404">
            <w:pPr>
              <w:spacing w:line="276" w:lineRule="auto"/>
              <w:jc w:val="center"/>
              <w:rPr>
                <w:rFonts w:asciiTheme="majorBidi" w:hAnsiTheme="majorBidi" w:cstheme="majorBidi"/>
              </w:rPr>
            </w:pPr>
            <w:r w:rsidRPr="00912CDC">
              <w:rPr>
                <w:rFonts w:asciiTheme="majorBidi" w:hAnsiTheme="majorBidi" w:cstheme="majorBidi"/>
              </w:rPr>
              <w:t>36</w:t>
            </w:r>
          </w:p>
        </w:tc>
        <w:tc>
          <w:tcPr>
            <w:tcW w:w="1056" w:type="dxa"/>
          </w:tcPr>
          <w:p w14:paraId="01ECEEE5" w14:textId="77777777" w:rsidR="00524AEA" w:rsidRPr="00912CDC" w:rsidRDefault="00524AEA" w:rsidP="009A6404">
            <w:pPr>
              <w:spacing w:line="276" w:lineRule="auto"/>
              <w:jc w:val="center"/>
              <w:rPr>
                <w:rFonts w:asciiTheme="majorBidi" w:hAnsiTheme="majorBidi" w:cstheme="majorBidi"/>
              </w:rPr>
            </w:pPr>
            <w:r w:rsidRPr="00912CDC">
              <w:rPr>
                <w:rFonts w:asciiTheme="majorBidi" w:hAnsiTheme="majorBidi" w:cstheme="majorBidi"/>
              </w:rPr>
              <w:t>29.5</w:t>
            </w:r>
          </w:p>
        </w:tc>
      </w:tr>
      <w:tr w:rsidR="00524AEA" w14:paraId="24F71337" w14:textId="77777777" w:rsidTr="00524AEA">
        <w:trPr>
          <w:trHeight w:val="187"/>
        </w:trPr>
        <w:tc>
          <w:tcPr>
            <w:tcW w:w="1881" w:type="dxa"/>
            <w:vMerge/>
          </w:tcPr>
          <w:p w14:paraId="762288B5" w14:textId="77777777" w:rsidR="00524AEA" w:rsidRPr="00912CDC" w:rsidRDefault="00524AEA" w:rsidP="009A6404">
            <w:pPr>
              <w:spacing w:line="276" w:lineRule="auto"/>
              <w:jc w:val="center"/>
              <w:rPr>
                <w:rFonts w:asciiTheme="majorBidi" w:hAnsiTheme="majorBidi" w:cstheme="majorBidi"/>
              </w:rPr>
            </w:pPr>
          </w:p>
        </w:tc>
        <w:tc>
          <w:tcPr>
            <w:tcW w:w="1305" w:type="dxa"/>
          </w:tcPr>
          <w:p w14:paraId="25E37B5F" w14:textId="77777777" w:rsidR="00524AEA" w:rsidRPr="00912CDC" w:rsidRDefault="00524AEA" w:rsidP="009A6404">
            <w:pPr>
              <w:spacing w:line="276" w:lineRule="auto"/>
              <w:jc w:val="center"/>
              <w:rPr>
                <w:rFonts w:asciiTheme="majorBidi" w:hAnsiTheme="majorBidi" w:cstheme="majorBidi"/>
              </w:rPr>
            </w:pPr>
            <w:r w:rsidRPr="00912CDC">
              <w:rPr>
                <w:rFonts w:asciiTheme="majorBidi" w:hAnsiTheme="majorBidi" w:cstheme="majorBidi"/>
              </w:rPr>
              <w:t>4</w:t>
            </w:r>
          </w:p>
        </w:tc>
        <w:tc>
          <w:tcPr>
            <w:tcW w:w="1398" w:type="dxa"/>
          </w:tcPr>
          <w:p w14:paraId="2300A97B" w14:textId="77777777" w:rsidR="00524AEA" w:rsidRPr="00912CDC" w:rsidRDefault="00524AEA" w:rsidP="009A6404">
            <w:pPr>
              <w:spacing w:line="276" w:lineRule="auto"/>
              <w:jc w:val="center"/>
              <w:rPr>
                <w:rFonts w:asciiTheme="majorBidi" w:hAnsiTheme="majorBidi" w:cstheme="majorBidi"/>
              </w:rPr>
            </w:pPr>
            <w:r w:rsidRPr="00912CDC">
              <w:rPr>
                <w:rFonts w:asciiTheme="majorBidi" w:hAnsiTheme="majorBidi" w:cstheme="majorBidi"/>
              </w:rPr>
              <w:t>86</w:t>
            </w:r>
          </w:p>
        </w:tc>
        <w:tc>
          <w:tcPr>
            <w:tcW w:w="1056" w:type="dxa"/>
          </w:tcPr>
          <w:p w14:paraId="6B728F79" w14:textId="77777777" w:rsidR="00524AEA" w:rsidRPr="00912CDC" w:rsidRDefault="00524AEA" w:rsidP="009A6404">
            <w:pPr>
              <w:spacing w:line="276" w:lineRule="auto"/>
              <w:jc w:val="center"/>
              <w:rPr>
                <w:rFonts w:asciiTheme="majorBidi" w:hAnsiTheme="majorBidi" w:cstheme="majorBidi"/>
              </w:rPr>
            </w:pPr>
            <w:r w:rsidRPr="00912CDC">
              <w:rPr>
                <w:rFonts w:asciiTheme="majorBidi" w:hAnsiTheme="majorBidi" w:cstheme="majorBidi"/>
              </w:rPr>
              <w:t>70.5</w:t>
            </w:r>
          </w:p>
        </w:tc>
      </w:tr>
      <w:tr w:rsidR="00524AEA" w14:paraId="00C0B3C4" w14:textId="77777777" w:rsidTr="00524AEA">
        <w:trPr>
          <w:trHeight w:val="188"/>
        </w:trPr>
        <w:tc>
          <w:tcPr>
            <w:tcW w:w="1881" w:type="dxa"/>
            <w:vMerge w:val="restart"/>
          </w:tcPr>
          <w:p w14:paraId="35A8DB01" w14:textId="77777777" w:rsidR="00524AEA" w:rsidRPr="00912CDC" w:rsidRDefault="00524AEA" w:rsidP="009A6404">
            <w:pPr>
              <w:spacing w:line="276" w:lineRule="auto"/>
              <w:jc w:val="center"/>
              <w:rPr>
                <w:rFonts w:asciiTheme="majorBidi" w:hAnsiTheme="majorBidi" w:cstheme="majorBidi"/>
              </w:rPr>
            </w:pPr>
            <w:r w:rsidRPr="00912CDC">
              <w:rPr>
                <w:rFonts w:asciiTheme="majorBidi" w:hAnsiTheme="majorBidi" w:cstheme="majorBidi"/>
              </w:rPr>
              <w:t>Size</w:t>
            </w:r>
          </w:p>
        </w:tc>
        <w:tc>
          <w:tcPr>
            <w:tcW w:w="1305" w:type="dxa"/>
          </w:tcPr>
          <w:p w14:paraId="29E68DC8" w14:textId="77777777" w:rsidR="00524AEA" w:rsidRPr="00156734" w:rsidRDefault="00524AEA" w:rsidP="009A6404">
            <w:pPr>
              <w:spacing w:line="276" w:lineRule="auto"/>
              <w:jc w:val="center"/>
              <w:rPr>
                <w:rFonts w:asciiTheme="majorBidi" w:hAnsiTheme="majorBidi" w:cstheme="majorBidi"/>
                <w:color w:val="000000" w:themeColor="text1"/>
              </w:rPr>
            </w:pPr>
            <w:r w:rsidRPr="00156734">
              <w:rPr>
                <w:rFonts w:asciiTheme="majorBidi" w:hAnsiTheme="majorBidi" w:cstheme="majorBidi"/>
                <w:color w:val="000000" w:themeColor="text1"/>
              </w:rPr>
              <w:t>&gt;5 cm</w:t>
            </w:r>
          </w:p>
        </w:tc>
        <w:tc>
          <w:tcPr>
            <w:tcW w:w="1398" w:type="dxa"/>
          </w:tcPr>
          <w:p w14:paraId="0CD9F206" w14:textId="77777777" w:rsidR="00524AEA" w:rsidRPr="00912CDC" w:rsidRDefault="00524AEA" w:rsidP="009A6404">
            <w:pPr>
              <w:spacing w:line="276" w:lineRule="auto"/>
              <w:jc w:val="center"/>
              <w:rPr>
                <w:rFonts w:asciiTheme="majorBidi" w:hAnsiTheme="majorBidi" w:cstheme="majorBidi"/>
              </w:rPr>
            </w:pPr>
            <w:r w:rsidRPr="00912CDC">
              <w:rPr>
                <w:rFonts w:asciiTheme="majorBidi" w:hAnsiTheme="majorBidi" w:cstheme="majorBidi"/>
              </w:rPr>
              <w:t>70</w:t>
            </w:r>
          </w:p>
        </w:tc>
        <w:tc>
          <w:tcPr>
            <w:tcW w:w="1056" w:type="dxa"/>
          </w:tcPr>
          <w:p w14:paraId="202684C8" w14:textId="77777777" w:rsidR="00524AEA" w:rsidRPr="00912CDC" w:rsidRDefault="00524AEA" w:rsidP="009A6404">
            <w:pPr>
              <w:spacing w:line="276" w:lineRule="auto"/>
              <w:jc w:val="center"/>
              <w:rPr>
                <w:rFonts w:asciiTheme="majorBidi" w:hAnsiTheme="majorBidi" w:cstheme="majorBidi"/>
              </w:rPr>
            </w:pPr>
            <w:r w:rsidRPr="00912CDC">
              <w:rPr>
                <w:rFonts w:asciiTheme="majorBidi" w:hAnsiTheme="majorBidi" w:cstheme="majorBidi"/>
              </w:rPr>
              <w:t>57.4</w:t>
            </w:r>
          </w:p>
        </w:tc>
      </w:tr>
      <w:tr w:rsidR="00524AEA" w14:paraId="5BAFC305" w14:textId="77777777" w:rsidTr="00524AEA">
        <w:trPr>
          <w:trHeight w:val="187"/>
        </w:trPr>
        <w:tc>
          <w:tcPr>
            <w:tcW w:w="1881" w:type="dxa"/>
            <w:vMerge/>
          </w:tcPr>
          <w:p w14:paraId="7BBD2823" w14:textId="77777777" w:rsidR="00524AEA" w:rsidRPr="00912CDC" w:rsidRDefault="00524AEA" w:rsidP="009A6404">
            <w:pPr>
              <w:spacing w:line="276" w:lineRule="auto"/>
              <w:jc w:val="center"/>
              <w:rPr>
                <w:rFonts w:asciiTheme="majorBidi" w:hAnsiTheme="majorBidi" w:cstheme="majorBidi"/>
              </w:rPr>
            </w:pPr>
          </w:p>
        </w:tc>
        <w:tc>
          <w:tcPr>
            <w:tcW w:w="1305" w:type="dxa"/>
          </w:tcPr>
          <w:p w14:paraId="22B9C0ED" w14:textId="77777777" w:rsidR="00524AEA" w:rsidRPr="00156734" w:rsidRDefault="00524AEA" w:rsidP="009A6404">
            <w:pPr>
              <w:spacing w:line="276" w:lineRule="auto"/>
              <w:jc w:val="center"/>
              <w:rPr>
                <w:rFonts w:asciiTheme="majorBidi" w:hAnsiTheme="majorBidi" w:cstheme="majorBidi"/>
                <w:color w:val="000000" w:themeColor="text1"/>
              </w:rPr>
            </w:pPr>
            <w:r w:rsidRPr="00156734">
              <w:rPr>
                <w:rFonts w:asciiTheme="majorBidi" w:hAnsiTheme="majorBidi" w:cstheme="majorBidi"/>
                <w:color w:val="000000" w:themeColor="text1"/>
              </w:rPr>
              <w:t>≤5 cm</w:t>
            </w:r>
          </w:p>
        </w:tc>
        <w:tc>
          <w:tcPr>
            <w:tcW w:w="1398" w:type="dxa"/>
          </w:tcPr>
          <w:p w14:paraId="4B2B0D01" w14:textId="77777777" w:rsidR="00524AEA" w:rsidRPr="00912CDC" w:rsidRDefault="00524AEA" w:rsidP="009A6404">
            <w:pPr>
              <w:spacing w:line="276" w:lineRule="auto"/>
              <w:jc w:val="center"/>
              <w:rPr>
                <w:rFonts w:asciiTheme="majorBidi" w:hAnsiTheme="majorBidi" w:cstheme="majorBidi"/>
              </w:rPr>
            </w:pPr>
            <w:r w:rsidRPr="00912CDC">
              <w:rPr>
                <w:rFonts w:asciiTheme="majorBidi" w:hAnsiTheme="majorBidi" w:cstheme="majorBidi"/>
              </w:rPr>
              <w:t>52</w:t>
            </w:r>
          </w:p>
        </w:tc>
        <w:tc>
          <w:tcPr>
            <w:tcW w:w="1056" w:type="dxa"/>
          </w:tcPr>
          <w:p w14:paraId="4D9EAF16" w14:textId="77777777" w:rsidR="00524AEA" w:rsidRPr="00912CDC" w:rsidRDefault="00524AEA" w:rsidP="009A6404">
            <w:pPr>
              <w:spacing w:line="276" w:lineRule="auto"/>
              <w:jc w:val="center"/>
              <w:rPr>
                <w:rFonts w:asciiTheme="majorBidi" w:hAnsiTheme="majorBidi" w:cstheme="majorBidi"/>
              </w:rPr>
            </w:pPr>
            <w:r w:rsidRPr="00912CDC">
              <w:rPr>
                <w:rFonts w:asciiTheme="majorBidi" w:hAnsiTheme="majorBidi" w:cstheme="majorBidi"/>
              </w:rPr>
              <w:t>42.6</w:t>
            </w:r>
          </w:p>
        </w:tc>
      </w:tr>
      <w:tr w:rsidR="00524AEA" w14:paraId="789945BB" w14:textId="77777777" w:rsidTr="00524AEA">
        <w:trPr>
          <w:trHeight w:val="188"/>
        </w:trPr>
        <w:tc>
          <w:tcPr>
            <w:tcW w:w="1881" w:type="dxa"/>
            <w:vMerge w:val="restart"/>
          </w:tcPr>
          <w:p w14:paraId="00D98377" w14:textId="77777777" w:rsidR="00524AEA" w:rsidRPr="00912CDC" w:rsidRDefault="00524AEA" w:rsidP="009A6404">
            <w:pPr>
              <w:spacing w:line="276" w:lineRule="auto"/>
              <w:jc w:val="center"/>
              <w:rPr>
                <w:rFonts w:asciiTheme="majorBidi" w:hAnsiTheme="majorBidi" w:cstheme="majorBidi"/>
              </w:rPr>
            </w:pPr>
            <w:r w:rsidRPr="00912CDC">
              <w:rPr>
                <w:rFonts w:asciiTheme="majorBidi" w:hAnsiTheme="majorBidi" w:cstheme="majorBidi"/>
              </w:rPr>
              <w:t>Size</w:t>
            </w:r>
          </w:p>
        </w:tc>
        <w:tc>
          <w:tcPr>
            <w:tcW w:w="1305" w:type="dxa"/>
          </w:tcPr>
          <w:p w14:paraId="33952E3E" w14:textId="77777777" w:rsidR="00524AEA" w:rsidRPr="00156734" w:rsidRDefault="00524AEA" w:rsidP="009A6404">
            <w:pPr>
              <w:spacing w:line="276" w:lineRule="auto"/>
              <w:jc w:val="center"/>
              <w:rPr>
                <w:rFonts w:asciiTheme="majorBidi" w:hAnsiTheme="majorBidi" w:cstheme="majorBidi"/>
                <w:color w:val="000000" w:themeColor="text1"/>
              </w:rPr>
            </w:pPr>
            <w:r w:rsidRPr="00156734">
              <w:rPr>
                <w:rFonts w:asciiTheme="majorBidi" w:hAnsiTheme="majorBidi" w:cstheme="majorBidi"/>
                <w:color w:val="000000" w:themeColor="text1"/>
              </w:rPr>
              <w:t>≤3 cm</w:t>
            </w:r>
          </w:p>
        </w:tc>
        <w:tc>
          <w:tcPr>
            <w:tcW w:w="1398" w:type="dxa"/>
          </w:tcPr>
          <w:p w14:paraId="7D1BDB56" w14:textId="77777777" w:rsidR="00524AEA" w:rsidRPr="00912CDC" w:rsidRDefault="00524AEA" w:rsidP="009A6404">
            <w:pPr>
              <w:spacing w:line="276" w:lineRule="auto"/>
              <w:jc w:val="center"/>
              <w:rPr>
                <w:rFonts w:asciiTheme="majorBidi" w:hAnsiTheme="majorBidi" w:cstheme="majorBidi"/>
              </w:rPr>
            </w:pPr>
            <w:r w:rsidRPr="00912CDC">
              <w:rPr>
                <w:rFonts w:asciiTheme="majorBidi" w:hAnsiTheme="majorBidi" w:cstheme="majorBidi"/>
              </w:rPr>
              <w:t>19</w:t>
            </w:r>
          </w:p>
        </w:tc>
        <w:tc>
          <w:tcPr>
            <w:tcW w:w="1056" w:type="dxa"/>
          </w:tcPr>
          <w:p w14:paraId="30BA5D47" w14:textId="77777777" w:rsidR="00524AEA" w:rsidRPr="00912CDC" w:rsidRDefault="00524AEA" w:rsidP="009A6404">
            <w:pPr>
              <w:spacing w:line="276" w:lineRule="auto"/>
              <w:jc w:val="center"/>
              <w:rPr>
                <w:rFonts w:asciiTheme="majorBidi" w:hAnsiTheme="majorBidi" w:cstheme="majorBidi"/>
              </w:rPr>
            </w:pPr>
            <w:r w:rsidRPr="00912CDC">
              <w:rPr>
                <w:rFonts w:asciiTheme="majorBidi" w:hAnsiTheme="majorBidi" w:cstheme="majorBidi"/>
              </w:rPr>
              <w:t>15</w:t>
            </w:r>
          </w:p>
        </w:tc>
      </w:tr>
      <w:tr w:rsidR="00524AEA" w14:paraId="590ACE82" w14:textId="77777777" w:rsidTr="00524AEA">
        <w:trPr>
          <w:trHeight w:val="187"/>
        </w:trPr>
        <w:tc>
          <w:tcPr>
            <w:tcW w:w="1881" w:type="dxa"/>
            <w:vMerge/>
          </w:tcPr>
          <w:p w14:paraId="2B150814" w14:textId="77777777" w:rsidR="00524AEA" w:rsidRPr="00912CDC" w:rsidRDefault="00524AEA" w:rsidP="009A6404">
            <w:pPr>
              <w:spacing w:line="276" w:lineRule="auto"/>
              <w:jc w:val="center"/>
              <w:rPr>
                <w:rFonts w:asciiTheme="majorBidi" w:hAnsiTheme="majorBidi" w:cstheme="majorBidi"/>
              </w:rPr>
            </w:pPr>
          </w:p>
        </w:tc>
        <w:tc>
          <w:tcPr>
            <w:tcW w:w="1305" w:type="dxa"/>
          </w:tcPr>
          <w:p w14:paraId="60E3A588" w14:textId="77777777" w:rsidR="00524AEA" w:rsidRPr="00156734" w:rsidRDefault="00524AEA" w:rsidP="009A6404">
            <w:pPr>
              <w:spacing w:line="276" w:lineRule="auto"/>
              <w:jc w:val="center"/>
              <w:rPr>
                <w:rFonts w:asciiTheme="majorBidi" w:hAnsiTheme="majorBidi" w:cstheme="majorBidi"/>
                <w:color w:val="000000" w:themeColor="text1"/>
              </w:rPr>
            </w:pPr>
            <w:r w:rsidRPr="00156734">
              <w:rPr>
                <w:rFonts w:asciiTheme="majorBidi" w:hAnsiTheme="majorBidi" w:cstheme="majorBidi"/>
                <w:color w:val="000000" w:themeColor="text1"/>
              </w:rPr>
              <w:t>&gt;3 cm</w:t>
            </w:r>
          </w:p>
        </w:tc>
        <w:tc>
          <w:tcPr>
            <w:tcW w:w="1398" w:type="dxa"/>
          </w:tcPr>
          <w:p w14:paraId="18522A13" w14:textId="77777777" w:rsidR="00524AEA" w:rsidRPr="00912CDC" w:rsidRDefault="00524AEA" w:rsidP="009A6404">
            <w:pPr>
              <w:spacing w:line="276" w:lineRule="auto"/>
              <w:jc w:val="center"/>
              <w:rPr>
                <w:rFonts w:asciiTheme="majorBidi" w:hAnsiTheme="majorBidi" w:cstheme="majorBidi"/>
              </w:rPr>
            </w:pPr>
            <w:r w:rsidRPr="00912CDC">
              <w:rPr>
                <w:rFonts w:asciiTheme="majorBidi" w:hAnsiTheme="majorBidi" w:cstheme="majorBidi"/>
              </w:rPr>
              <w:t>103</w:t>
            </w:r>
          </w:p>
        </w:tc>
        <w:tc>
          <w:tcPr>
            <w:tcW w:w="1056" w:type="dxa"/>
          </w:tcPr>
          <w:p w14:paraId="2324E250" w14:textId="77777777" w:rsidR="00524AEA" w:rsidRPr="00912CDC" w:rsidRDefault="00524AEA" w:rsidP="009A6404">
            <w:pPr>
              <w:spacing w:line="276" w:lineRule="auto"/>
              <w:jc w:val="center"/>
              <w:rPr>
                <w:rFonts w:asciiTheme="majorBidi" w:hAnsiTheme="majorBidi" w:cstheme="majorBidi"/>
              </w:rPr>
            </w:pPr>
            <w:r w:rsidRPr="00912CDC">
              <w:rPr>
                <w:rFonts w:asciiTheme="majorBidi" w:hAnsiTheme="majorBidi" w:cstheme="majorBidi"/>
              </w:rPr>
              <w:t>85</w:t>
            </w:r>
          </w:p>
        </w:tc>
      </w:tr>
      <w:tr w:rsidR="00126C3A" w14:paraId="6A0EA8CD" w14:textId="77777777" w:rsidTr="00126C3A">
        <w:trPr>
          <w:trHeight w:val="144"/>
        </w:trPr>
        <w:tc>
          <w:tcPr>
            <w:tcW w:w="1881" w:type="dxa"/>
            <w:vMerge w:val="restart"/>
          </w:tcPr>
          <w:p w14:paraId="0EA13AF4" w14:textId="77777777" w:rsidR="00126C3A" w:rsidRPr="00912CDC" w:rsidRDefault="00126C3A" w:rsidP="009A6404">
            <w:pPr>
              <w:spacing w:line="276" w:lineRule="auto"/>
              <w:jc w:val="center"/>
              <w:rPr>
                <w:rFonts w:asciiTheme="majorBidi" w:hAnsiTheme="majorBidi" w:cstheme="majorBidi"/>
              </w:rPr>
            </w:pPr>
            <w:r>
              <w:rPr>
                <w:rFonts w:asciiTheme="majorBidi" w:hAnsiTheme="majorBidi" w:cstheme="majorBidi"/>
              </w:rPr>
              <w:t>Child</w:t>
            </w:r>
          </w:p>
        </w:tc>
        <w:tc>
          <w:tcPr>
            <w:tcW w:w="1305" w:type="dxa"/>
          </w:tcPr>
          <w:p w14:paraId="5A5F616E" w14:textId="77777777" w:rsidR="00126C3A" w:rsidRPr="00156734" w:rsidRDefault="00126C3A" w:rsidP="009A6404">
            <w:pPr>
              <w:spacing w:line="276" w:lineRule="auto"/>
              <w:jc w:val="center"/>
              <w:rPr>
                <w:rFonts w:asciiTheme="majorBidi" w:hAnsiTheme="majorBidi" w:cstheme="majorBidi"/>
                <w:color w:val="000000" w:themeColor="text1"/>
              </w:rPr>
            </w:pPr>
            <w:r>
              <w:rPr>
                <w:rFonts w:asciiTheme="majorBidi" w:hAnsiTheme="majorBidi" w:cstheme="majorBidi"/>
                <w:color w:val="000000" w:themeColor="text1"/>
              </w:rPr>
              <w:t>yes</w:t>
            </w:r>
          </w:p>
        </w:tc>
        <w:tc>
          <w:tcPr>
            <w:tcW w:w="1398" w:type="dxa"/>
          </w:tcPr>
          <w:p w14:paraId="18299B0B" w14:textId="77777777" w:rsidR="00126C3A" w:rsidRPr="00912CDC" w:rsidRDefault="00126C3A" w:rsidP="009A6404">
            <w:pPr>
              <w:spacing w:line="276" w:lineRule="auto"/>
              <w:jc w:val="center"/>
              <w:rPr>
                <w:rFonts w:asciiTheme="majorBidi" w:hAnsiTheme="majorBidi" w:cstheme="majorBidi"/>
              </w:rPr>
            </w:pPr>
            <w:r>
              <w:rPr>
                <w:rFonts w:asciiTheme="majorBidi" w:hAnsiTheme="majorBidi" w:cstheme="majorBidi"/>
              </w:rPr>
              <w:t>40</w:t>
            </w:r>
          </w:p>
        </w:tc>
        <w:tc>
          <w:tcPr>
            <w:tcW w:w="1056" w:type="dxa"/>
          </w:tcPr>
          <w:p w14:paraId="0F2DC5EC" w14:textId="77777777" w:rsidR="00126C3A" w:rsidRPr="00912CDC" w:rsidRDefault="00126C3A" w:rsidP="009A6404">
            <w:pPr>
              <w:spacing w:line="276" w:lineRule="auto"/>
              <w:jc w:val="center"/>
              <w:rPr>
                <w:rFonts w:asciiTheme="majorBidi" w:hAnsiTheme="majorBidi" w:cstheme="majorBidi"/>
              </w:rPr>
            </w:pPr>
            <w:r>
              <w:rPr>
                <w:rFonts w:asciiTheme="majorBidi" w:hAnsiTheme="majorBidi" w:cstheme="majorBidi"/>
              </w:rPr>
              <w:t>32.7</w:t>
            </w:r>
          </w:p>
        </w:tc>
      </w:tr>
      <w:tr w:rsidR="00126C3A" w14:paraId="25E2C8C4" w14:textId="77777777" w:rsidTr="00524AEA">
        <w:trPr>
          <w:trHeight w:val="144"/>
        </w:trPr>
        <w:tc>
          <w:tcPr>
            <w:tcW w:w="1881" w:type="dxa"/>
            <w:vMerge/>
          </w:tcPr>
          <w:p w14:paraId="4F6EB7E8" w14:textId="77777777" w:rsidR="00126C3A" w:rsidRDefault="00126C3A" w:rsidP="009A6404">
            <w:pPr>
              <w:spacing w:line="276" w:lineRule="auto"/>
              <w:jc w:val="center"/>
              <w:rPr>
                <w:rFonts w:asciiTheme="majorBidi" w:hAnsiTheme="majorBidi" w:cstheme="majorBidi"/>
              </w:rPr>
            </w:pPr>
          </w:p>
        </w:tc>
        <w:tc>
          <w:tcPr>
            <w:tcW w:w="1305" w:type="dxa"/>
          </w:tcPr>
          <w:p w14:paraId="65922DA6" w14:textId="77777777" w:rsidR="00126C3A" w:rsidRPr="00156734" w:rsidRDefault="00126C3A" w:rsidP="009A6404">
            <w:pPr>
              <w:spacing w:line="276" w:lineRule="auto"/>
              <w:jc w:val="center"/>
              <w:rPr>
                <w:rFonts w:asciiTheme="majorBidi" w:hAnsiTheme="majorBidi" w:cstheme="majorBidi"/>
                <w:color w:val="000000" w:themeColor="text1"/>
              </w:rPr>
            </w:pPr>
            <w:r>
              <w:rPr>
                <w:rFonts w:asciiTheme="majorBidi" w:hAnsiTheme="majorBidi" w:cstheme="majorBidi"/>
                <w:color w:val="000000" w:themeColor="text1"/>
              </w:rPr>
              <w:t>no</w:t>
            </w:r>
          </w:p>
        </w:tc>
        <w:tc>
          <w:tcPr>
            <w:tcW w:w="1398" w:type="dxa"/>
          </w:tcPr>
          <w:p w14:paraId="33EE2880" w14:textId="77777777" w:rsidR="00126C3A" w:rsidRPr="00912CDC" w:rsidRDefault="00126C3A" w:rsidP="009A6404">
            <w:pPr>
              <w:spacing w:line="276" w:lineRule="auto"/>
              <w:jc w:val="center"/>
              <w:rPr>
                <w:rFonts w:asciiTheme="majorBidi" w:hAnsiTheme="majorBidi" w:cstheme="majorBidi"/>
              </w:rPr>
            </w:pPr>
            <w:r>
              <w:rPr>
                <w:rFonts w:asciiTheme="majorBidi" w:hAnsiTheme="majorBidi" w:cstheme="majorBidi"/>
              </w:rPr>
              <w:t>82</w:t>
            </w:r>
          </w:p>
        </w:tc>
        <w:tc>
          <w:tcPr>
            <w:tcW w:w="1056" w:type="dxa"/>
          </w:tcPr>
          <w:p w14:paraId="52947F41" w14:textId="77777777" w:rsidR="00126C3A" w:rsidRPr="00912CDC" w:rsidRDefault="00126C3A" w:rsidP="009A6404">
            <w:pPr>
              <w:spacing w:line="276" w:lineRule="auto"/>
              <w:jc w:val="center"/>
              <w:rPr>
                <w:rFonts w:asciiTheme="majorBidi" w:hAnsiTheme="majorBidi" w:cstheme="majorBidi"/>
              </w:rPr>
            </w:pPr>
            <w:r>
              <w:rPr>
                <w:rFonts w:asciiTheme="majorBidi" w:hAnsiTheme="majorBidi" w:cstheme="majorBidi"/>
              </w:rPr>
              <w:t>67</w:t>
            </w:r>
          </w:p>
        </w:tc>
      </w:tr>
      <w:tr w:rsidR="00126C3A" w14:paraId="2453AD87" w14:textId="77777777" w:rsidTr="00126C3A">
        <w:trPr>
          <w:trHeight w:val="144"/>
        </w:trPr>
        <w:tc>
          <w:tcPr>
            <w:tcW w:w="1881" w:type="dxa"/>
            <w:vMerge w:val="restart"/>
          </w:tcPr>
          <w:p w14:paraId="083CCD1D" w14:textId="77777777" w:rsidR="00126C3A" w:rsidRDefault="00126C3A" w:rsidP="009A6404">
            <w:pPr>
              <w:spacing w:line="276" w:lineRule="auto"/>
              <w:jc w:val="center"/>
              <w:rPr>
                <w:rFonts w:asciiTheme="majorBidi" w:hAnsiTheme="majorBidi" w:cstheme="majorBidi"/>
              </w:rPr>
            </w:pPr>
            <w:r>
              <w:rPr>
                <w:rFonts w:asciiTheme="majorBidi" w:hAnsiTheme="majorBidi" w:cstheme="majorBidi"/>
              </w:rPr>
              <w:t>Location</w:t>
            </w:r>
          </w:p>
        </w:tc>
        <w:tc>
          <w:tcPr>
            <w:tcW w:w="1305" w:type="dxa"/>
          </w:tcPr>
          <w:p w14:paraId="1F959712" w14:textId="77777777" w:rsidR="00126C3A" w:rsidRDefault="00126C3A" w:rsidP="009A6404">
            <w:pPr>
              <w:spacing w:line="276" w:lineRule="auto"/>
              <w:jc w:val="center"/>
              <w:rPr>
                <w:rFonts w:asciiTheme="majorBidi" w:hAnsiTheme="majorBidi" w:cstheme="majorBidi"/>
                <w:color w:val="000000" w:themeColor="text1"/>
              </w:rPr>
            </w:pPr>
            <w:r>
              <w:rPr>
                <w:rFonts w:asciiTheme="majorBidi" w:hAnsiTheme="majorBidi" w:cstheme="majorBidi"/>
                <w:color w:val="000000" w:themeColor="text1"/>
              </w:rPr>
              <w:t>Unilateral</w:t>
            </w:r>
          </w:p>
        </w:tc>
        <w:tc>
          <w:tcPr>
            <w:tcW w:w="1398" w:type="dxa"/>
          </w:tcPr>
          <w:p w14:paraId="48D15698" w14:textId="77777777" w:rsidR="00126C3A" w:rsidRDefault="00700898" w:rsidP="009A6404">
            <w:pPr>
              <w:spacing w:line="276" w:lineRule="auto"/>
              <w:jc w:val="center"/>
              <w:rPr>
                <w:rFonts w:asciiTheme="majorBidi" w:hAnsiTheme="majorBidi" w:cstheme="majorBidi"/>
              </w:rPr>
            </w:pPr>
            <w:r>
              <w:rPr>
                <w:rFonts w:asciiTheme="majorBidi" w:hAnsiTheme="majorBidi" w:cstheme="majorBidi"/>
              </w:rPr>
              <w:t>95</w:t>
            </w:r>
          </w:p>
        </w:tc>
        <w:tc>
          <w:tcPr>
            <w:tcW w:w="1056" w:type="dxa"/>
          </w:tcPr>
          <w:p w14:paraId="21F3E2E2" w14:textId="77777777" w:rsidR="00126C3A" w:rsidRDefault="00700898" w:rsidP="009A6404">
            <w:pPr>
              <w:spacing w:line="276" w:lineRule="auto"/>
              <w:jc w:val="center"/>
              <w:rPr>
                <w:rFonts w:asciiTheme="majorBidi" w:hAnsiTheme="majorBidi" w:cstheme="majorBidi"/>
              </w:rPr>
            </w:pPr>
            <w:r>
              <w:rPr>
                <w:rFonts w:asciiTheme="majorBidi" w:hAnsiTheme="majorBidi" w:cstheme="majorBidi"/>
              </w:rPr>
              <w:t>77.8</w:t>
            </w:r>
          </w:p>
        </w:tc>
      </w:tr>
      <w:tr w:rsidR="00126C3A" w14:paraId="7DCD4896" w14:textId="77777777" w:rsidTr="00524AEA">
        <w:trPr>
          <w:trHeight w:val="144"/>
        </w:trPr>
        <w:tc>
          <w:tcPr>
            <w:tcW w:w="1881" w:type="dxa"/>
            <w:vMerge/>
          </w:tcPr>
          <w:p w14:paraId="3934DB13" w14:textId="77777777" w:rsidR="00126C3A" w:rsidRDefault="00126C3A" w:rsidP="009A6404">
            <w:pPr>
              <w:spacing w:line="276" w:lineRule="auto"/>
              <w:jc w:val="center"/>
              <w:rPr>
                <w:rFonts w:asciiTheme="majorBidi" w:hAnsiTheme="majorBidi" w:cstheme="majorBidi"/>
              </w:rPr>
            </w:pPr>
          </w:p>
        </w:tc>
        <w:tc>
          <w:tcPr>
            <w:tcW w:w="1305" w:type="dxa"/>
          </w:tcPr>
          <w:p w14:paraId="3BC5493C" w14:textId="77777777" w:rsidR="00126C3A" w:rsidRDefault="00126C3A" w:rsidP="009A6404">
            <w:pPr>
              <w:spacing w:line="276" w:lineRule="auto"/>
              <w:jc w:val="center"/>
              <w:rPr>
                <w:rFonts w:asciiTheme="majorBidi" w:hAnsiTheme="majorBidi" w:cstheme="majorBidi"/>
                <w:color w:val="000000" w:themeColor="text1"/>
              </w:rPr>
            </w:pPr>
            <w:r>
              <w:rPr>
                <w:rFonts w:asciiTheme="majorBidi" w:hAnsiTheme="majorBidi" w:cstheme="majorBidi"/>
                <w:color w:val="000000" w:themeColor="text1"/>
              </w:rPr>
              <w:t>Bilateral</w:t>
            </w:r>
          </w:p>
        </w:tc>
        <w:tc>
          <w:tcPr>
            <w:tcW w:w="1398" w:type="dxa"/>
          </w:tcPr>
          <w:p w14:paraId="1A975AC4" w14:textId="77777777" w:rsidR="00126C3A" w:rsidRDefault="00700898" w:rsidP="009A6404">
            <w:pPr>
              <w:spacing w:line="276" w:lineRule="auto"/>
              <w:jc w:val="center"/>
              <w:rPr>
                <w:rFonts w:asciiTheme="majorBidi" w:hAnsiTheme="majorBidi" w:cstheme="majorBidi"/>
              </w:rPr>
            </w:pPr>
            <w:r>
              <w:rPr>
                <w:rFonts w:asciiTheme="majorBidi" w:hAnsiTheme="majorBidi" w:cstheme="majorBidi"/>
              </w:rPr>
              <w:t>27</w:t>
            </w:r>
          </w:p>
        </w:tc>
        <w:tc>
          <w:tcPr>
            <w:tcW w:w="1056" w:type="dxa"/>
          </w:tcPr>
          <w:p w14:paraId="3B81CE1F" w14:textId="77777777" w:rsidR="00126C3A" w:rsidRDefault="00700898" w:rsidP="009A6404">
            <w:pPr>
              <w:spacing w:line="276" w:lineRule="auto"/>
              <w:jc w:val="center"/>
              <w:rPr>
                <w:rFonts w:asciiTheme="majorBidi" w:hAnsiTheme="majorBidi" w:cstheme="majorBidi"/>
              </w:rPr>
            </w:pPr>
            <w:r>
              <w:rPr>
                <w:rFonts w:asciiTheme="majorBidi" w:hAnsiTheme="majorBidi" w:cstheme="majorBidi"/>
              </w:rPr>
              <w:t>22.2</w:t>
            </w:r>
          </w:p>
        </w:tc>
      </w:tr>
    </w:tbl>
    <w:p w14:paraId="47668DB7" w14:textId="77777777" w:rsidR="009A6404" w:rsidRDefault="009A6404" w:rsidP="009A6404">
      <w:pPr>
        <w:spacing w:line="276" w:lineRule="auto"/>
        <w:jc w:val="both"/>
        <w:rPr>
          <w:rFonts w:asciiTheme="majorBidi" w:hAnsiTheme="majorBidi" w:cstheme="majorBidi"/>
          <w:sz w:val="28"/>
          <w:szCs w:val="28"/>
        </w:rPr>
      </w:pPr>
    </w:p>
    <w:p w14:paraId="44577C9F" w14:textId="77777777" w:rsidR="00D337CC" w:rsidRDefault="00D337CC" w:rsidP="009A6404">
      <w:pPr>
        <w:spacing w:line="276" w:lineRule="auto"/>
        <w:jc w:val="both"/>
        <w:rPr>
          <w:rFonts w:asciiTheme="majorBidi" w:hAnsiTheme="majorBidi" w:cstheme="majorBidi"/>
          <w:sz w:val="28"/>
          <w:szCs w:val="28"/>
        </w:rPr>
      </w:pPr>
    </w:p>
    <w:p w14:paraId="6B54C31D" w14:textId="77777777" w:rsidR="00700898" w:rsidRDefault="00700898">
      <w:pPr>
        <w:rPr>
          <w:rFonts w:asciiTheme="majorBidi" w:hAnsiTheme="majorBidi" w:cstheme="majorBidi"/>
          <w:b/>
          <w:szCs w:val="24"/>
        </w:rPr>
      </w:pPr>
      <w:r>
        <w:rPr>
          <w:b/>
          <w:bCs/>
        </w:rPr>
        <w:br w:type="page"/>
      </w:r>
    </w:p>
    <w:p w14:paraId="2DCE2A32" w14:textId="77777777" w:rsidR="00524AEA" w:rsidRPr="00524AEA" w:rsidRDefault="00524AEA" w:rsidP="00524AEA">
      <w:pPr>
        <w:pStyle w:val="a"/>
        <w:rPr>
          <w:b/>
          <w:bCs w:val="0"/>
        </w:rPr>
      </w:pPr>
      <w:bookmarkStart w:id="23" w:name="_Toc515717797"/>
      <w:r w:rsidRPr="00B7443D">
        <w:rPr>
          <w:b/>
          <w:bCs w:val="0"/>
        </w:rPr>
        <w:t>Table 4-</w:t>
      </w:r>
      <w:r>
        <w:rPr>
          <w:b/>
          <w:bCs w:val="0"/>
        </w:rPr>
        <w:t>2</w:t>
      </w:r>
      <w:r w:rsidRPr="00B7443D">
        <w:rPr>
          <w:b/>
          <w:bCs w:val="0"/>
        </w:rPr>
        <w:t>: Descriptive statistics of</w:t>
      </w:r>
      <w:r w:rsidR="00014A66">
        <w:rPr>
          <w:b/>
          <w:bCs w:val="0"/>
        </w:rPr>
        <w:t xml:space="preserve"> quantitative</w:t>
      </w:r>
      <w:r w:rsidRPr="00B7443D">
        <w:rPr>
          <w:b/>
          <w:bCs w:val="0"/>
        </w:rPr>
        <w:t xml:space="preserve"> variables under investigation in this research</w:t>
      </w:r>
      <w:bookmarkEnd w:id="23"/>
    </w:p>
    <w:tbl>
      <w:tblPr>
        <w:tblStyle w:val="TableGrid"/>
        <w:tblW w:w="9337" w:type="dxa"/>
        <w:tblLook w:val="04A0" w:firstRow="1" w:lastRow="0" w:firstColumn="1" w:lastColumn="0" w:noHBand="0" w:noVBand="1"/>
      </w:tblPr>
      <w:tblGrid>
        <w:gridCol w:w="3551"/>
        <w:gridCol w:w="2782"/>
        <w:gridCol w:w="3004"/>
      </w:tblGrid>
      <w:tr w:rsidR="00524AEA" w:rsidRPr="00912CDC" w14:paraId="21CC61F9" w14:textId="77777777" w:rsidTr="00126C3A">
        <w:tc>
          <w:tcPr>
            <w:tcW w:w="3551" w:type="dxa"/>
            <w:shd w:val="clear" w:color="auto" w:fill="D0CECE" w:themeFill="background2" w:themeFillShade="E6"/>
          </w:tcPr>
          <w:p w14:paraId="593580FA" w14:textId="77777777" w:rsidR="00524AEA" w:rsidRPr="00912CDC" w:rsidRDefault="00524AEA" w:rsidP="00F21513">
            <w:pPr>
              <w:spacing w:line="276" w:lineRule="auto"/>
              <w:jc w:val="center"/>
              <w:rPr>
                <w:rFonts w:asciiTheme="majorBidi" w:hAnsiTheme="majorBidi" w:cstheme="majorBidi"/>
                <w:b/>
                <w:bCs/>
              </w:rPr>
            </w:pPr>
            <w:r w:rsidRPr="00912CDC">
              <w:rPr>
                <w:rFonts w:asciiTheme="majorBidi" w:hAnsiTheme="majorBidi" w:cstheme="majorBidi"/>
                <w:b/>
                <w:bCs/>
              </w:rPr>
              <w:t>Variable</w:t>
            </w:r>
          </w:p>
        </w:tc>
        <w:tc>
          <w:tcPr>
            <w:tcW w:w="2782" w:type="dxa"/>
            <w:shd w:val="clear" w:color="auto" w:fill="D0CECE" w:themeFill="background2" w:themeFillShade="E6"/>
          </w:tcPr>
          <w:p w14:paraId="74A1D53A" w14:textId="77777777" w:rsidR="00524AEA" w:rsidRPr="00912CDC" w:rsidRDefault="00524AEA" w:rsidP="00F21513">
            <w:pPr>
              <w:spacing w:line="276" w:lineRule="auto"/>
              <w:jc w:val="center"/>
              <w:rPr>
                <w:rFonts w:asciiTheme="majorBidi" w:hAnsiTheme="majorBidi" w:cstheme="majorBidi"/>
                <w:b/>
                <w:bCs/>
              </w:rPr>
            </w:pPr>
            <w:r w:rsidRPr="00912CDC">
              <w:rPr>
                <w:rFonts w:asciiTheme="majorBidi" w:hAnsiTheme="majorBidi" w:cstheme="majorBidi"/>
                <w:b/>
                <w:bCs/>
              </w:rPr>
              <w:t>Average</w:t>
            </w:r>
          </w:p>
        </w:tc>
        <w:tc>
          <w:tcPr>
            <w:tcW w:w="3004" w:type="dxa"/>
            <w:shd w:val="clear" w:color="auto" w:fill="D0CECE" w:themeFill="background2" w:themeFillShade="E6"/>
          </w:tcPr>
          <w:p w14:paraId="7F7E0D2D" w14:textId="77777777" w:rsidR="00524AEA" w:rsidRPr="00912CDC" w:rsidRDefault="00524AEA" w:rsidP="00F21513">
            <w:pPr>
              <w:spacing w:line="276" w:lineRule="auto"/>
              <w:jc w:val="center"/>
              <w:rPr>
                <w:rFonts w:asciiTheme="majorBidi" w:hAnsiTheme="majorBidi" w:cstheme="majorBidi"/>
                <w:b/>
                <w:bCs/>
              </w:rPr>
            </w:pPr>
            <w:r w:rsidRPr="00912CDC">
              <w:rPr>
                <w:rFonts w:asciiTheme="majorBidi" w:hAnsiTheme="majorBidi" w:cstheme="majorBidi"/>
                <w:b/>
                <w:bCs/>
              </w:rPr>
              <w:t>Standard Deviation</w:t>
            </w:r>
          </w:p>
        </w:tc>
      </w:tr>
      <w:tr w:rsidR="00524AEA" w:rsidRPr="00912CDC" w14:paraId="7AD5A9BD" w14:textId="77777777" w:rsidTr="00126C3A">
        <w:trPr>
          <w:trHeight w:val="188"/>
        </w:trPr>
        <w:tc>
          <w:tcPr>
            <w:tcW w:w="3551" w:type="dxa"/>
          </w:tcPr>
          <w:p w14:paraId="38D75337" w14:textId="77777777" w:rsidR="00524AEA" w:rsidRPr="00912CDC" w:rsidRDefault="00524AEA" w:rsidP="00F21513">
            <w:pPr>
              <w:spacing w:line="276" w:lineRule="auto"/>
              <w:jc w:val="center"/>
              <w:rPr>
                <w:rFonts w:asciiTheme="majorBidi" w:hAnsiTheme="majorBidi" w:cstheme="majorBidi"/>
              </w:rPr>
            </w:pPr>
            <w:r w:rsidRPr="00912CDC">
              <w:rPr>
                <w:rFonts w:asciiTheme="majorBidi" w:hAnsiTheme="majorBidi" w:cstheme="majorBidi"/>
              </w:rPr>
              <w:t>Age</w:t>
            </w:r>
          </w:p>
        </w:tc>
        <w:tc>
          <w:tcPr>
            <w:tcW w:w="2782" w:type="dxa"/>
          </w:tcPr>
          <w:p w14:paraId="37A042F1" w14:textId="77777777" w:rsidR="00524AEA" w:rsidRPr="00912CDC" w:rsidRDefault="00524AEA" w:rsidP="00F21513">
            <w:pPr>
              <w:spacing w:line="276" w:lineRule="auto"/>
              <w:jc w:val="center"/>
              <w:rPr>
                <w:rFonts w:asciiTheme="majorBidi" w:hAnsiTheme="majorBidi" w:cstheme="majorBidi"/>
              </w:rPr>
            </w:pPr>
            <w:r w:rsidRPr="00912CDC">
              <w:rPr>
                <w:rFonts w:asciiTheme="majorBidi" w:hAnsiTheme="majorBidi" w:cstheme="majorBidi"/>
              </w:rPr>
              <w:t>30.6</w:t>
            </w:r>
            <w:r w:rsidR="00126C3A">
              <w:rPr>
                <w:rFonts w:asciiTheme="majorBidi" w:hAnsiTheme="majorBidi" w:cstheme="majorBidi"/>
              </w:rPr>
              <w:t>year</w:t>
            </w:r>
          </w:p>
        </w:tc>
        <w:tc>
          <w:tcPr>
            <w:tcW w:w="3004" w:type="dxa"/>
          </w:tcPr>
          <w:p w14:paraId="1A34E8DA" w14:textId="77777777" w:rsidR="00524AEA" w:rsidRPr="00912CDC" w:rsidRDefault="00524AEA" w:rsidP="00F21513">
            <w:pPr>
              <w:spacing w:line="276" w:lineRule="auto"/>
              <w:jc w:val="center"/>
              <w:rPr>
                <w:rFonts w:asciiTheme="majorBidi" w:hAnsiTheme="majorBidi" w:cstheme="majorBidi"/>
              </w:rPr>
            </w:pPr>
            <w:r w:rsidRPr="00912CDC">
              <w:rPr>
                <w:rFonts w:asciiTheme="majorBidi" w:hAnsiTheme="majorBidi" w:cstheme="majorBidi"/>
              </w:rPr>
              <w:t>6.6</w:t>
            </w:r>
          </w:p>
        </w:tc>
      </w:tr>
      <w:tr w:rsidR="00524AEA" w:rsidRPr="00912CDC" w14:paraId="285C5D03" w14:textId="77777777" w:rsidTr="00126C3A">
        <w:trPr>
          <w:trHeight w:val="187"/>
        </w:trPr>
        <w:tc>
          <w:tcPr>
            <w:tcW w:w="3551" w:type="dxa"/>
          </w:tcPr>
          <w:p w14:paraId="71DDC0DA" w14:textId="77777777" w:rsidR="00524AEA" w:rsidRPr="00912CDC" w:rsidRDefault="00524AEA" w:rsidP="00F21513">
            <w:pPr>
              <w:spacing w:line="276" w:lineRule="auto"/>
              <w:jc w:val="center"/>
              <w:rPr>
                <w:rFonts w:asciiTheme="majorBidi" w:hAnsiTheme="majorBidi" w:cstheme="majorBidi"/>
              </w:rPr>
            </w:pPr>
            <w:r w:rsidRPr="00912CDC">
              <w:rPr>
                <w:rFonts w:asciiTheme="majorBidi" w:hAnsiTheme="majorBidi" w:cstheme="majorBidi"/>
              </w:rPr>
              <w:t xml:space="preserve">Duration of </w:t>
            </w:r>
            <w:r>
              <w:rPr>
                <w:rFonts w:asciiTheme="majorBidi" w:hAnsiTheme="majorBidi" w:cstheme="majorBidi"/>
              </w:rPr>
              <w:t>O</w:t>
            </w:r>
            <w:r w:rsidRPr="00912CDC">
              <w:rPr>
                <w:rFonts w:asciiTheme="majorBidi" w:hAnsiTheme="majorBidi" w:cstheme="majorBidi"/>
              </w:rPr>
              <w:t>peration</w:t>
            </w:r>
          </w:p>
        </w:tc>
        <w:tc>
          <w:tcPr>
            <w:tcW w:w="2782" w:type="dxa"/>
          </w:tcPr>
          <w:p w14:paraId="633C5B83" w14:textId="77777777" w:rsidR="00524AEA" w:rsidRPr="00912CDC" w:rsidRDefault="00524AEA" w:rsidP="00F21513">
            <w:pPr>
              <w:spacing w:line="276" w:lineRule="auto"/>
              <w:jc w:val="center"/>
              <w:rPr>
                <w:rFonts w:asciiTheme="majorBidi" w:hAnsiTheme="majorBidi" w:cstheme="majorBidi"/>
              </w:rPr>
            </w:pPr>
            <w:r w:rsidRPr="00912CDC">
              <w:rPr>
                <w:rFonts w:asciiTheme="majorBidi" w:hAnsiTheme="majorBidi" w:cstheme="majorBidi"/>
              </w:rPr>
              <w:t>98</w:t>
            </w:r>
            <w:r w:rsidR="00126C3A">
              <w:rPr>
                <w:rFonts w:asciiTheme="majorBidi" w:hAnsiTheme="majorBidi" w:cstheme="majorBidi"/>
              </w:rPr>
              <w:t>minute</w:t>
            </w:r>
          </w:p>
        </w:tc>
        <w:tc>
          <w:tcPr>
            <w:tcW w:w="3004" w:type="dxa"/>
          </w:tcPr>
          <w:p w14:paraId="1D8F9539" w14:textId="77777777" w:rsidR="00524AEA" w:rsidRPr="00912CDC" w:rsidRDefault="00524AEA" w:rsidP="00F21513">
            <w:pPr>
              <w:spacing w:line="276" w:lineRule="auto"/>
              <w:jc w:val="center"/>
              <w:rPr>
                <w:rFonts w:asciiTheme="majorBidi" w:hAnsiTheme="majorBidi" w:cstheme="majorBidi"/>
              </w:rPr>
            </w:pPr>
            <w:r w:rsidRPr="00912CDC">
              <w:rPr>
                <w:rFonts w:asciiTheme="majorBidi" w:hAnsiTheme="majorBidi" w:cstheme="majorBidi"/>
              </w:rPr>
              <w:t>47.3</w:t>
            </w:r>
          </w:p>
        </w:tc>
      </w:tr>
      <w:tr w:rsidR="00524AEA" w:rsidRPr="00912CDC" w14:paraId="6331875E" w14:textId="77777777" w:rsidTr="00126C3A">
        <w:trPr>
          <w:trHeight w:val="188"/>
        </w:trPr>
        <w:tc>
          <w:tcPr>
            <w:tcW w:w="3551" w:type="dxa"/>
          </w:tcPr>
          <w:p w14:paraId="7A69037E" w14:textId="77777777" w:rsidR="00524AEA" w:rsidRPr="0026390F" w:rsidRDefault="00126C3A" w:rsidP="00F21513">
            <w:pPr>
              <w:spacing w:line="276" w:lineRule="auto"/>
              <w:jc w:val="center"/>
              <w:rPr>
                <w:rFonts w:asciiTheme="majorBidi" w:hAnsiTheme="majorBidi" w:cstheme="majorBidi"/>
                <w:color w:val="000000" w:themeColor="text1"/>
                <w:rtl/>
              </w:rPr>
            </w:pPr>
            <w:r>
              <w:rPr>
                <w:rFonts w:asciiTheme="majorBidi" w:hAnsiTheme="majorBidi" w:cstheme="majorBidi"/>
                <w:color w:val="000000" w:themeColor="text1"/>
              </w:rPr>
              <w:t xml:space="preserve"> Revised ASRM </w:t>
            </w:r>
            <w:r w:rsidR="00524AEA" w:rsidRPr="0026390F">
              <w:rPr>
                <w:rFonts w:asciiTheme="majorBidi" w:hAnsiTheme="majorBidi" w:cstheme="majorBidi"/>
                <w:color w:val="000000" w:themeColor="text1"/>
              </w:rPr>
              <w:t>Score</w:t>
            </w:r>
          </w:p>
        </w:tc>
        <w:tc>
          <w:tcPr>
            <w:tcW w:w="2782" w:type="dxa"/>
          </w:tcPr>
          <w:p w14:paraId="29B7FCF3" w14:textId="77777777" w:rsidR="00524AEA" w:rsidRPr="00912CDC" w:rsidRDefault="00524AEA" w:rsidP="00F21513">
            <w:pPr>
              <w:spacing w:line="276" w:lineRule="auto"/>
              <w:jc w:val="center"/>
              <w:rPr>
                <w:rFonts w:asciiTheme="majorBidi" w:hAnsiTheme="majorBidi" w:cstheme="majorBidi"/>
              </w:rPr>
            </w:pPr>
            <w:r w:rsidRPr="00912CDC">
              <w:rPr>
                <w:rFonts w:asciiTheme="majorBidi" w:hAnsiTheme="majorBidi" w:cstheme="majorBidi"/>
              </w:rPr>
              <w:t>59.8</w:t>
            </w:r>
          </w:p>
        </w:tc>
        <w:tc>
          <w:tcPr>
            <w:tcW w:w="3004" w:type="dxa"/>
          </w:tcPr>
          <w:p w14:paraId="126FB9A4" w14:textId="77777777" w:rsidR="00524AEA" w:rsidRPr="00912CDC" w:rsidRDefault="00524AEA" w:rsidP="00F21513">
            <w:pPr>
              <w:spacing w:line="276" w:lineRule="auto"/>
              <w:jc w:val="center"/>
              <w:rPr>
                <w:rFonts w:asciiTheme="majorBidi" w:hAnsiTheme="majorBidi" w:cstheme="majorBidi"/>
              </w:rPr>
            </w:pPr>
            <w:r w:rsidRPr="00912CDC">
              <w:rPr>
                <w:rFonts w:asciiTheme="majorBidi" w:hAnsiTheme="majorBidi" w:cstheme="majorBidi"/>
              </w:rPr>
              <w:t>32.5</w:t>
            </w:r>
          </w:p>
        </w:tc>
      </w:tr>
      <w:tr w:rsidR="00524AEA" w:rsidRPr="00912CDC" w14:paraId="464340D9" w14:textId="77777777" w:rsidTr="00126C3A">
        <w:trPr>
          <w:trHeight w:val="368"/>
        </w:trPr>
        <w:tc>
          <w:tcPr>
            <w:tcW w:w="3551" w:type="dxa"/>
          </w:tcPr>
          <w:p w14:paraId="7E23033A" w14:textId="77777777" w:rsidR="00524AEA" w:rsidRPr="0026390F" w:rsidRDefault="00524AEA" w:rsidP="00F21513">
            <w:pPr>
              <w:spacing w:line="276" w:lineRule="auto"/>
              <w:jc w:val="center"/>
              <w:rPr>
                <w:rFonts w:asciiTheme="majorBidi" w:hAnsiTheme="majorBidi" w:cstheme="majorBidi"/>
                <w:color w:val="000000" w:themeColor="text1"/>
              </w:rPr>
            </w:pPr>
            <w:r w:rsidRPr="0026390F">
              <w:rPr>
                <w:rFonts w:asciiTheme="majorBidi" w:hAnsiTheme="majorBidi" w:cstheme="majorBidi"/>
                <w:color w:val="000000" w:themeColor="text1"/>
              </w:rPr>
              <w:t>Total endometrioma size</w:t>
            </w:r>
          </w:p>
        </w:tc>
        <w:tc>
          <w:tcPr>
            <w:tcW w:w="2782" w:type="dxa"/>
          </w:tcPr>
          <w:p w14:paraId="203FBF5C" w14:textId="77777777" w:rsidR="00524AEA" w:rsidRPr="00912CDC" w:rsidRDefault="00126C3A" w:rsidP="00F21513">
            <w:pPr>
              <w:spacing w:line="276" w:lineRule="auto"/>
              <w:jc w:val="center"/>
              <w:rPr>
                <w:rFonts w:asciiTheme="majorBidi" w:hAnsiTheme="majorBidi" w:cstheme="majorBidi"/>
              </w:rPr>
            </w:pPr>
            <w:r>
              <w:rPr>
                <w:rFonts w:asciiTheme="majorBidi" w:hAnsiTheme="majorBidi" w:cstheme="majorBidi"/>
              </w:rPr>
              <w:t>61.5 m</w:t>
            </w:r>
            <w:r w:rsidR="00524AEA" w:rsidRPr="00912CDC">
              <w:rPr>
                <w:rFonts w:asciiTheme="majorBidi" w:hAnsiTheme="majorBidi" w:cstheme="majorBidi"/>
              </w:rPr>
              <w:t>m</w:t>
            </w:r>
          </w:p>
        </w:tc>
        <w:tc>
          <w:tcPr>
            <w:tcW w:w="3004" w:type="dxa"/>
          </w:tcPr>
          <w:p w14:paraId="489CE67E" w14:textId="77777777" w:rsidR="00524AEA" w:rsidRPr="00912CDC" w:rsidRDefault="00524AEA" w:rsidP="00F21513">
            <w:pPr>
              <w:spacing w:line="276" w:lineRule="auto"/>
              <w:jc w:val="center"/>
              <w:rPr>
                <w:rFonts w:asciiTheme="majorBidi" w:hAnsiTheme="majorBidi" w:cstheme="majorBidi"/>
              </w:rPr>
            </w:pPr>
            <w:r w:rsidRPr="00912CDC">
              <w:rPr>
                <w:rFonts w:asciiTheme="majorBidi" w:hAnsiTheme="majorBidi" w:cstheme="majorBidi"/>
              </w:rPr>
              <w:t>37.2</w:t>
            </w:r>
          </w:p>
        </w:tc>
      </w:tr>
      <w:tr w:rsidR="00524AEA" w:rsidRPr="00912CDC" w14:paraId="427F24B4" w14:textId="77777777" w:rsidTr="00126C3A">
        <w:trPr>
          <w:trHeight w:val="367"/>
        </w:trPr>
        <w:tc>
          <w:tcPr>
            <w:tcW w:w="3551" w:type="dxa"/>
          </w:tcPr>
          <w:p w14:paraId="1D1B8CD7" w14:textId="77777777" w:rsidR="00524AEA" w:rsidRPr="00912CDC" w:rsidRDefault="00524AEA" w:rsidP="00F21513">
            <w:pPr>
              <w:spacing w:line="276" w:lineRule="auto"/>
              <w:jc w:val="center"/>
              <w:rPr>
                <w:rFonts w:asciiTheme="majorBidi" w:hAnsiTheme="majorBidi" w:cstheme="majorBidi"/>
              </w:rPr>
            </w:pPr>
            <w:r w:rsidRPr="00912CDC">
              <w:rPr>
                <w:rFonts w:asciiTheme="majorBidi" w:hAnsiTheme="majorBidi" w:cstheme="majorBidi"/>
              </w:rPr>
              <w:t>Initial Amh</w:t>
            </w:r>
          </w:p>
        </w:tc>
        <w:tc>
          <w:tcPr>
            <w:tcW w:w="2782" w:type="dxa"/>
          </w:tcPr>
          <w:p w14:paraId="44F6DCF0" w14:textId="77777777" w:rsidR="00524AEA" w:rsidRPr="00912CDC" w:rsidRDefault="00524AEA" w:rsidP="00F21513">
            <w:pPr>
              <w:spacing w:line="276" w:lineRule="auto"/>
              <w:jc w:val="center"/>
              <w:rPr>
                <w:rFonts w:asciiTheme="majorBidi" w:hAnsiTheme="majorBidi" w:cstheme="majorBidi"/>
              </w:rPr>
            </w:pPr>
            <w:r w:rsidRPr="00912CDC">
              <w:rPr>
                <w:rFonts w:asciiTheme="majorBidi" w:hAnsiTheme="majorBidi" w:cstheme="majorBidi"/>
              </w:rPr>
              <w:t>2.2</w:t>
            </w:r>
          </w:p>
        </w:tc>
        <w:tc>
          <w:tcPr>
            <w:tcW w:w="3004" w:type="dxa"/>
          </w:tcPr>
          <w:p w14:paraId="4D86ABF1" w14:textId="77777777" w:rsidR="00524AEA" w:rsidRPr="00912CDC" w:rsidRDefault="00524AEA" w:rsidP="00F21513">
            <w:pPr>
              <w:spacing w:line="276" w:lineRule="auto"/>
              <w:jc w:val="center"/>
              <w:rPr>
                <w:rFonts w:asciiTheme="majorBidi" w:hAnsiTheme="majorBidi" w:cstheme="majorBidi"/>
              </w:rPr>
            </w:pPr>
            <w:r w:rsidRPr="00912CDC">
              <w:rPr>
                <w:rFonts w:asciiTheme="majorBidi" w:hAnsiTheme="majorBidi" w:cstheme="majorBidi"/>
              </w:rPr>
              <w:t>2.1</w:t>
            </w:r>
          </w:p>
        </w:tc>
      </w:tr>
      <w:tr w:rsidR="00524AEA" w:rsidRPr="00912CDC" w14:paraId="5C9881D1" w14:textId="77777777" w:rsidTr="00126C3A">
        <w:trPr>
          <w:trHeight w:val="368"/>
        </w:trPr>
        <w:tc>
          <w:tcPr>
            <w:tcW w:w="3551" w:type="dxa"/>
          </w:tcPr>
          <w:p w14:paraId="22AFD34D" w14:textId="77777777" w:rsidR="00524AEA" w:rsidRPr="00912CDC" w:rsidRDefault="00524AEA" w:rsidP="002B5623">
            <w:pPr>
              <w:spacing w:line="276" w:lineRule="auto"/>
              <w:jc w:val="center"/>
              <w:rPr>
                <w:rFonts w:asciiTheme="majorBidi" w:hAnsiTheme="majorBidi" w:cstheme="majorBidi"/>
              </w:rPr>
            </w:pPr>
            <w:r w:rsidRPr="00912CDC">
              <w:rPr>
                <w:rFonts w:asciiTheme="majorBidi" w:hAnsiTheme="majorBidi" w:cstheme="majorBidi"/>
              </w:rPr>
              <w:t xml:space="preserve">3 month </w:t>
            </w:r>
          </w:p>
        </w:tc>
        <w:tc>
          <w:tcPr>
            <w:tcW w:w="2782" w:type="dxa"/>
          </w:tcPr>
          <w:p w14:paraId="4E49F681" w14:textId="77777777" w:rsidR="00524AEA" w:rsidRPr="00912CDC" w:rsidRDefault="00524AEA" w:rsidP="00F21513">
            <w:pPr>
              <w:spacing w:line="276" w:lineRule="auto"/>
              <w:jc w:val="center"/>
              <w:rPr>
                <w:rFonts w:asciiTheme="majorBidi" w:hAnsiTheme="majorBidi" w:cstheme="majorBidi"/>
              </w:rPr>
            </w:pPr>
            <w:r w:rsidRPr="00912CDC">
              <w:rPr>
                <w:rFonts w:asciiTheme="majorBidi" w:hAnsiTheme="majorBidi" w:cstheme="majorBidi"/>
              </w:rPr>
              <w:t>1.1</w:t>
            </w:r>
          </w:p>
        </w:tc>
        <w:tc>
          <w:tcPr>
            <w:tcW w:w="3004" w:type="dxa"/>
          </w:tcPr>
          <w:p w14:paraId="0682A249" w14:textId="77777777" w:rsidR="00524AEA" w:rsidRPr="00912CDC" w:rsidRDefault="00524AEA" w:rsidP="00F21513">
            <w:pPr>
              <w:spacing w:line="276" w:lineRule="auto"/>
              <w:jc w:val="center"/>
              <w:rPr>
                <w:rFonts w:asciiTheme="majorBidi" w:hAnsiTheme="majorBidi" w:cstheme="majorBidi"/>
              </w:rPr>
            </w:pPr>
            <w:r w:rsidRPr="00912CDC">
              <w:rPr>
                <w:rFonts w:asciiTheme="majorBidi" w:hAnsiTheme="majorBidi" w:cstheme="majorBidi"/>
              </w:rPr>
              <w:t>1.7</w:t>
            </w:r>
          </w:p>
        </w:tc>
      </w:tr>
      <w:tr w:rsidR="00524AEA" w:rsidRPr="00912CDC" w14:paraId="0CEFACB4" w14:textId="77777777" w:rsidTr="00126C3A">
        <w:trPr>
          <w:trHeight w:val="367"/>
        </w:trPr>
        <w:tc>
          <w:tcPr>
            <w:tcW w:w="3551" w:type="dxa"/>
          </w:tcPr>
          <w:p w14:paraId="61B90AB6" w14:textId="77777777" w:rsidR="00524AEA" w:rsidRPr="00912CDC" w:rsidRDefault="00524AEA" w:rsidP="002B5623">
            <w:pPr>
              <w:spacing w:line="276" w:lineRule="auto"/>
              <w:jc w:val="center"/>
              <w:rPr>
                <w:rFonts w:asciiTheme="majorBidi" w:hAnsiTheme="majorBidi" w:cstheme="majorBidi"/>
              </w:rPr>
            </w:pPr>
            <w:r w:rsidRPr="00912CDC">
              <w:rPr>
                <w:rFonts w:asciiTheme="majorBidi" w:hAnsiTheme="majorBidi" w:cstheme="majorBidi"/>
              </w:rPr>
              <w:t xml:space="preserve">6 month </w:t>
            </w:r>
          </w:p>
        </w:tc>
        <w:tc>
          <w:tcPr>
            <w:tcW w:w="2782" w:type="dxa"/>
          </w:tcPr>
          <w:p w14:paraId="12DCD584" w14:textId="77777777" w:rsidR="00524AEA" w:rsidRPr="00912CDC" w:rsidRDefault="00524AEA" w:rsidP="00F21513">
            <w:pPr>
              <w:spacing w:line="276" w:lineRule="auto"/>
              <w:jc w:val="center"/>
              <w:rPr>
                <w:rFonts w:asciiTheme="majorBidi" w:hAnsiTheme="majorBidi" w:cstheme="majorBidi"/>
              </w:rPr>
            </w:pPr>
            <w:r w:rsidRPr="00912CDC">
              <w:rPr>
                <w:rFonts w:asciiTheme="majorBidi" w:hAnsiTheme="majorBidi" w:cstheme="majorBidi"/>
              </w:rPr>
              <w:t>1.3</w:t>
            </w:r>
          </w:p>
        </w:tc>
        <w:tc>
          <w:tcPr>
            <w:tcW w:w="3004" w:type="dxa"/>
          </w:tcPr>
          <w:p w14:paraId="3CF7E3EC" w14:textId="77777777" w:rsidR="00524AEA" w:rsidRPr="00912CDC" w:rsidRDefault="00524AEA" w:rsidP="00F21513">
            <w:pPr>
              <w:spacing w:line="276" w:lineRule="auto"/>
              <w:jc w:val="center"/>
              <w:rPr>
                <w:rFonts w:asciiTheme="majorBidi" w:hAnsiTheme="majorBidi" w:cstheme="majorBidi"/>
              </w:rPr>
            </w:pPr>
            <w:r w:rsidRPr="00912CDC">
              <w:rPr>
                <w:rFonts w:asciiTheme="majorBidi" w:hAnsiTheme="majorBidi" w:cstheme="majorBidi"/>
              </w:rPr>
              <w:t>2.1</w:t>
            </w:r>
          </w:p>
        </w:tc>
      </w:tr>
      <w:tr w:rsidR="00524AEA" w:rsidRPr="00912CDC" w14:paraId="5D69F17C" w14:textId="77777777" w:rsidTr="00126C3A">
        <w:trPr>
          <w:trHeight w:val="186"/>
        </w:trPr>
        <w:tc>
          <w:tcPr>
            <w:tcW w:w="3551" w:type="dxa"/>
          </w:tcPr>
          <w:p w14:paraId="61C1324E" w14:textId="77777777" w:rsidR="00524AEA" w:rsidRPr="00912CDC" w:rsidRDefault="00524AEA" w:rsidP="00F21513">
            <w:pPr>
              <w:spacing w:line="276" w:lineRule="auto"/>
              <w:jc w:val="center"/>
              <w:rPr>
                <w:rFonts w:asciiTheme="majorBidi" w:hAnsiTheme="majorBidi" w:cstheme="majorBidi"/>
              </w:rPr>
            </w:pPr>
            <w:r w:rsidRPr="00912CDC">
              <w:rPr>
                <w:rFonts w:asciiTheme="majorBidi" w:hAnsiTheme="majorBidi" w:cstheme="majorBidi"/>
              </w:rPr>
              <w:t xml:space="preserve">Body </w:t>
            </w:r>
            <w:r>
              <w:rPr>
                <w:rFonts w:asciiTheme="majorBidi" w:hAnsiTheme="majorBidi" w:cstheme="majorBidi"/>
              </w:rPr>
              <w:t>M</w:t>
            </w:r>
            <w:r w:rsidRPr="00912CDC">
              <w:rPr>
                <w:rFonts w:asciiTheme="majorBidi" w:hAnsiTheme="majorBidi" w:cstheme="majorBidi"/>
              </w:rPr>
              <w:t xml:space="preserve">ass </w:t>
            </w:r>
            <w:r>
              <w:rPr>
                <w:rFonts w:asciiTheme="majorBidi" w:hAnsiTheme="majorBidi" w:cstheme="majorBidi"/>
              </w:rPr>
              <w:t>I</w:t>
            </w:r>
            <w:r w:rsidRPr="00912CDC">
              <w:rPr>
                <w:rFonts w:asciiTheme="majorBidi" w:hAnsiTheme="majorBidi" w:cstheme="majorBidi"/>
              </w:rPr>
              <w:t>ndex</w:t>
            </w:r>
            <w:r>
              <w:rPr>
                <w:rFonts w:asciiTheme="majorBidi" w:hAnsiTheme="majorBidi" w:cstheme="majorBidi"/>
              </w:rPr>
              <w:t>(BMI)</w:t>
            </w:r>
          </w:p>
        </w:tc>
        <w:tc>
          <w:tcPr>
            <w:tcW w:w="2782" w:type="dxa"/>
          </w:tcPr>
          <w:p w14:paraId="4BB3CE06" w14:textId="77777777" w:rsidR="00524AEA" w:rsidRPr="00912CDC" w:rsidRDefault="00524AEA" w:rsidP="00F21513">
            <w:pPr>
              <w:spacing w:line="276" w:lineRule="auto"/>
              <w:jc w:val="center"/>
              <w:rPr>
                <w:rFonts w:asciiTheme="majorBidi" w:hAnsiTheme="majorBidi" w:cstheme="majorBidi"/>
              </w:rPr>
            </w:pPr>
            <w:r w:rsidRPr="00912CDC">
              <w:rPr>
                <w:rFonts w:asciiTheme="majorBidi" w:hAnsiTheme="majorBidi" w:cstheme="majorBidi"/>
              </w:rPr>
              <w:t>22.5</w:t>
            </w:r>
          </w:p>
        </w:tc>
        <w:tc>
          <w:tcPr>
            <w:tcW w:w="3004" w:type="dxa"/>
          </w:tcPr>
          <w:p w14:paraId="4BF3A767" w14:textId="77777777" w:rsidR="00524AEA" w:rsidRPr="00912CDC" w:rsidRDefault="00524AEA" w:rsidP="00F21513">
            <w:pPr>
              <w:spacing w:line="276" w:lineRule="auto"/>
              <w:jc w:val="center"/>
              <w:rPr>
                <w:rFonts w:asciiTheme="majorBidi" w:hAnsiTheme="majorBidi" w:cstheme="majorBidi"/>
              </w:rPr>
            </w:pPr>
            <w:r w:rsidRPr="00912CDC">
              <w:rPr>
                <w:rFonts w:asciiTheme="majorBidi" w:hAnsiTheme="majorBidi" w:cstheme="majorBidi"/>
              </w:rPr>
              <w:t>3.4</w:t>
            </w:r>
          </w:p>
        </w:tc>
      </w:tr>
    </w:tbl>
    <w:p w14:paraId="4461FE6F" w14:textId="77777777" w:rsidR="00524AEA" w:rsidRDefault="00524AEA" w:rsidP="009A6404">
      <w:pPr>
        <w:spacing w:line="276" w:lineRule="auto"/>
        <w:jc w:val="both"/>
        <w:rPr>
          <w:rFonts w:asciiTheme="majorBidi" w:hAnsiTheme="majorBidi" w:cstheme="majorBidi"/>
          <w:sz w:val="28"/>
          <w:szCs w:val="28"/>
        </w:rPr>
      </w:pPr>
    </w:p>
    <w:p w14:paraId="7E6AC0BC" w14:textId="77777777" w:rsidR="009A6404" w:rsidRDefault="00126C3A" w:rsidP="00126C3A">
      <w:pPr>
        <w:spacing w:line="276" w:lineRule="auto"/>
        <w:jc w:val="both"/>
        <w:rPr>
          <w:rFonts w:asciiTheme="majorBidi" w:hAnsiTheme="majorBidi" w:cstheme="majorBidi"/>
          <w:color w:val="000000" w:themeColor="text1"/>
          <w:sz w:val="24"/>
          <w:szCs w:val="24"/>
          <w:lang w:bidi="fa-IR"/>
        </w:rPr>
      </w:pPr>
      <w:r>
        <w:rPr>
          <w:rFonts w:asciiTheme="majorBidi" w:hAnsiTheme="majorBidi" w:cstheme="majorBidi"/>
          <w:color w:val="000000" w:themeColor="text1"/>
          <w:sz w:val="24"/>
          <w:szCs w:val="24"/>
        </w:rPr>
        <w:t xml:space="preserve">Repeated measures ANOVA showed that the serum level of </w:t>
      </w:r>
      <w:r>
        <w:rPr>
          <w:rFonts w:asciiTheme="majorBidi" w:hAnsiTheme="majorBidi" w:cstheme="majorBidi"/>
          <w:color w:val="000000" w:themeColor="text1"/>
          <w:sz w:val="24"/>
          <w:szCs w:val="24"/>
          <w:lang w:bidi="fa-IR"/>
        </w:rPr>
        <w:t>AMH decreased significantly 3 month (</w:t>
      </w:r>
      <m:oMath>
        <m:r>
          <w:rPr>
            <w:rFonts w:ascii="Cambria Math" w:hAnsi="Cambria Math" w:cstheme="majorBidi"/>
            <w:color w:val="000000" w:themeColor="text1"/>
            <w:sz w:val="24"/>
            <w:szCs w:val="24"/>
            <w:lang w:bidi="fa-IR"/>
          </w:rPr>
          <m:t>p&lt;∙/0001</m:t>
        </m:r>
      </m:oMath>
      <w:r>
        <w:rPr>
          <w:rFonts w:asciiTheme="majorBidi" w:hAnsiTheme="majorBidi" w:cstheme="majorBidi"/>
          <w:color w:val="000000" w:themeColor="text1"/>
          <w:sz w:val="24"/>
          <w:szCs w:val="24"/>
          <w:lang w:bidi="fa-IR"/>
        </w:rPr>
        <w:t xml:space="preserve"> ) and 6month (</w:t>
      </w:r>
      <m:oMath>
        <m:r>
          <w:rPr>
            <w:rFonts w:ascii="Cambria Math" w:hAnsi="Cambria Math" w:cstheme="majorBidi"/>
            <w:color w:val="000000" w:themeColor="text1"/>
            <w:sz w:val="24"/>
            <w:szCs w:val="24"/>
            <w:lang w:bidi="fa-IR"/>
          </w:rPr>
          <m:t>p&lt;∙/0001</m:t>
        </m:r>
      </m:oMath>
      <w:r>
        <w:rPr>
          <w:rFonts w:asciiTheme="majorBidi" w:hAnsiTheme="majorBidi" w:cstheme="majorBidi"/>
          <w:color w:val="000000" w:themeColor="text1"/>
          <w:sz w:val="24"/>
          <w:szCs w:val="24"/>
          <w:lang w:bidi="fa-IR"/>
        </w:rPr>
        <w:t>) post-operatively</w:t>
      </w:r>
      <w:r w:rsidR="00B974A6">
        <w:rPr>
          <w:rFonts w:asciiTheme="majorBidi" w:hAnsiTheme="majorBidi" w:cstheme="majorBidi"/>
          <w:color w:val="000000" w:themeColor="text1"/>
          <w:sz w:val="24"/>
          <w:szCs w:val="24"/>
          <w:lang w:bidi="fa-IR"/>
        </w:rPr>
        <w:t>. (table 4-3)</w:t>
      </w:r>
    </w:p>
    <w:p w14:paraId="6070F963" w14:textId="77777777" w:rsidR="00B974A6" w:rsidRDefault="00B974A6" w:rsidP="00126C3A">
      <w:pPr>
        <w:spacing w:line="276" w:lineRule="auto"/>
        <w:jc w:val="both"/>
        <w:rPr>
          <w:rFonts w:asciiTheme="majorBidi" w:hAnsiTheme="majorBidi" w:cstheme="majorBidi"/>
          <w:color w:val="000000" w:themeColor="text1"/>
          <w:sz w:val="24"/>
          <w:szCs w:val="24"/>
          <w:lang w:bidi="fa-IR"/>
        </w:rPr>
      </w:pPr>
    </w:p>
    <w:p w14:paraId="691C2600" w14:textId="77777777" w:rsidR="00B974A6" w:rsidRPr="00B974A6" w:rsidRDefault="00B974A6" w:rsidP="00B974A6">
      <w:pPr>
        <w:pStyle w:val="a"/>
        <w:rPr>
          <w:b/>
          <w:bCs w:val="0"/>
          <w:sz w:val="24"/>
          <w:szCs w:val="28"/>
          <w:lang w:bidi="fa-IR"/>
        </w:rPr>
      </w:pPr>
      <w:bookmarkStart w:id="24" w:name="_Toc515717798"/>
      <w:r w:rsidRPr="00B974A6">
        <w:rPr>
          <w:b/>
          <w:bCs w:val="0"/>
          <w:sz w:val="24"/>
          <w:szCs w:val="28"/>
          <w:lang w:bidi="fa-IR"/>
        </w:rPr>
        <w:t xml:space="preserve">Table 4-3: </w:t>
      </w:r>
      <w:r w:rsidR="00014A66">
        <w:rPr>
          <w:b/>
          <w:bCs w:val="0"/>
          <w:sz w:val="24"/>
          <w:szCs w:val="28"/>
          <w:lang w:bidi="fa-IR"/>
        </w:rPr>
        <w:t>Repeated measure ANOVA test for comparing t</w:t>
      </w:r>
      <w:r w:rsidRPr="00B974A6">
        <w:rPr>
          <w:b/>
          <w:bCs w:val="0"/>
          <w:sz w:val="24"/>
          <w:szCs w:val="28"/>
          <w:lang w:bidi="fa-IR"/>
        </w:rPr>
        <w:t>he mean level of AMH before and after Laparascopic Ovarian cystectomy in 122 patients with endometrioma</w:t>
      </w:r>
      <w:bookmarkEnd w:id="24"/>
    </w:p>
    <w:tbl>
      <w:tblPr>
        <w:tblStyle w:val="TableGrid"/>
        <w:tblW w:w="0" w:type="auto"/>
        <w:tblLook w:val="04A0" w:firstRow="1" w:lastRow="0" w:firstColumn="1" w:lastColumn="0" w:noHBand="0" w:noVBand="1"/>
      </w:tblPr>
      <w:tblGrid>
        <w:gridCol w:w="1870"/>
        <w:gridCol w:w="1870"/>
        <w:gridCol w:w="1870"/>
        <w:gridCol w:w="1870"/>
        <w:gridCol w:w="1870"/>
      </w:tblGrid>
      <w:tr w:rsidR="00B974A6" w14:paraId="4918531D" w14:textId="77777777" w:rsidTr="00D22524">
        <w:tc>
          <w:tcPr>
            <w:tcW w:w="1870" w:type="dxa"/>
            <w:tcBorders>
              <w:bottom w:val="nil"/>
            </w:tcBorders>
            <w:shd w:val="clear" w:color="auto" w:fill="D0CECE" w:themeFill="background2" w:themeFillShade="E6"/>
          </w:tcPr>
          <w:p w14:paraId="77EAC26F" w14:textId="77777777" w:rsidR="00B974A6" w:rsidRDefault="00B974A6" w:rsidP="009A6404">
            <w:pPr>
              <w:rPr>
                <w:rFonts w:ascii="Times New Roman" w:hAnsi="Times New Roman"/>
                <w:b/>
                <w:bCs/>
                <w:sz w:val="24"/>
                <w:lang w:bidi="fa-IR"/>
              </w:rPr>
            </w:pPr>
            <w:r>
              <w:rPr>
                <w:rFonts w:ascii="Times New Roman" w:hAnsi="Times New Roman"/>
                <w:b/>
                <w:bCs/>
                <w:sz w:val="24"/>
                <w:lang w:bidi="fa-IR"/>
              </w:rPr>
              <w:t>AMH(ng/ml)</w:t>
            </w:r>
          </w:p>
        </w:tc>
        <w:tc>
          <w:tcPr>
            <w:tcW w:w="1870" w:type="dxa"/>
            <w:shd w:val="clear" w:color="auto" w:fill="D0CECE" w:themeFill="background2" w:themeFillShade="E6"/>
          </w:tcPr>
          <w:p w14:paraId="043226DF" w14:textId="77777777" w:rsidR="00B974A6" w:rsidRDefault="00B974A6" w:rsidP="009A6404">
            <w:pPr>
              <w:rPr>
                <w:rFonts w:ascii="Times New Roman" w:hAnsi="Times New Roman"/>
                <w:b/>
                <w:bCs/>
                <w:sz w:val="24"/>
              </w:rPr>
            </w:pPr>
            <w:r>
              <w:rPr>
                <w:rFonts w:ascii="Times New Roman" w:hAnsi="Times New Roman"/>
                <w:b/>
                <w:bCs/>
                <w:sz w:val="24"/>
              </w:rPr>
              <w:t>Per operative</w:t>
            </w:r>
          </w:p>
        </w:tc>
        <w:tc>
          <w:tcPr>
            <w:tcW w:w="1870" w:type="dxa"/>
            <w:shd w:val="clear" w:color="auto" w:fill="D0CECE" w:themeFill="background2" w:themeFillShade="E6"/>
          </w:tcPr>
          <w:p w14:paraId="1309E6F2" w14:textId="77777777" w:rsidR="00B974A6" w:rsidRDefault="00B974A6" w:rsidP="009A6404">
            <w:pPr>
              <w:rPr>
                <w:rFonts w:ascii="Times New Roman" w:hAnsi="Times New Roman"/>
                <w:b/>
                <w:bCs/>
                <w:sz w:val="24"/>
              </w:rPr>
            </w:pPr>
            <w:r>
              <w:rPr>
                <w:rFonts w:ascii="Times New Roman" w:hAnsi="Times New Roman"/>
                <w:b/>
                <w:bCs/>
                <w:sz w:val="24"/>
              </w:rPr>
              <w:t>3month post-op</w:t>
            </w:r>
          </w:p>
        </w:tc>
        <w:tc>
          <w:tcPr>
            <w:tcW w:w="1870" w:type="dxa"/>
            <w:shd w:val="clear" w:color="auto" w:fill="D0CECE" w:themeFill="background2" w:themeFillShade="E6"/>
          </w:tcPr>
          <w:p w14:paraId="7DED92A6" w14:textId="77777777" w:rsidR="00B974A6" w:rsidRDefault="00B974A6" w:rsidP="009A6404">
            <w:pPr>
              <w:rPr>
                <w:rFonts w:ascii="Times New Roman" w:hAnsi="Times New Roman"/>
                <w:b/>
                <w:bCs/>
                <w:sz w:val="24"/>
              </w:rPr>
            </w:pPr>
            <w:r>
              <w:rPr>
                <w:rFonts w:ascii="Times New Roman" w:hAnsi="Times New Roman"/>
                <w:b/>
                <w:bCs/>
                <w:sz w:val="24"/>
              </w:rPr>
              <w:t>6month post-op</w:t>
            </w:r>
          </w:p>
        </w:tc>
        <w:tc>
          <w:tcPr>
            <w:tcW w:w="1870" w:type="dxa"/>
            <w:shd w:val="clear" w:color="auto" w:fill="D0CECE" w:themeFill="background2" w:themeFillShade="E6"/>
          </w:tcPr>
          <w:p w14:paraId="1E1FE81D" w14:textId="77777777" w:rsidR="00B974A6" w:rsidRDefault="00B974A6" w:rsidP="009A6404">
            <w:pPr>
              <w:rPr>
                <w:rFonts w:ascii="Times New Roman" w:hAnsi="Times New Roman"/>
                <w:b/>
                <w:bCs/>
                <w:sz w:val="24"/>
              </w:rPr>
            </w:pPr>
            <w:r>
              <w:rPr>
                <w:rFonts w:ascii="Times New Roman" w:hAnsi="Times New Roman"/>
                <w:b/>
                <w:bCs/>
                <w:sz w:val="24"/>
              </w:rPr>
              <w:t>p-value</w:t>
            </w:r>
          </w:p>
        </w:tc>
      </w:tr>
      <w:tr w:rsidR="00B974A6" w14:paraId="580BB90D" w14:textId="77777777" w:rsidTr="00B974A6">
        <w:tc>
          <w:tcPr>
            <w:tcW w:w="1870" w:type="dxa"/>
            <w:tcBorders>
              <w:top w:val="nil"/>
            </w:tcBorders>
          </w:tcPr>
          <w:p w14:paraId="45394A50" w14:textId="77777777" w:rsidR="00B974A6" w:rsidRDefault="00B974A6" w:rsidP="009A6404">
            <w:pPr>
              <w:rPr>
                <w:rFonts w:ascii="Times New Roman" w:hAnsi="Times New Roman"/>
                <w:b/>
                <w:bCs/>
                <w:sz w:val="24"/>
              </w:rPr>
            </w:pPr>
          </w:p>
        </w:tc>
        <w:tc>
          <w:tcPr>
            <w:tcW w:w="1870" w:type="dxa"/>
          </w:tcPr>
          <w:p w14:paraId="41E4C38B" w14:textId="77777777" w:rsidR="00B974A6" w:rsidRPr="00D22524" w:rsidRDefault="00B974A6" w:rsidP="00B974A6">
            <w:pPr>
              <w:rPr>
                <w:rFonts w:ascii="Times New Roman" w:hAnsi="Times New Roman"/>
                <w:sz w:val="24"/>
              </w:rPr>
            </w:pPr>
            <w:r w:rsidRPr="00D22524">
              <w:rPr>
                <w:rFonts w:ascii="Times New Roman" w:hAnsi="Times New Roman"/>
                <w:sz w:val="24"/>
              </w:rPr>
              <w:t>2.42</w:t>
            </w:r>
            <m:oMath>
              <m:r>
                <w:rPr>
                  <w:rFonts w:ascii="Cambria Math" w:hAnsi="Cambria Math"/>
                  <w:sz w:val="24"/>
                </w:rPr>
                <m:t>±</m:t>
              </m:r>
            </m:oMath>
            <w:r w:rsidRPr="00D22524">
              <w:rPr>
                <w:rFonts w:ascii="Times New Roman" w:eastAsiaTheme="minorEastAsia" w:hAnsi="Times New Roman"/>
                <w:sz w:val="24"/>
              </w:rPr>
              <w:t>2.47</w:t>
            </w:r>
          </w:p>
        </w:tc>
        <w:tc>
          <w:tcPr>
            <w:tcW w:w="1870" w:type="dxa"/>
          </w:tcPr>
          <w:p w14:paraId="002E753B" w14:textId="77777777" w:rsidR="00B974A6" w:rsidRPr="00D22524" w:rsidRDefault="00B974A6" w:rsidP="00B974A6">
            <w:pPr>
              <w:rPr>
                <w:rFonts w:ascii="Times New Roman" w:hAnsi="Times New Roman"/>
                <w:sz w:val="24"/>
              </w:rPr>
            </w:pPr>
            <w:r w:rsidRPr="00D22524">
              <w:rPr>
                <w:rFonts w:ascii="Times New Roman" w:hAnsi="Times New Roman"/>
                <w:sz w:val="24"/>
              </w:rPr>
              <w:t>1.06</w:t>
            </w:r>
            <m:oMath>
              <m:r>
                <w:rPr>
                  <w:rFonts w:ascii="Cambria Math" w:hAnsi="Cambria Math"/>
                  <w:sz w:val="24"/>
                </w:rPr>
                <m:t>±</m:t>
              </m:r>
            </m:oMath>
            <w:r w:rsidRPr="00D22524">
              <w:rPr>
                <w:rFonts w:ascii="Times New Roman" w:eastAsiaTheme="minorEastAsia" w:hAnsi="Times New Roman"/>
                <w:sz w:val="24"/>
              </w:rPr>
              <w:t>1</w:t>
            </w:r>
          </w:p>
        </w:tc>
        <w:tc>
          <w:tcPr>
            <w:tcW w:w="1870" w:type="dxa"/>
          </w:tcPr>
          <w:p w14:paraId="115401B9" w14:textId="77777777" w:rsidR="00B974A6" w:rsidRPr="00D22524" w:rsidRDefault="00B974A6" w:rsidP="00B974A6">
            <w:pPr>
              <w:rPr>
                <w:rFonts w:ascii="Times New Roman" w:hAnsi="Times New Roman"/>
                <w:sz w:val="24"/>
              </w:rPr>
            </w:pPr>
            <w:r w:rsidRPr="00D22524">
              <w:rPr>
                <w:rFonts w:ascii="Times New Roman" w:hAnsi="Times New Roman"/>
                <w:sz w:val="24"/>
              </w:rPr>
              <w:t>1.1</w:t>
            </w:r>
            <m:oMath>
              <m:r>
                <w:rPr>
                  <w:rFonts w:ascii="Cambria Math" w:hAnsi="Cambria Math"/>
                  <w:sz w:val="24"/>
                </w:rPr>
                <m:t>±</m:t>
              </m:r>
            </m:oMath>
            <w:r w:rsidRPr="00D22524">
              <w:rPr>
                <w:rFonts w:ascii="Times New Roman" w:hAnsi="Times New Roman"/>
                <w:sz w:val="24"/>
              </w:rPr>
              <w:t>1.01</w:t>
            </w:r>
          </w:p>
        </w:tc>
        <w:tc>
          <w:tcPr>
            <w:tcW w:w="1870" w:type="dxa"/>
          </w:tcPr>
          <w:p w14:paraId="5ED2CCE8" w14:textId="77777777" w:rsidR="00B974A6" w:rsidRPr="00D22524" w:rsidRDefault="00B974A6" w:rsidP="002B5623">
            <w:pPr>
              <w:rPr>
                <w:rFonts w:ascii="Times New Roman" w:hAnsi="Times New Roman"/>
                <w:sz w:val="24"/>
              </w:rPr>
            </w:pPr>
            <w:r w:rsidRPr="00D22524">
              <w:rPr>
                <w:rFonts w:ascii="Times New Roman" w:hAnsi="Times New Roman"/>
                <w:sz w:val="24"/>
              </w:rPr>
              <w:t>p</w:t>
            </w:r>
            <m:oMath>
              <m:r>
                <w:rPr>
                  <w:rFonts w:ascii="Cambria Math" w:hAnsi="Cambria Math"/>
                  <w:sz w:val="24"/>
                </w:rPr>
                <m:t>&lt;</m:t>
              </m:r>
            </m:oMath>
            <w:r w:rsidR="002B5623">
              <w:rPr>
                <w:rFonts w:ascii="Times New Roman" w:eastAsiaTheme="minorEastAsia" w:hAnsi="Times New Roman"/>
                <w:sz w:val="24"/>
              </w:rPr>
              <w:t>0.</w:t>
            </w:r>
            <w:r w:rsidRPr="00D22524">
              <w:rPr>
                <w:rFonts w:ascii="Times New Roman" w:eastAsiaTheme="minorEastAsia" w:hAnsi="Times New Roman"/>
                <w:sz w:val="24"/>
              </w:rPr>
              <w:t>0001</w:t>
            </w:r>
          </w:p>
        </w:tc>
      </w:tr>
    </w:tbl>
    <w:p w14:paraId="54C712CB" w14:textId="77777777" w:rsidR="009A6404" w:rsidRDefault="009A6404" w:rsidP="009A6404">
      <w:pPr>
        <w:rPr>
          <w:rFonts w:ascii="Times New Roman" w:hAnsi="Times New Roman"/>
          <w:b/>
          <w:bCs/>
          <w:sz w:val="24"/>
        </w:rPr>
      </w:pPr>
    </w:p>
    <w:p w14:paraId="7428E53D" w14:textId="77777777" w:rsidR="00A55D6D" w:rsidRDefault="00B974A6" w:rsidP="00673D38">
      <w:pPr>
        <w:spacing w:line="360" w:lineRule="auto"/>
        <w:rPr>
          <w:rFonts w:asciiTheme="majorBidi" w:hAnsiTheme="majorBidi" w:cstheme="majorBidi"/>
          <w:bCs/>
          <w:sz w:val="24"/>
          <w:szCs w:val="24"/>
        </w:rPr>
      </w:pPr>
      <w:r>
        <w:rPr>
          <w:rFonts w:asciiTheme="majorBidi" w:hAnsiTheme="majorBidi" w:cstheme="majorBidi"/>
          <w:bCs/>
          <w:sz w:val="24"/>
          <w:szCs w:val="24"/>
        </w:rPr>
        <w:t>The results of paired t-test for comparing AMH before and after operation was similar. No significant difference in AMH level was seen in 6month post-op compared to 3month after surgery (p=.</w:t>
      </w:r>
      <w:r w:rsidR="00673D38">
        <w:rPr>
          <w:rFonts w:asciiTheme="majorBidi" w:hAnsiTheme="majorBidi" w:cstheme="majorBidi"/>
          <w:bCs/>
          <w:sz w:val="24"/>
          <w:szCs w:val="24"/>
        </w:rPr>
        <w:t xml:space="preserve">51 </w:t>
      </w:r>
      <m:oMath>
        <m:r>
          <w:rPr>
            <w:rFonts w:ascii="Cambria Math" w:hAnsi="Cambria Math" w:cstheme="majorBidi"/>
            <w:sz w:val="24"/>
            <w:szCs w:val="24"/>
          </w:rPr>
          <m:t>&gt;</m:t>
        </m:r>
      </m:oMath>
      <w:r>
        <w:rPr>
          <w:rFonts w:asciiTheme="majorBidi" w:hAnsiTheme="majorBidi" w:cstheme="majorBidi"/>
          <w:bCs/>
          <w:sz w:val="24"/>
          <w:szCs w:val="24"/>
        </w:rPr>
        <w:t xml:space="preserve">  </w:t>
      </w:r>
      <w:r w:rsidR="00673D38">
        <w:rPr>
          <w:rFonts w:asciiTheme="majorBidi" w:hAnsiTheme="majorBidi" w:cstheme="majorBidi"/>
          <w:bCs/>
          <w:sz w:val="24"/>
          <w:szCs w:val="24"/>
        </w:rPr>
        <w:t>.05).(table 4-4)</w:t>
      </w:r>
    </w:p>
    <w:p w14:paraId="5FEF39CA" w14:textId="77777777" w:rsidR="00673D38" w:rsidRPr="00673D38" w:rsidRDefault="00673D38" w:rsidP="00014A66">
      <w:pPr>
        <w:pStyle w:val="a"/>
        <w:rPr>
          <w:b/>
          <w:bCs w:val="0"/>
          <w:sz w:val="24"/>
          <w:szCs w:val="28"/>
        </w:rPr>
      </w:pPr>
      <w:bookmarkStart w:id="25" w:name="_Toc515717799"/>
      <w:r w:rsidRPr="00673D38">
        <w:rPr>
          <w:b/>
          <w:bCs w:val="0"/>
          <w:sz w:val="24"/>
          <w:szCs w:val="28"/>
        </w:rPr>
        <w:t>Table4-4: Paired t-test to compare the initial AMH level, 3 &amp; 6month after surgery in patients</w:t>
      </w:r>
      <w:r w:rsidR="00014A66">
        <w:rPr>
          <w:b/>
          <w:bCs w:val="0"/>
          <w:sz w:val="24"/>
          <w:szCs w:val="28"/>
        </w:rPr>
        <w:t xml:space="preserve"> with endometrioma</w:t>
      </w:r>
      <w:bookmarkEnd w:id="25"/>
    </w:p>
    <w:tbl>
      <w:tblPr>
        <w:tblStyle w:val="TableGrid"/>
        <w:tblW w:w="0" w:type="auto"/>
        <w:tblLook w:val="04A0" w:firstRow="1" w:lastRow="0" w:firstColumn="1" w:lastColumn="0" w:noHBand="0" w:noVBand="1"/>
      </w:tblPr>
      <w:tblGrid>
        <w:gridCol w:w="1870"/>
        <w:gridCol w:w="1870"/>
        <w:gridCol w:w="1870"/>
        <w:gridCol w:w="1870"/>
        <w:gridCol w:w="1870"/>
      </w:tblGrid>
      <w:tr w:rsidR="00673D38" w14:paraId="560998CC" w14:textId="77777777" w:rsidTr="00D22524">
        <w:tc>
          <w:tcPr>
            <w:tcW w:w="1870" w:type="dxa"/>
            <w:shd w:val="clear" w:color="auto" w:fill="D0CECE" w:themeFill="background2" w:themeFillShade="E6"/>
          </w:tcPr>
          <w:p w14:paraId="7788D21F" w14:textId="77777777" w:rsidR="00673D38" w:rsidRDefault="00673D38" w:rsidP="00673D38">
            <w:pPr>
              <w:spacing w:line="360" w:lineRule="auto"/>
              <w:rPr>
                <w:rFonts w:asciiTheme="majorBidi" w:hAnsiTheme="majorBidi" w:cstheme="majorBidi"/>
                <w:bCs/>
                <w:sz w:val="24"/>
                <w:szCs w:val="24"/>
              </w:rPr>
            </w:pPr>
            <w:r>
              <w:rPr>
                <w:rFonts w:asciiTheme="majorBidi" w:hAnsiTheme="majorBidi" w:cstheme="majorBidi"/>
                <w:bCs/>
                <w:sz w:val="24"/>
                <w:szCs w:val="24"/>
              </w:rPr>
              <w:t>Variable</w:t>
            </w:r>
          </w:p>
        </w:tc>
        <w:tc>
          <w:tcPr>
            <w:tcW w:w="1870" w:type="dxa"/>
            <w:shd w:val="clear" w:color="auto" w:fill="D0CECE" w:themeFill="background2" w:themeFillShade="E6"/>
          </w:tcPr>
          <w:p w14:paraId="56F1E400" w14:textId="77777777" w:rsidR="00673D38" w:rsidRDefault="00673D38" w:rsidP="00673D38">
            <w:pPr>
              <w:spacing w:line="360" w:lineRule="auto"/>
              <w:rPr>
                <w:rFonts w:asciiTheme="majorBidi" w:hAnsiTheme="majorBidi" w:cstheme="majorBidi"/>
                <w:bCs/>
                <w:sz w:val="24"/>
                <w:szCs w:val="24"/>
              </w:rPr>
            </w:pPr>
            <w:r>
              <w:rPr>
                <w:rFonts w:asciiTheme="majorBidi" w:hAnsiTheme="majorBidi" w:cstheme="majorBidi"/>
                <w:bCs/>
                <w:sz w:val="24"/>
                <w:szCs w:val="24"/>
              </w:rPr>
              <w:t>Average</w:t>
            </w:r>
          </w:p>
        </w:tc>
        <w:tc>
          <w:tcPr>
            <w:tcW w:w="1870" w:type="dxa"/>
            <w:shd w:val="clear" w:color="auto" w:fill="D0CECE" w:themeFill="background2" w:themeFillShade="E6"/>
          </w:tcPr>
          <w:p w14:paraId="18C4ADD7" w14:textId="77777777" w:rsidR="00673D38" w:rsidRDefault="00673D38" w:rsidP="00673D38">
            <w:pPr>
              <w:spacing w:line="360" w:lineRule="auto"/>
              <w:rPr>
                <w:rFonts w:asciiTheme="majorBidi" w:hAnsiTheme="majorBidi" w:cstheme="majorBidi"/>
                <w:bCs/>
                <w:sz w:val="24"/>
                <w:szCs w:val="24"/>
              </w:rPr>
            </w:pPr>
            <w:r>
              <w:rPr>
                <w:rFonts w:asciiTheme="majorBidi" w:hAnsiTheme="majorBidi" w:cstheme="majorBidi"/>
                <w:bCs/>
                <w:sz w:val="24"/>
                <w:szCs w:val="24"/>
              </w:rPr>
              <w:t>Standard deviation</w:t>
            </w:r>
          </w:p>
        </w:tc>
        <w:tc>
          <w:tcPr>
            <w:tcW w:w="1870" w:type="dxa"/>
            <w:tcBorders>
              <w:bottom w:val="single" w:sz="4" w:space="0" w:color="auto"/>
            </w:tcBorders>
            <w:shd w:val="clear" w:color="auto" w:fill="D0CECE" w:themeFill="background2" w:themeFillShade="E6"/>
          </w:tcPr>
          <w:p w14:paraId="4C4DE2C7" w14:textId="77777777" w:rsidR="00673D38" w:rsidRDefault="00673D38" w:rsidP="00673D38">
            <w:pPr>
              <w:spacing w:line="360" w:lineRule="auto"/>
              <w:rPr>
                <w:rFonts w:asciiTheme="majorBidi" w:hAnsiTheme="majorBidi" w:cstheme="majorBidi"/>
                <w:bCs/>
                <w:sz w:val="24"/>
                <w:szCs w:val="24"/>
              </w:rPr>
            </w:pPr>
            <w:r>
              <w:rPr>
                <w:rFonts w:asciiTheme="majorBidi" w:hAnsiTheme="majorBidi" w:cstheme="majorBidi"/>
                <w:bCs/>
                <w:sz w:val="24"/>
                <w:szCs w:val="24"/>
              </w:rPr>
              <w:t>Number</w:t>
            </w:r>
          </w:p>
        </w:tc>
        <w:tc>
          <w:tcPr>
            <w:tcW w:w="1870" w:type="dxa"/>
            <w:tcBorders>
              <w:bottom w:val="single" w:sz="4" w:space="0" w:color="auto"/>
            </w:tcBorders>
            <w:shd w:val="clear" w:color="auto" w:fill="D0CECE" w:themeFill="background2" w:themeFillShade="E6"/>
          </w:tcPr>
          <w:p w14:paraId="6301C5AE" w14:textId="77777777" w:rsidR="00673D38" w:rsidRDefault="00673D38" w:rsidP="00673D38">
            <w:pPr>
              <w:spacing w:line="360" w:lineRule="auto"/>
              <w:rPr>
                <w:rFonts w:asciiTheme="majorBidi" w:hAnsiTheme="majorBidi" w:cstheme="majorBidi"/>
                <w:bCs/>
                <w:sz w:val="24"/>
                <w:szCs w:val="24"/>
              </w:rPr>
            </w:pPr>
            <w:r>
              <w:rPr>
                <w:rFonts w:asciiTheme="majorBidi" w:hAnsiTheme="majorBidi" w:cstheme="majorBidi"/>
                <w:bCs/>
                <w:sz w:val="24"/>
                <w:szCs w:val="24"/>
              </w:rPr>
              <w:t>p-value</w:t>
            </w:r>
          </w:p>
        </w:tc>
      </w:tr>
      <w:tr w:rsidR="00673D38" w14:paraId="3422488C" w14:textId="77777777" w:rsidTr="00D22524">
        <w:tc>
          <w:tcPr>
            <w:tcW w:w="1870" w:type="dxa"/>
            <w:shd w:val="clear" w:color="auto" w:fill="FFFFFF" w:themeFill="background1"/>
          </w:tcPr>
          <w:p w14:paraId="4937BC3A" w14:textId="77777777" w:rsidR="00673D38" w:rsidRDefault="00673D38" w:rsidP="00673D38">
            <w:pPr>
              <w:spacing w:line="360" w:lineRule="auto"/>
              <w:rPr>
                <w:rFonts w:asciiTheme="majorBidi" w:hAnsiTheme="majorBidi" w:cstheme="majorBidi"/>
                <w:bCs/>
                <w:sz w:val="24"/>
                <w:szCs w:val="24"/>
                <w:lang w:bidi="fa-IR"/>
              </w:rPr>
            </w:pPr>
            <w:r>
              <w:rPr>
                <w:rFonts w:asciiTheme="majorBidi" w:hAnsiTheme="majorBidi" w:cstheme="majorBidi"/>
                <w:bCs/>
                <w:sz w:val="24"/>
                <w:szCs w:val="24"/>
                <w:lang w:bidi="fa-IR"/>
              </w:rPr>
              <w:t>AMH 0</w:t>
            </w:r>
          </w:p>
        </w:tc>
        <w:tc>
          <w:tcPr>
            <w:tcW w:w="1870" w:type="dxa"/>
          </w:tcPr>
          <w:p w14:paraId="7A3CC90B" w14:textId="77777777" w:rsidR="00673D38" w:rsidRDefault="00673D38" w:rsidP="00673D38">
            <w:pPr>
              <w:spacing w:line="360" w:lineRule="auto"/>
              <w:rPr>
                <w:rFonts w:asciiTheme="majorBidi" w:hAnsiTheme="majorBidi" w:cstheme="majorBidi"/>
                <w:bCs/>
                <w:sz w:val="24"/>
                <w:szCs w:val="24"/>
              </w:rPr>
            </w:pPr>
            <w:r>
              <w:rPr>
                <w:rFonts w:asciiTheme="majorBidi" w:hAnsiTheme="majorBidi" w:cstheme="majorBidi"/>
                <w:bCs/>
                <w:sz w:val="24"/>
                <w:szCs w:val="24"/>
              </w:rPr>
              <w:t>2.21</w:t>
            </w:r>
          </w:p>
        </w:tc>
        <w:tc>
          <w:tcPr>
            <w:tcW w:w="1870" w:type="dxa"/>
          </w:tcPr>
          <w:p w14:paraId="08F9B23F" w14:textId="77777777" w:rsidR="00673D38" w:rsidRDefault="00673D38" w:rsidP="00673D38">
            <w:pPr>
              <w:spacing w:line="360" w:lineRule="auto"/>
              <w:rPr>
                <w:rFonts w:asciiTheme="majorBidi" w:hAnsiTheme="majorBidi" w:cstheme="majorBidi"/>
                <w:bCs/>
                <w:sz w:val="24"/>
                <w:szCs w:val="24"/>
              </w:rPr>
            </w:pPr>
            <w:r>
              <w:rPr>
                <w:rFonts w:asciiTheme="majorBidi" w:hAnsiTheme="majorBidi" w:cstheme="majorBidi"/>
                <w:bCs/>
                <w:sz w:val="24"/>
                <w:szCs w:val="24"/>
              </w:rPr>
              <w:t>2.14</w:t>
            </w:r>
          </w:p>
        </w:tc>
        <w:tc>
          <w:tcPr>
            <w:tcW w:w="1870" w:type="dxa"/>
            <w:tcBorders>
              <w:bottom w:val="nil"/>
            </w:tcBorders>
          </w:tcPr>
          <w:p w14:paraId="6E37C91D" w14:textId="77777777" w:rsidR="00673D38" w:rsidRDefault="00673D38" w:rsidP="00673D38">
            <w:pPr>
              <w:spacing w:line="360" w:lineRule="auto"/>
              <w:rPr>
                <w:rFonts w:asciiTheme="majorBidi" w:hAnsiTheme="majorBidi" w:cstheme="majorBidi"/>
                <w:bCs/>
                <w:sz w:val="24"/>
                <w:szCs w:val="24"/>
              </w:rPr>
            </w:pPr>
            <w:r>
              <w:rPr>
                <w:rFonts w:asciiTheme="majorBidi" w:hAnsiTheme="majorBidi" w:cstheme="majorBidi"/>
                <w:bCs/>
                <w:sz w:val="24"/>
                <w:szCs w:val="24"/>
              </w:rPr>
              <w:t>122</w:t>
            </w:r>
          </w:p>
        </w:tc>
        <w:tc>
          <w:tcPr>
            <w:tcW w:w="1870" w:type="dxa"/>
            <w:tcBorders>
              <w:bottom w:val="nil"/>
            </w:tcBorders>
          </w:tcPr>
          <w:p w14:paraId="6D2B6082" w14:textId="77777777" w:rsidR="00673D38" w:rsidRDefault="00673D38" w:rsidP="00673D38">
            <w:pPr>
              <w:spacing w:line="360" w:lineRule="auto"/>
              <w:rPr>
                <w:rFonts w:asciiTheme="majorBidi" w:hAnsiTheme="majorBidi" w:cstheme="majorBidi"/>
                <w:bCs/>
                <w:sz w:val="24"/>
                <w:szCs w:val="24"/>
              </w:rPr>
            </w:pPr>
            <m:oMath>
              <m:r>
                <w:rPr>
                  <w:rFonts w:ascii="Cambria Math" w:hAnsi="Cambria Math" w:cstheme="majorBidi"/>
                  <w:sz w:val="24"/>
                  <w:szCs w:val="24"/>
                </w:rPr>
                <m:t>&lt;</m:t>
              </m:r>
            </m:oMath>
            <w:r>
              <w:rPr>
                <w:rFonts w:asciiTheme="majorBidi" w:eastAsiaTheme="minorEastAsia" w:hAnsiTheme="majorBidi" w:cstheme="majorBidi"/>
                <w:bCs/>
                <w:sz w:val="24"/>
                <w:szCs w:val="24"/>
              </w:rPr>
              <w:t>.001</w:t>
            </w:r>
          </w:p>
        </w:tc>
      </w:tr>
      <w:tr w:rsidR="00673D38" w14:paraId="63DCDBDC" w14:textId="77777777" w:rsidTr="00D22524">
        <w:tc>
          <w:tcPr>
            <w:tcW w:w="1870" w:type="dxa"/>
            <w:shd w:val="clear" w:color="auto" w:fill="FFFFFF" w:themeFill="background1"/>
          </w:tcPr>
          <w:p w14:paraId="2245FD4D" w14:textId="77777777" w:rsidR="00673D38" w:rsidRDefault="00673D38" w:rsidP="00673D38">
            <w:r w:rsidRPr="00D800B8">
              <w:rPr>
                <w:rFonts w:asciiTheme="majorBidi" w:hAnsiTheme="majorBidi" w:cstheme="majorBidi"/>
                <w:bCs/>
                <w:sz w:val="24"/>
                <w:szCs w:val="24"/>
                <w:lang w:bidi="fa-IR"/>
              </w:rPr>
              <w:t>AMH</w:t>
            </w:r>
            <w:r>
              <w:t xml:space="preserve"> 3</w:t>
            </w:r>
          </w:p>
        </w:tc>
        <w:tc>
          <w:tcPr>
            <w:tcW w:w="1870" w:type="dxa"/>
          </w:tcPr>
          <w:p w14:paraId="72132FA9" w14:textId="77777777" w:rsidR="00673D38" w:rsidRDefault="00673D38" w:rsidP="00673D38">
            <w:pPr>
              <w:spacing w:line="360" w:lineRule="auto"/>
              <w:rPr>
                <w:rFonts w:asciiTheme="majorBidi" w:hAnsiTheme="majorBidi" w:cstheme="majorBidi"/>
                <w:bCs/>
                <w:sz w:val="24"/>
                <w:szCs w:val="24"/>
              </w:rPr>
            </w:pPr>
            <w:r>
              <w:rPr>
                <w:rFonts w:asciiTheme="majorBidi" w:hAnsiTheme="majorBidi" w:cstheme="majorBidi"/>
                <w:bCs/>
                <w:sz w:val="24"/>
                <w:szCs w:val="24"/>
              </w:rPr>
              <w:t>1.06</w:t>
            </w:r>
          </w:p>
        </w:tc>
        <w:tc>
          <w:tcPr>
            <w:tcW w:w="1870" w:type="dxa"/>
          </w:tcPr>
          <w:p w14:paraId="65186B8A" w14:textId="77777777" w:rsidR="00673D38" w:rsidRDefault="00673D38" w:rsidP="00673D38">
            <w:pPr>
              <w:spacing w:line="360" w:lineRule="auto"/>
              <w:rPr>
                <w:rFonts w:asciiTheme="majorBidi" w:hAnsiTheme="majorBidi" w:cstheme="majorBidi"/>
                <w:bCs/>
                <w:sz w:val="24"/>
                <w:szCs w:val="24"/>
              </w:rPr>
            </w:pPr>
            <w:r>
              <w:rPr>
                <w:rFonts w:asciiTheme="majorBidi" w:hAnsiTheme="majorBidi" w:cstheme="majorBidi"/>
                <w:bCs/>
                <w:sz w:val="24"/>
                <w:szCs w:val="24"/>
              </w:rPr>
              <w:t>.94</w:t>
            </w:r>
          </w:p>
        </w:tc>
        <w:tc>
          <w:tcPr>
            <w:tcW w:w="1870" w:type="dxa"/>
            <w:tcBorders>
              <w:top w:val="nil"/>
              <w:bottom w:val="single" w:sz="4" w:space="0" w:color="auto"/>
            </w:tcBorders>
          </w:tcPr>
          <w:p w14:paraId="74E284CA" w14:textId="77777777" w:rsidR="00673D38" w:rsidRDefault="00673D38" w:rsidP="00673D38">
            <w:pPr>
              <w:spacing w:line="360" w:lineRule="auto"/>
              <w:rPr>
                <w:rFonts w:asciiTheme="majorBidi" w:hAnsiTheme="majorBidi" w:cstheme="majorBidi"/>
                <w:bCs/>
                <w:sz w:val="24"/>
                <w:szCs w:val="24"/>
              </w:rPr>
            </w:pPr>
          </w:p>
        </w:tc>
        <w:tc>
          <w:tcPr>
            <w:tcW w:w="1870" w:type="dxa"/>
            <w:tcBorders>
              <w:top w:val="nil"/>
              <w:bottom w:val="single" w:sz="4" w:space="0" w:color="auto"/>
            </w:tcBorders>
          </w:tcPr>
          <w:p w14:paraId="310D3CA9" w14:textId="77777777" w:rsidR="00673D38" w:rsidRDefault="00673D38" w:rsidP="00673D38">
            <w:pPr>
              <w:spacing w:line="360" w:lineRule="auto"/>
              <w:rPr>
                <w:rFonts w:asciiTheme="majorBidi" w:hAnsiTheme="majorBidi" w:cstheme="majorBidi"/>
                <w:bCs/>
                <w:sz w:val="24"/>
                <w:szCs w:val="24"/>
              </w:rPr>
            </w:pPr>
          </w:p>
        </w:tc>
      </w:tr>
      <w:tr w:rsidR="00673D38" w14:paraId="4B4DE28F" w14:textId="77777777" w:rsidTr="00D22524">
        <w:tc>
          <w:tcPr>
            <w:tcW w:w="1870" w:type="dxa"/>
            <w:shd w:val="clear" w:color="auto" w:fill="FFFFFF" w:themeFill="background1"/>
          </w:tcPr>
          <w:p w14:paraId="2AEB772B" w14:textId="77777777" w:rsidR="00673D38" w:rsidRDefault="00673D38" w:rsidP="00673D38">
            <w:r w:rsidRPr="00D800B8">
              <w:rPr>
                <w:rFonts w:asciiTheme="majorBidi" w:hAnsiTheme="majorBidi" w:cstheme="majorBidi"/>
                <w:bCs/>
                <w:sz w:val="24"/>
                <w:szCs w:val="24"/>
                <w:lang w:bidi="fa-IR"/>
              </w:rPr>
              <w:t>AMH</w:t>
            </w:r>
            <w:r>
              <w:rPr>
                <w:rFonts w:asciiTheme="majorBidi" w:hAnsiTheme="majorBidi" w:cstheme="majorBidi"/>
                <w:bCs/>
                <w:sz w:val="24"/>
                <w:szCs w:val="24"/>
                <w:lang w:bidi="fa-IR"/>
              </w:rPr>
              <w:t xml:space="preserve"> </w:t>
            </w:r>
            <w:r>
              <w:t>0</w:t>
            </w:r>
          </w:p>
        </w:tc>
        <w:tc>
          <w:tcPr>
            <w:tcW w:w="1870" w:type="dxa"/>
          </w:tcPr>
          <w:p w14:paraId="264763D8" w14:textId="77777777" w:rsidR="00673D38" w:rsidRDefault="00673D38" w:rsidP="00673D38">
            <w:pPr>
              <w:spacing w:line="360" w:lineRule="auto"/>
              <w:rPr>
                <w:rFonts w:asciiTheme="majorBidi" w:hAnsiTheme="majorBidi" w:cstheme="majorBidi"/>
                <w:bCs/>
                <w:sz w:val="24"/>
                <w:szCs w:val="24"/>
              </w:rPr>
            </w:pPr>
            <w:r>
              <w:rPr>
                <w:rFonts w:asciiTheme="majorBidi" w:hAnsiTheme="majorBidi" w:cstheme="majorBidi"/>
                <w:bCs/>
                <w:sz w:val="24"/>
                <w:szCs w:val="24"/>
              </w:rPr>
              <w:t>2.42</w:t>
            </w:r>
          </w:p>
        </w:tc>
        <w:tc>
          <w:tcPr>
            <w:tcW w:w="1870" w:type="dxa"/>
          </w:tcPr>
          <w:p w14:paraId="1BCE2A4A" w14:textId="77777777" w:rsidR="00673D38" w:rsidRDefault="00673D38" w:rsidP="00673D38">
            <w:pPr>
              <w:spacing w:line="360" w:lineRule="auto"/>
              <w:rPr>
                <w:rFonts w:asciiTheme="majorBidi" w:hAnsiTheme="majorBidi" w:cstheme="majorBidi"/>
                <w:bCs/>
                <w:sz w:val="24"/>
                <w:szCs w:val="24"/>
              </w:rPr>
            </w:pPr>
            <w:r>
              <w:rPr>
                <w:rFonts w:asciiTheme="majorBidi" w:hAnsiTheme="majorBidi" w:cstheme="majorBidi"/>
                <w:bCs/>
                <w:sz w:val="24"/>
                <w:szCs w:val="24"/>
              </w:rPr>
              <w:t>2.47</w:t>
            </w:r>
          </w:p>
        </w:tc>
        <w:tc>
          <w:tcPr>
            <w:tcW w:w="1870" w:type="dxa"/>
            <w:tcBorders>
              <w:bottom w:val="nil"/>
            </w:tcBorders>
          </w:tcPr>
          <w:p w14:paraId="4F392409" w14:textId="77777777" w:rsidR="00673D38" w:rsidRDefault="00673D38" w:rsidP="00673D38">
            <w:pPr>
              <w:spacing w:line="360" w:lineRule="auto"/>
              <w:rPr>
                <w:rFonts w:asciiTheme="majorBidi" w:hAnsiTheme="majorBidi" w:cstheme="majorBidi"/>
                <w:bCs/>
                <w:sz w:val="24"/>
                <w:szCs w:val="24"/>
              </w:rPr>
            </w:pPr>
            <w:r>
              <w:rPr>
                <w:rFonts w:asciiTheme="majorBidi" w:hAnsiTheme="majorBidi" w:cstheme="majorBidi"/>
                <w:bCs/>
                <w:sz w:val="24"/>
                <w:szCs w:val="24"/>
              </w:rPr>
              <w:t>61</w:t>
            </w:r>
          </w:p>
        </w:tc>
        <w:tc>
          <w:tcPr>
            <w:tcW w:w="1870" w:type="dxa"/>
            <w:tcBorders>
              <w:bottom w:val="nil"/>
            </w:tcBorders>
          </w:tcPr>
          <w:p w14:paraId="5E284E3A" w14:textId="77777777" w:rsidR="00673D38" w:rsidRDefault="00673D38" w:rsidP="00673D38">
            <w:pPr>
              <w:spacing w:line="360" w:lineRule="auto"/>
              <w:rPr>
                <w:rFonts w:asciiTheme="majorBidi" w:hAnsiTheme="majorBidi" w:cstheme="majorBidi"/>
                <w:bCs/>
                <w:sz w:val="24"/>
                <w:szCs w:val="24"/>
              </w:rPr>
            </w:pPr>
            <m:oMath>
              <m:r>
                <w:rPr>
                  <w:rFonts w:ascii="Cambria Math" w:hAnsi="Cambria Math" w:cstheme="majorBidi"/>
                  <w:sz w:val="24"/>
                  <w:szCs w:val="24"/>
                </w:rPr>
                <m:t>&lt;</m:t>
              </m:r>
            </m:oMath>
            <w:r>
              <w:rPr>
                <w:rFonts w:asciiTheme="majorBidi" w:eastAsiaTheme="minorEastAsia" w:hAnsiTheme="majorBidi" w:cstheme="majorBidi"/>
                <w:bCs/>
                <w:sz w:val="24"/>
                <w:szCs w:val="24"/>
              </w:rPr>
              <w:t>.001</w:t>
            </w:r>
          </w:p>
        </w:tc>
      </w:tr>
      <w:tr w:rsidR="00673D38" w14:paraId="6600D265" w14:textId="77777777" w:rsidTr="00D22524">
        <w:tc>
          <w:tcPr>
            <w:tcW w:w="1870" w:type="dxa"/>
            <w:shd w:val="clear" w:color="auto" w:fill="FFFFFF" w:themeFill="background1"/>
          </w:tcPr>
          <w:p w14:paraId="05F9597A" w14:textId="77777777" w:rsidR="00673D38" w:rsidRDefault="00673D38" w:rsidP="00673D38">
            <w:r w:rsidRPr="00D800B8">
              <w:rPr>
                <w:rFonts w:asciiTheme="majorBidi" w:hAnsiTheme="majorBidi" w:cstheme="majorBidi"/>
                <w:bCs/>
                <w:sz w:val="24"/>
                <w:szCs w:val="24"/>
                <w:lang w:bidi="fa-IR"/>
              </w:rPr>
              <w:t>AMH</w:t>
            </w:r>
            <w:r>
              <w:rPr>
                <w:rFonts w:asciiTheme="majorBidi" w:hAnsiTheme="majorBidi" w:cstheme="majorBidi"/>
                <w:bCs/>
                <w:sz w:val="24"/>
                <w:szCs w:val="24"/>
                <w:lang w:bidi="fa-IR"/>
              </w:rPr>
              <w:t xml:space="preserve"> </w:t>
            </w:r>
            <w:r>
              <w:t>6</w:t>
            </w:r>
          </w:p>
        </w:tc>
        <w:tc>
          <w:tcPr>
            <w:tcW w:w="1870" w:type="dxa"/>
          </w:tcPr>
          <w:p w14:paraId="49EA4269" w14:textId="77777777" w:rsidR="00673D38" w:rsidRDefault="00673D38" w:rsidP="00673D38">
            <w:pPr>
              <w:spacing w:line="360" w:lineRule="auto"/>
              <w:rPr>
                <w:rFonts w:asciiTheme="majorBidi" w:hAnsiTheme="majorBidi" w:cstheme="majorBidi"/>
                <w:bCs/>
                <w:sz w:val="24"/>
                <w:szCs w:val="24"/>
              </w:rPr>
            </w:pPr>
            <w:r>
              <w:rPr>
                <w:rFonts w:asciiTheme="majorBidi" w:hAnsiTheme="majorBidi" w:cstheme="majorBidi"/>
                <w:bCs/>
                <w:sz w:val="24"/>
                <w:szCs w:val="24"/>
              </w:rPr>
              <w:t>1.1</w:t>
            </w:r>
          </w:p>
        </w:tc>
        <w:tc>
          <w:tcPr>
            <w:tcW w:w="1870" w:type="dxa"/>
          </w:tcPr>
          <w:p w14:paraId="3B028C9D" w14:textId="77777777" w:rsidR="00673D38" w:rsidRDefault="00673D38" w:rsidP="00673D38">
            <w:pPr>
              <w:spacing w:line="360" w:lineRule="auto"/>
              <w:rPr>
                <w:rFonts w:asciiTheme="majorBidi" w:hAnsiTheme="majorBidi" w:cstheme="majorBidi"/>
                <w:bCs/>
                <w:sz w:val="24"/>
                <w:szCs w:val="24"/>
              </w:rPr>
            </w:pPr>
            <w:r>
              <w:rPr>
                <w:rFonts w:asciiTheme="majorBidi" w:hAnsiTheme="majorBidi" w:cstheme="majorBidi"/>
                <w:bCs/>
                <w:sz w:val="24"/>
                <w:szCs w:val="24"/>
              </w:rPr>
              <w:t>1.01</w:t>
            </w:r>
          </w:p>
        </w:tc>
        <w:tc>
          <w:tcPr>
            <w:tcW w:w="1870" w:type="dxa"/>
            <w:tcBorders>
              <w:top w:val="nil"/>
              <w:bottom w:val="single" w:sz="4" w:space="0" w:color="auto"/>
            </w:tcBorders>
          </w:tcPr>
          <w:p w14:paraId="6BD92E09" w14:textId="77777777" w:rsidR="00673D38" w:rsidRDefault="00673D38" w:rsidP="00673D38">
            <w:pPr>
              <w:spacing w:line="360" w:lineRule="auto"/>
              <w:rPr>
                <w:rFonts w:asciiTheme="majorBidi" w:hAnsiTheme="majorBidi" w:cstheme="majorBidi"/>
                <w:bCs/>
                <w:sz w:val="24"/>
                <w:szCs w:val="24"/>
              </w:rPr>
            </w:pPr>
          </w:p>
        </w:tc>
        <w:tc>
          <w:tcPr>
            <w:tcW w:w="1870" w:type="dxa"/>
            <w:tcBorders>
              <w:top w:val="nil"/>
              <w:bottom w:val="single" w:sz="4" w:space="0" w:color="auto"/>
            </w:tcBorders>
          </w:tcPr>
          <w:p w14:paraId="05C808A8" w14:textId="77777777" w:rsidR="00673D38" w:rsidRDefault="00673D38" w:rsidP="00673D38">
            <w:pPr>
              <w:spacing w:line="360" w:lineRule="auto"/>
              <w:rPr>
                <w:rFonts w:asciiTheme="majorBidi" w:hAnsiTheme="majorBidi" w:cstheme="majorBidi"/>
                <w:bCs/>
                <w:sz w:val="24"/>
                <w:szCs w:val="24"/>
              </w:rPr>
            </w:pPr>
          </w:p>
        </w:tc>
      </w:tr>
      <w:tr w:rsidR="00673D38" w14:paraId="7F103132" w14:textId="77777777" w:rsidTr="00D22524">
        <w:tc>
          <w:tcPr>
            <w:tcW w:w="1870" w:type="dxa"/>
            <w:shd w:val="clear" w:color="auto" w:fill="FFFFFF" w:themeFill="background1"/>
          </w:tcPr>
          <w:p w14:paraId="489463D4" w14:textId="77777777" w:rsidR="00673D38" w:rsidRDefault="00673D38" w:rsidP="00673D38">
            <w:r w:rsidRPr="00D800B8">
              <w:rPr>
                <w:rFonts w:asciiTheme="majorBidi" w:hAnsiTheme="majorBidi" w:cstheme="majorBidi"/>
                <w:bCs/>
                <w:sz w:val="24"/>
                <w:szCs w:val="24"/>
                <w:lang w:bidi="fa-IR"/>
              </w:rPr>
              <w:t>AMH</w:t>
            </w:r>
            <w:r>
              <w:rPr>
                <w:rFonts w:asciiTheme="majorBidi" w:hAnsiTheme="majorBidi" w:cstheme="majorBidi"/>
                <w:bCs/>
                <w:sz w:val="24"/>
                <w:szCs w:val="24"/>
                <w:lang w:bidi="fa-IR"/>
              </w:rPr>
              <w:t xml:space="preserve"> </w:t>
            </w:r>
            <w:r>
              <w:t>3</w:t>
            </w:r>
          </w:p>
        </w:tc>
        <w:tc>
          <w:tcPr>
            <w:tcW w:w="1870" w:type="dxa"/>
          </w:tcPr>
          <w:p w14:paraId="7FC68E82" w14:textId="77777777" w:rsidR="00673D38" w:rsidRDefault="00673D38" w:rsidP="00673D38">
            <w:pPr>
              <w:spacing w:line="360" w:lineRule="auto"/>
              <w:rPr>
                <w:rFonts w:asciiTheme="majorBidi" w:hAnsiTheme="majorBidi" w:cstheme="majorBidi"/>
                <w:bCs/>
                <w:sz w:val="24"/>
                <w:szCs w:val="24"/>
              </w:rPr>
            </w:pPr>
            <w:r>
              <w:rPr>
                <w:rFonts w:asciiTheme="majorBidi" w:hAnsiTheme="majorBidi" w:cstheme="majorBidi"/>
                <w:bCs/>
                <w:sz w:val="24"/>
                <w:szCs w:val="24"/>
              </w:rPr>
              <w:t>1.06</w:t>
            </w:r>
          </w:p>
        </w:tc>
        <w:tc>
          <w:tcPr>
            <w:tcW w:w="1870" w:type="dxa"/>
          </w:tcPr>
          <w:p w14:paraId="7F5610E7" w14:textId="77777777" w:rsidR="00673D38" w:rsidRDefault="00673D38" w:rsidP="00673D38">
            <w:pPr>
              <w:spacing w:line="360" w:lineRule="auto"/>
              <w:rPr>
                <w:rFonts w:asciiTheme="majorBidi" w:hAnsiTheme="majorBidi" w:cstheme="majorBidi"/>
                <w:bCs/>
                <w:sz w:val="24"/>
                <w:szCs w:val="24"/>
              </w:rPr>
            </w:pPr>
            <w:r>
              <w:rPr>
                <w:rFonts w:asciiTheme="majorBidi" w:hAnsiTheme="majorBidi" w:cstheme="majorBidi"/>
                <w:bCs/>
                <w:sz w:val="24"/>
                <w:szCs w:val="24"/>
              </w:rPr>
              <w:t>1</w:t>
            </w:r>
          </w:p>
        </w:tc>
        <w:tc>
          <w:tcPr>
            <w:tcW w:w="1870" w:type="dxa"/>
            <w:tcBorders>
              <w:bottom w:val="nil"/>
            </w:tcBorders>
          </w:tcPr>
          <w:p w14:paraId="23D35B8A" w14:textId="77777777" w:rsidR="00673D38" w:rsidRDefault="00673D38" w:rsidP="00673D38">
            <w:pPr>
              <w:spacing w:line="360" w:lineRule="auto"/>
              <w:rPr>
                <w:rFonts w:asciiTheme="majorBidi" w:hAnsiTheme="majorBidi" w:cstheme="majorBidi"/>
                <w:bCs/>
                <w:sz w:val="24"/>
                <w:szCs w:val="24"/>
              </w:rPr>
            </w:pPr>
            <w:r>
              <w:rPr>
                <w:rFonts w:asciiTheme="majorBidi" w:hAnsiTheme="majorBidi" w:cstheme="majorBidi"/>
                <w:bCs/>
                <w:sz w:val="24"/>
                <w:szCs w:val="24"/>
              </w:rPr>
              <w:t>61</w:t>
            </w:r>
          </w:p>
        </w:tc>
        <w:tc>
          <w:tcPr>
            <w:tcW w:w="1870" w:type="dxa"/>
            <w:tcBorders>
              <w:bottom w:val="nil"/>
            </w:tcBorders>
          </w:tcPr>
          <w:p w14:paraId="7E6B8D14" w14:textId="77777777" w:rsidR="00673D38" w:rsidRDefault="00673D38" w:rsidP="00673D38">
            <w:pPr>
              <w:spacing w:line="360" w:lineRule="auto"/>
              <w:rPr>
                <w:rFonts w:asciiTheme="majorBidi" w:hAnsiTheme="majorBidi" w:cstheme="majorBidi"/>
                <w:bCs/>
                <w:sz w:val="24"/>
                <w:szCs w:val="24"/>
              </w:rPr>
            </w:pPr>
            <w:r>
              <w:rPr>
                <w:rFonts w:asciiTheme="majorBidi" w:hAnsiTheme="majorBidi" w:cstheme="majorBidi"/>
                <w:bCs/>
                <w:sz w:val="24"/>
                <w:szCs w:val="24"/>
              </w:rPr>
              <w:t>.511</w:t>
            </w:r>
          </w:p>
        </w:tc>
      </w:tr>
      <w:tr w:rsidR="00673D38" w14:paraId="2D329A2A" w14:textId="77777777" w:rsidTr="00D22524">
        <w:tc>
          <w:tcPr>
            <w:tcW w:w="1870" w:type="dxa"/>
            <w:shd w:val="clear" w:color="auto" w:fill="FFFFFF" w:themeFill="background1"/>
          </w:tcPr>
          <w:p w14:paraId="2B3C51F6" w14:textId="77777777" w:rsidR="00673D38" w:rsidRDefault="00673D38" w:rsidP="00673D38">
            <w:r w:rsidRPr="00D800B8">
              <w:rPr>
                <w:rFonts w:asciiTheme="majorBidi" w:hAnsiTheme="majorBidi" w:cstheme="majorBidi"/>
                <w:bCs/>
                <w:sz w:val="24"/>
                <w:szCs w:val="24"/>
                <w:lang w:bidi="fa-IR"/>
              </w:rPr>
              <w:t>AMH</w:t>
            </w:r>
            <w:r>
              <w:t xml:space="preserve"> 6</w:t>
            </w:r>
          </w:p>
        </w:tc>
        <w:tc>
          <w:tcPr>
            <w:tcW w:w="1870" w:type="dxa"/>
          </w:tcPr>
          <w:p w14:paraId="44211B84" w14:textId="77777777" w:rsidR="00673D38" w:rsidRDefault="00673D38" w:rsidP="00673D38">
            <w:pPr>
              <w:spacing w:line="360" w:lineRule="auto"/>
              <w:rPr>
                <w:rFonts w:asciiTheme="majorBidi" w:hAnsiTheme="majorBidi" w:cstheme="majorBidi"/>
                <w:bCs/>
                <w:sz w:val="24"/>
                <w:szCs w:val="24"/>
              </w:rPr>
            </w:pPr>
            <w:r>
              <w:rPr>
                <w:rFonts w:asciiTheme="majorBidi" w:hAnsiTheme="majorBidi" w:cstheme="majorBidi"/>
                <w:bCs/>
                <w:sz w:val="24"/>
                <w:szCs w:val="24"/>
              </w:rPr>
              <w:t>1.1</w:t>
            </w:r>
          </w:p>
        </w:tc>
        <w:tc>
          <w:tcPr>
            <w:tcW w:w="1870" w:type="dxa"/>
          </w:tcPr>
          <w:p w14:paraId="452965ED" w14:textId="77777777" w:rsidR="00673D38" w:rsidRDefault="00673D38" w:rsidP="00673D38">
            <w:pPr>
              <w:spacing w:line="360" w:lineRule="auto"/>
              <w:rPr>
                <w:rFonts w:asciiTheme="majorBidi" w:hAnsiTheme="majorBidi" w:cstheme="majorBidi"/>
                <w:bCs/>
                <w:sz w:val="24"/>
                <w:szCs w:val="24"/>
              </w:rPr>
            </w:pPr>
            <w:r>
              <w:rPr>
                <w:rFonts w:asciiTheme="majorBidi" w:hAnsiTheme="majorBidi" w:cstheme="majorBidi"/>
                <w:bCs/>
                <w:sz w:val="24"/>
                <w:szCs w:val="24"/>
              </w:rPr>
              <w:t>1.01</w:t>
            </w:r>
          </w:p>
        </w:tc>
        <w:tc>
          <w:tcPr>
            <w:tcW w:w="1870" w:type="dxa"/>
            <w:tcBorders>
              <w:top w:val="nil"/>
            </w:tcBorders>
          </w:tcPr>
          <w:p w14:paraId="6038202B" w14:textId="77777777" w:rsidR="00673D38" w:rsidRDefault="00673D38" w:rsidP="00673D38">
            <w:pPr>
              <w:spacing w:line="360" w:lineRule="auto"/>
              <w:rPr>
                <w:rFonts w:asciiTheme="majorBidi" w:hAnsiTheme="majorBidi" w:cstheme="majorBidi"/>
                <w:bCs/>
                <w:sz w:val="24"/>
                <w:szCs w:val="24"/>
              </w:rPr>
            </w:pPr>
          </w:p>
        </w:tc>
        <w:tc>
          <w:tcPr>
            <w:tcW w:w="1870" w:type="dxa"/>
            <w:tcBorders>
              <w:top w:val="nil"/>
            </w:tcBorders>
          </w:tcPr>
          <w:p w14:paraId="6437011D" w14:textId="77777777" w:rsidR="00673D38" w:rsidRDefault="00673D38" w:rsidP="00673D38">
            <w:pPr>
              <w:spacing w:line="360" w:lineRule="auto"/>
              <w:rPr>
                <w:rFonts w:asciiTheme="majorBidi" w:hAnsiTheme="majorBidi" w:cstheme="majorBidi"/>
                <w:bCs/>
                <w:sz w:val="24"/>
                <w:szCs w:val="24"/>
              </w:rPr>
            </w:pPr>
          </w:p>
        </w:tc>
      </w:tr>
    </w:tbl>
    <w:p w14:paraId="095114ED" w14:textId="77777777" w:rsidR="00673D38" w:rsidRDefault="00673D38" w:rsidP="00673D38">
      <w:pPr>
        <w:spacing w:line="360" w:lineRule="auto"/>
        <w:rPr>
          <w:rFonts w:asciiTheme="majorBidi" w:hAnsiTheme="majorBidi" w:cstheme="majorBidi"/>
          <w:bCs/>
          <w:sz w:val="24"/>
          <w:szCs w:val="24"/>
        </w:rPr>
      </w:pPr>
    </w:p>
    <w:p w14:paraId="069C8F82" w14:textId="77777777" w:rsidR="00DE3675" w:rsidRDefault="00673D38" w:rsidP="00700898">
      <w:pPr>
        <w:spacing w:line="360" w:lineRule="auto"/>
        <w:jc w:val="both"/>
        <w:rPr>
          <w:rFonts w:asciiTheme="majorBidi" w:hAnsiTheme="majorBidi" w:cstheme="majorBidi"/>
          <w:bCs/>
          <w:sz w:val="24"/>
          <w:szCs w:val="24"/>
        </w:rPr>
      </w:pPr>
      <w:r>
        <w:rPr>
          <w:rFonts w:asciiTheme="majorBidi" w:hAnsiTheme="majorBidi" w:cstheme="majorBidi"/>
          <w:bCs/>
          <w:sz w:val="24"/>
          <w:szCs w:val="24"/>
        </w:rPr>
        <w:t>In this</w:t>
      </w:r>
      <w:r w:rsidR="003A6E25">
        <w:rPr>
          <w:rFonts w:asciiTheme="majorBidi" w:hAnsiTheme="majorBidi" w:cstheme="majorBidi"/>
          <w:bCs/>
          <w:sz w:val="24"/>
          <w:szCs w:val="24"/>
        </w:rPr>
        <w:t xml:space="preserve"> study we compared the role of </w:t>
      </w:r>
      <w:r>
        <w:rPr>
          <w:rFonts w:asciiTheme="majorBidi" w:hAnsiTheme="majorBidi" w:cstheme="majorBidi"/>
          <w:bCs/>
          <w:sz w:val="24"/>
          <w:szCs w:val="24"/>
        </w:rPr>
        <w:t>age, cyst size</w:t>
      </w:r>
      <w:r w:rsidR="00700898">
        <w:rPr>
          <w:rFonts w:asciiTheme="majorBidi" w:hAnsiTheme="majorBidi" w:cstheme="majorBidi"/>
          <w:bCs/>
          <w:sz w:val="24"/>
          <w:szCs w:val="24"/>
        </w:rPr>
        <w:t xml:space="preserve"> and</w:t>
      </w:r>
      <w:r>
        <w:rPr>
          <w:rFonts w:asciiTheme="majorBidi" w:hAnsiTheme="majorBidi" w:cstheme="majorBidi"/>
          <w:bCs/>
          <w:sz w:val="24"/>
          <w:szCs w:val="24"/>
        </w:rPr>
        <w:t xml:space="preserve"> bilaterality on the changes of level of AMH after Laparascopic cystectomy</w:t>
      </w:r>
      <w:r w:rsidR="003A6E25">
        <w:rPr>
          <w:rFonts w:asciiTheme="majorBidi" w:hAnsiTheme="majorBidi" w:cstheme="majorBidi"/>
          <w:bCs/>
          <w:sz w:val="24"/>
          <w:szCs w:val="24"/>
        </w:rPr>
        <w:t>.</w:t>
      </w:r>
    </w:p>
    <w:p w14:paraId="3F3A25AD" w14:textId="77777777" w:rsidR="00E80398" w:rsidRPr="00DE3675" w:rsidRDefault="00DE3675" w:rsidP="003A6E25">
      <w:pPr>
        <w:pStyle w:val="a"/>
        <w:rPr>
          <w:b/>
          <w:bCs w:val="0"/>
          <w:sz w:val="24"/>
          <w:szCs w:val="28"/>
        </w:rPr>
      </w:pPr>
      <w:bookmarkStart w:id="26" w:name="_Toc515717800"/>
      <w:r w:rsidRPr="00DE3675">
        <w:rPr>
          <w:b/>
          <w:bCs w:val="0"/>
          <w:sz w:val="24"/>
          <w:szCs w:val="28"/>
        </w:rPr>
        <w:t>Table4-5:</w:t>
      </w:r>
      <w:r w:rsidR="003A6E25" w:rsidRPr="003A6E25">
        <w:rPr>
          <w:b/>
          <w:bCs w:val="0"/>
          <w:sz w:val="24"/>
          <w:szCs w:val="28"/>
          <w:lang w:bidi="fa-IR"/>
        </w:rPr>
        <w:t xml:space="preserve"> </w:t>
      </w:r>
      <w:r w:rsidR="003A6E25">
        <w:rPr>
          <w:b/>
          <w:bCs w:val="0"/>
          <w:sz w:val="24"/>
          <w:szCs w:val="28"/>
          <w:lang w:bidi="fa-IR"/>
        </w:rPr>
        <w:t>Repeated measure ANOVA test for comparing</w:t>
      </w:r>
      <w:r w:rsidRPr="00DE3675">
        <w:rPr>
          <w:b/>
          <w:bCs w:val="0"/>
          <w:sz w:val="24"/>
          <w:szCs w:val="28"/>
        </w:rPr>
        <w:t xml:space="preserve"> </w:t>
      </w:r>
      <w:r w:rsidR="003A6E25">
        <w:rPr>
          <w:b/>
          <w:bCs w:val="0"/>
          <w:sz w:val="24"/>
          <w:szCs w:val="28"/>
        </w:rPr>
        <w:t>t</w:t>
      </w:r>
      <w:r w:rsidRPr="00DE3675">
        <w:rPr>
          <w:b/>
          <w:bCs w:val="0"/>
          <w:sz w:val="24"/>
          <w:szCs w:val="28"/>
        </w:rPr>
        <w:t xml:space="preserve">he serum level of AMH before and after Laparascopic ovarian cystectomy in 122 patients with endometrioma in </w:t>
      </w:r>
      <w:r w:rsidR="003A6E25">
        <w:rPr>
          <w:b/>
          <w:bCs w:val="0"/>
          <w:sz w:val="24"/>
          <w:szCs w:val="28"/>
        </w:rPr>
        <w:t>age</w:t>
      </w:r>
      <w:r w:rsidRPr="00DE3675">
        <w:rPr>
          <w:b/>
          <w:bCs w:val="0"/>
          <w:sz w:val="24"/>
          <w:szCs w:val="28"/>
        </w:rPr>
        <w:t xml:space="preserve"> groups</w:t>
      </w:r>
      <w:bookmarkEnd w:id="26"/>
      <w:r w:rsidRPr="00DE3675">
        <w:rPr>
          <w:b/>
          <w:bCs w:val="0"/>
          <w:sz w:val="24"/>
          <w:szCs w:val="28"/>
        </w:rPr>
        <w:t xml:space="preserve"> </w:t>
      </w:r>
    </w:p>
    <w:tbl>
      <w:tblPr>
        <w:tblStyle w:val="TableGrid"/>
        <w:tblW w:w="0" w:type="auto"/>
        <w:tblLook w:val="04A0" w:firstRow="1" w:lastRow="0" w:firstColumn="1" w:lastColumn="0" w:noHBand="0" w:noVBand="1"/>
      </w:tblPr>
      <w:tblGrid>
        <w:gridCol w:w="2516"/>
        <w:gridCol w:w="1176"/>
        <w:gridCol w:w="1236"/>
        <w:gridCol w:w="1871"/>
        <w:gridCol w:w="1701"/>
        <w:gridCol w:w="850"/>
      </w:tblGrid>
      <w:tr w:rsidR="00DE3675" w14:paraId="325D29F8" w14:textId="77777777" w:rsidTr="00D22524">
        <w:tc>
          <w:tcPr>
            <w:tcW w:w="2516" w:type="dxa"/>
            <w:shd w:val="clear" w:color="auto" w:fill="D0CECE" w:themeFill="background2" w:themeFillShade="E6"/>
          </w:tcPr>
          <w:p w14:paraId="34C42136" w14:textId="77777777" w:rsidR="00EB4057" w:rsidRDefault="00EB4057" w:rsidP="00EB4057">
            <w:pPr>
              <w:spacing w:line="360" w:lineRule="auto"/>
              <w:jc w:val="both"/>
              <w:rPr>
                <w:rFonts w:asciiTheme="majorBidi" w:hAnsiTheme="majorBidi" w:cstheme="majorBidi"/>
                <w:bCs/>
                <w:sz w:val="24"/>
                <w:szCs w:val="24"/>
              </w:rPr>
            </w:pPr>
            <w:r>
              <w:rPr>
                <w:rFonts w:asciiTheme="majorBidi" w:hAnsiTheme="majorBidi" w:cstheme="majorBidi"/>
                <w:bCs/>
                <w:sz w:val="24"/>
                <w:szCs w:val="24"/>
              </w:rPr>
              <w:t>variable</w:t>
            </w:r>
          </w:p>
        </w:tc>
        <w:tc>
          <w:tcPr>
            <w:tcW w:w="1176" w:type="dxa"/>
            <w:shd w:val="clear" w:color="auto" w:fill="D0CECE" w:themeFill="background2" w:themeFillShade="E6"/>
          </w:tcPr>
          <w:p w14:paraId="633AD368" w14:textId="77777777" w:rsidR="00EB4057" w:rsidRDefault="00EB4057" w:rsidP="00EB4057">
            <w:pPr>
              <w:spacing w:line="360" w:lineRule="auto"/>
              <w:jc w:val="both"/>
              <w:rPr>
                <w:rFonts w:asciiTheme="majorBidi" w:hAnsiTheme="majorBidi" w:cstheme="majorBidi"/>
                <w:bCs/>
                <w:sz w:val="24"/>
                <w:szCs w:val="24"/>
              </w:rPr>
            </w:pPr>
            <w:r>
              <w:rPr>
                <w:rFonts w:asciiTheme="majorBidi" w:hAnsiTheme="majorBidi" w:cstheme="majorBidi"/>
                <w:bCs/>
                <w:sz w:val="24"/>
                <w:szCs w:val="24"/>
              </w:rPr>
              <w:t>Sub group</w:t>
            </w:r>
          </w:p>
        </w:tc>
        <w:tc>
          <w:tcPr>
            <w:tcW w:w="1236" w:type="dxa"/>
            <w:shd w:val="clear" w:color="auto" w:fill="D0CECE" w:themeFill="background2" w:themeFillShade="E6"/>
          </w:tcPr>
          <w:p w14:paraId="62CD1EDC" w14:textId="77777777" w:rsidR="00EB4057" w:rsidRDefault="00EB4057" w:rsidP="00EB4057">
            <w:pPr>
              <w:spacing w:line="360" w:lineRule="auto"/>
              <w:jc w:val="both"/>
              <w:rPr>
                <w:rFonts w:asciiTheme="majorBidi" w:hAnsiTheme="majorBidi" w:cstheme="majorBidi"/>
                <w:bCs/>
                <w:sz w:val="24"/>
                <w:szCs w:val="24"/>
              </w:rPr>
            </w:pPr>
            <w:r>
              <w:rPr>
                <w:rFonts w:asciiTheme="majorBidi" w:hAnsiTheme="majorBidi" w:cstheme="majorBidi"/>
                <w:bCs/>
                <w:sz w:val="24"/>
                <w:szCs w:val="24"/>
              </w:rPr>
              <w:t>Pre-operative AMH</w:t>
            </w:r>
            <w:r w:rsidR="00202418">
              <w:rPr>
                <w:rFonts w:asciiTheme="majorBidi" w:hAnsiTheme="majorBidi" w:cstheme="majorBidi"/>
                <w:bCs/>
                <w:sz w:val="24"/>
                <w:szCs w:val="24"/>
              </w:rPr>
              <w:t xml:space="preserve"> ng/ml</w:t>
            </w:r>
          </w:p>
        </w:tc>
        <w:tc>
          <w:tcPr>
            <w:tcW w:w="1871" w:type="dxa"/>
            <w:shd w:val="clear" w:color="auto" w:fill="D0CECE" w:themeFill="background2" w:themeFillShade="E6"/>
          </w:tcPr>
          <w:p w14:paraId="7225D534" w14:textId="77777777" w:rsidR="00EB4057" w:rsidRDefault="00EB4057" w:rsidP="00EB4057">
            <w:pPr>
              <w:spacing w:line="360" w:lineRule="auto"/>
              <w:jc w:val="both"/>
              <w:rPr>
                <w:rFonts w:asciiTheme="majorBidi" w:hAnsiTheme="majorBidi" w:cstheme="majorBidi"/>
                <w:bCs/>
                <w:sz w:val="24"/>
                <w:szCs w:val="24"/>
              </w:rPr>
            </w:pPr>
            <w:r>
              <w:rPr>
                <w:rFonts w:asciiTheme="majorBidi" w:hAnsiTheme="majorBidi" w:cstheme="majorBidi"/>
                <w:bCs/>
                <w:sz w:val="24"/>
                <w:szCs w:val="24"/>
              </w:rPr>
              <w:t>3month post-op AMH</w:t>
            </w:r>
            <w:r w:rsidR="00202418">
              <w:rPr>
                <w:rFonts w:asciiTheme="majorBidi" w:hAnsiTheme="majorBidi" w:cstheme="majorBidi"/>
                <w:bCs/>
                <w:sz w:val="24"/>
                <w:szCs w:val="24"/>
              </w:rPr>
              <w:t xml:space="preserve"> ng/ml</w:t>
            </w:r>
          </w:p>
        </w:tc>
        <w:tc>
          <w:tcPr>
            <w:tcW w:w="1701" w:type="dxa"/>
            <w:shd w:val="clear" w:color="auto" w:fill="D0CECE" w:themeFill="background2" w:themeFillShade="E6"/>
          </w:tcPr>
          <w:p w14:paraId="307132B0" w14:textId="77777777" w:rsidR="00EB4057" w:rsidRDefault="00EB4057" w:rsidP="00EB4057">
            <w:pPr>
              <w:spacing w:line="360" w:lineRule="auto"/>
              <w:jc w:val="both"/>
              <w:rPr>
                <w:rFonts w:asciiTheme="majorBidi" w:hAnsiTheme="majorBidi" w:cstheme="majorBidi"/>
                <w:bCs/>
                <w:sz w:val="24"/>
                <w:szCs w:val="24"/>
              </w:rPr>
            </w:pPr>
            <w:r>
              <w:rPr>
                <w:rFonts w:asciiTheme="majorBidi" w:hAnsiTheme="majorBidi" w:cstheme="majorBidi"/>
                <w:bCs/>
                <w:sz w:val="24"/>
                <w:szCs w:val="24"/>
              </w:rPr>
              <w:t>6</w:t>
            </w:r>
            <w:r w:rsidR="00202418">
              <w:rPr>
                <w:rFonts w:asciiTheme="majorBidi" w:hAnsiTheme="majorBidi" w:cstheme="majorBidi"/>
                <w:bCs/>
                <w:sz w:val="24"/>
                <w:szCs w:val="24"/>
              </w:rPr>
              <w:t xml:space="preserve">month </w:t>
            </w:r>
            <w:r>
              <w:rPr>
                <w:rFonts w:asciiTheme="majorBidi" w:hAnsiTheme="majorBidi" w:cstheme="majorBidi"/>
                <w:bCs/>
                <w:sz w:val="24"/>
                <w:szCs w:val="24"/>
              </w:rPr>
              <w:t>post-op AMH</w:t>
            </w:r>
            <w:r w:rsidR="00202418">
              <w:rPr>
                <w:rFonts w:asciiTheme="majorBidi" w:hAnsiTheme="majorBidi" w:cstheme="majorBidi"/>
                <w:bCs/>
                <w:sz w:val="24"/>
                <w:szCs w:val="24"/>
              </w:rPr>
              <w:t xml:space="preserve"> ng/ml</w:t>
            </w:r>
          </w:p>
        </w:tc>
        <w:tc>
          <w:tcPr>
            <w:tcW w:w="850" w:type="dxa"/>
            <w:shd w:val="clear" w:color="auto" w:fill="D0CECE" w:themeFill="background2" w:themeFillShade="E6"/>
          </w:tcPr>
          <w:p w14:paraId="01B25B17" w14:textId="77777777" w:rsidR="00EB4057" w:rsidRDefault="00EB4057" w:rsidP="00EB4057">
            <w:pPr>
              <w:spacing w:line="360" w:lineRule="auto"/>
              <w:jc w:val="both"/>
              <w:rPr>
                <w:rFonts w:asciiTheme="majorBidi" w:hAnsiTheme="majorBidi" w:cstheme="majorBidi"/>
                <w:bCs/>
                <w:sz w:val="24"/>
                <w:szCs w:val="24"/>
              </w:rPr>
            </w:pPr>
            <w:r>
              <w:rPr>
                <w:rFonts w:asciiTheme="majorBidi" w:hAnsiTheme="majorBidi" w:cstheme="majorBidi"/>
                <w:bCs/>
                <w:sz w:val="24"/>
                <w:szCs w:val="24"/>
              </w:rPr>
              <w:t>P-value</w:t>
            </w:r>
          </w:p>
        </w:tc>
      </w:tr>
      <w:tr w:rsidR="00E80398" w14:paraId="1524884F" w14:textId="77777777" w:rsidTr="00D22524">
        <w:trPr>
          <w:trHeight w:val="204"/>
        </w:trPr>
        <w:tc>
          <w:tcPr>
            <w:tcW w:w="2516" w:type="dxa"/>
            <w:vMerge w:val="restart"/>
            <w:shd w:val="clear" w:color="auto" w:fill="FFFFFF" w:themeFill="background1"/>
          </w:tcPr>
          <w:p w14:paraId="3B1FD3CE" w14:textId="77777777" w:rsidR="00EB4057" w:rsidRDefault="00EB4057" w:rsidP="00EB4057">
            <w:pPr>
              <w:spacing w:line="360" w:lineRule="auto"/>
              <w:jc w:val="both"/>
              <w:rPr>
                <w:rFonts w:asciiTheme="majorBidi" w:hAnsiTheme="majorBidi" w:cstheme="majorBidi"/>
                <w:bCs/>
                <w:sz w:val="24"/>
                <w:szCs w:val="24"/>
              </w:rPr>
            </w:pPr>
            <w:r>
              <w:rPr>
                <w:rFonts w:asciiTheme="majorBidi" w:hAnsiTheme="majorBidi" w:cstheme="majorBidi"/>
                <w:bCs/>
                <w:sz w:val="24"/>
                <w:szCs w:val="24"/>
              </w:rPr>
              <w:t>Age</w:t>
            </w:r>
          </w:p>
        </w:tc>
        <w:tc>
          <w:tcPr>
            <w:tcW w:w="1176" w:type="dxa"/>
          </w:tcPr>
          <w:p w14:paraId="4F0D65F8" w14:textId="77777777" w:rsidR="00EB4057" w:rsidRDefault="00EB4057" w:rsidP="00EB4057">
            <w:pPr>
              <w:spacing w:line="360" w:lineRule="auto"/>
              <w:jc w:val="both"/>
              <w:rPr>
                <w:rFonts w:asciiTheme="majorBidi" w:hAnsiTheme="majorBidi" w:cstheme="majorBidi"/>
                <w:bCs/>
                <w:sz w:val="24"/>
                <w:szCs w:val="24"/>
              </w:rPr>
            </w:pPr>
            <m:oMath>
              <m:r>
                <w:rPr>
                  <w:rFonts w:ascii="Cambria Math" w:hAnsi="Cambria Math" w:cstheme="majorBidi"/>
                  <w:sz w:val="24"/>
                  <w:szCs w:val="24"/>
                </w:rPr>
                <m:t>≤</m:t>
              </m:r>
            </m:oMath>
            <w:r>
              <w:rPr>
                <w:rFonts w:asciiTheme="majorBidi" w:eastAsiaTheme="minorEastAsia" w:hAnsiTheme="majorBidi" w:cstheme="majorBidi"/>
                <w:bCs/>
                <w:sz w:val="24"/>
                <w:szCs w:val="24"/>
              </w:rPr>
              <w:t>38 yr</w:t>
            </w:r>
          </w:p>
        </w:tc>
        <w:tc>
          <w:tcPr>
            <w:tcW w:w="1236" w:type="dxa"/>
          </w:tcPr>
          <w:p w14:paraId="500DB6A8" w14:textId="77777777" w:rsidR="00EB4057" w:rsidRDefault="00E80398" w:rsidP="00E80398">
            <w:pPr>
              <w:spacing w:line="360" w:lineRule="auto"/>
              <w:jc w:val="both"/>
              <w:rPr>
                <w:rFonts w:asciiTheme="majorBidi" w:hAnsiTheme="majorBidi" w:cstheme="majorBidi"/>
                <w:bCs/>
                <w:sz w:val="24"/>
                <w:szCs w:val="24"/>
              </w:rPr>
            </w:pPr>
            <w:r>
              <w:rPr>
                <w:rFonts w:asciiTheme="majorBidi" w:hAnsiTheme="majorBidi" w:cstheme="majorBidi"/>
                <w:bCs/>
                <w:sz w:val="24"/>
                <w:szCs w:val="24"/>
              </w:rPr>
              <w:t>2.63</w:t>
            </w:r>
            <m:oMath>
              <m:r>
                <w:rPr>
                  <w:rFonts w:ascii="Cambria Math" w:hAnsi="Cambria Math" w:cstheme="majorBidi"/>
                  <w:sz w:val="24"/>
                  <w:szCs w:val="24"/>
                </w:rPr>
                <m:t>±</m:t>
              </m:r>
            </m:oMath>
            <w:r>
              <w:rPr>
                <w:rFonts w:asciiTheme="majorBidi" w:eastAsiaTheme="minorEastAsia" w:hAnsiTheme="majorBidi" w:cstheme="majorBidi"/>
                <w:bCs/>
                <w:sz w:val="24"/>
                <w:szCs w:val="24"/>
              </w:rPr>
              <w:t>2.52</w:t>
            </w:r>
          </w:p>
        </w:tc>
        <w:tc>
          <w:tcPr>
            <w:tcW w:w="1871" w:type="dxa"/>
          </w:tcPr>
          <w:p w14:paraId="39252386" w14:textId="77777777" w:rsidR="00EB4057" w:rsidRDefault="00E80398" w:rsidP="00E80398">
            <w:pPr>
              <w:spacing w:line="360" w:lineRule="auto"/>
              <w:jc w:val="both"/>
              <w:rPr>
                <w:rFonts w:asciiTheme="majorBidi" w:hAnsiTheme="majorBidi" w:cstheme="majorBidi"/>
                <w:bCs/>
                <w:sz w:val="24"/>
                <w:szCs w:val="24"/>
              </w:rPr>
            </w:pPr>
            <w:r>
              <w:rPr>
                <w:rFonts w:asciiTheme="majorBidi" w:hAnsiTheme="majorBidi" w:cstheme="majorBidi"/>
                <w:bCs/>
                <w:sz w:val="24"/>
                <w:szCs w:val="24"/>
              </w:rPr>
              <w:t>1.17</w:t>
            </w:r>
            <m:oMath>
              <m:r>
                <w:rPr>
                  <w:rFonts w:ascii="Cambria Math" w:hAnsi="Cambria Math" w:cstheme="majorBidi"/>
                  <w:sz w:val="24"/>
                  <w:szCs w:val="24"/>
                </w:rPr>
                <m:t>±</m:t>
              </m:r>
            </m:oMath>
            <w:r>
              <w:rPr>
                <w:rFonts w:asciiTheme="majorBidi" w:hAnsiTheme="majorBidi" w:cstheme="majorBidi"/>
                <w:bCs/>
                <w:sz w:val="24"/>
                <w:szCs w:val="24"/>
              </w:rPr>
              <w:t>.99</w:t>
            </w:r>
          </w:p>
        </w:tc>
        <w:tc>
          <w:tcPr>
            <w:tcW w:w="1701" w:type="dxa"/>
          </w:tcPr>
          <w:p w14:paraId="60D09302" w14:textId="77777777" w:rsidR="00EB4057" w:rsidRDefault="00E80398" w:rsidP="00E80398">
            <w:pPr>
              <w:spacing w:line="360" w:lineRule="auto"/>
              <w:jc w:val="both"/>
              <w:rPr>
                <w:rFonts w:asciiTheme="majorBidi" w:hAnsiTheme="majorBidi" w:cstheme="majorBidi"/>
                <w:bCs/>
                <w:sz w:val="24"/>
                <w:szCs w:val="24"/>
              </w:rPr>
            </w:pPr>
            <w:r>
              <w:rPr>
                <w:rFonts w:asciiTheme="majorBidi" w:hAnsiTheme="majorBidi" w:cstheme="majorBidi"/>
                <w:bCs/>
                <w:sz w:val="24"/>
                <w:szCs w:val="24"/>
              </w:rPr>
              <w:t>1.19</w:t>
            </w:r>
            <m:oMath>
              <m:r>
                <w:rPr>
                  <w:rFonts w:ascii="Cambria Math" w:hAnsi="Cambria Math" w:cstheme="majorBidi"/>
                  <w:sz w:val="24"/>
                  <w:szCs w:val="24"/>
                </w:rPr>
                <m:t>±</m:t>
              </m:r>
            </m:oMath>
            <w:r>
              <w:rPr>
                <w:rFonts w:asciiTheme="majorBidi" w:hAnsiTheme="majorBidi" w:cstheme="majorBidi"/>
                <w:bCs/>
                <w:sz w:val="24"/>
                <w:szCs w:val="24"/>
              </w:rPr>
              <w:t>1.01</w:t>
            </w:r>
          </w:p>
        </w:tc>
        <w:tc>
          <w:tcPr>
            <w:tcW w:w="850" w:type="dxa"/>
          </w:tcPr>
          <w:p w14:paraId="3CA4B0EF" w14:textId="77777777" w:rsidR="00EB4057" w:rsidRDefault="00E80398" w:rsidP="00E80398">
            <w:pPr>
              <w:spacing w:line="360" w:lineRule="auto"/>
              <w:jc w:val="both"/>
              <w:rPr>
                <w:rFonts w:asciiTheme="majorBidi" w:hAnsiTheme="majorBidi" w:cstheme="majorBidi"/>
                <w:bCs/>
                <w:sz w:val="24"/>
                <w:szCs w:val="24"/>
              </w:rPr>
            </w:pPr>
            <m:oMath>
              <m:r>
                <w:rPr>
                  <w:rFonts w:ascii="Cambria Math" w:hAnsi="Cambria Math" w:cstheme="majorBidi"/>
                  <w:sz w:val="24"/>
                  <w:szCs w:val="24"/>
                </w:rPr>
                <m:t>&lt;</m:t>
              </m:r>
            </m:oMath>
            <w:r>
              <w:rPr>
                <w:rFonts w:asciiTheme="majorBidi" w:hAnsiTheme="majorBidi" w:cstheme="majorBidi"/>
                <w:bCs/>
                <w:sz w:val="24"/>
                <w:szCs w:val="24"/>
              </w:rPr>
              <w:t>.001</w:t>
            </w:r>
          </w:p>
        </w:tc>
      </w:tr>
      <w:tr w:rsidR="00E80398" w14:paraId="1AAAD532" w14:textId="77777777" w:rsidTr="00D22524">
        <w:trPr>
          <w:trHeight w:val="204"/>
        </w:trPr>
        <w:tc>
          <w:tcPr>
            <w:tcW w:w="2516" w:type="dxa"/>
            <w:vMerge/>
            <w:shd w:val="clear" w:color="auto" w:fill="FFFFFF" w:themeFill="background1"/>
          </w:tcPr>
          <w:p w14:paraId="358DFD1E" w14:textId="77777777" w:rsidR="00EB4057" w:rsidRDefault="00EB4057" w:rsidP="00EB4057">
            <w:pPr>
              <w:spacing w:line="360" w:lineRule="auto"/>
              <w:jc w:val="both"/>
              <w:rPr>
                <w:rFonts w:asciiTheme="majorBidi" w:hAnsiTheme="majorBidi" w:cstheme="majorBidi"/>
                <w:bCs/>
                <w:sz w:val="24"/>
                <w:szCs w:val="24"/>
              </w:rPr>
            </w:pPr>
          </w:p>
        </w:tc>
        <w:tc>
          <w:tcPr>
            <w:tcW w:w="1176" w:type="dxa"/>
          </w:tcPr>
          <w:p w14:paraId="23342724" w14:textId="77777777" w:rsidR="00EB4057" w:rsidRDefault="00E80398" w:rsidP="00E80398">
            <w:pPr>
              <w:spacing w:line="360" w:lineRule="auto"/>
              <w:jc w:val="both"/>
              <w:rPr>
                <w:rFonts w:asciiTheme="majorBidi" w:hAnsiTheme="majorBidi" w:cstheme="majorBidi"/>
                <w:bCs/>
                <w:sz w:val="24"/>
                <w:szCs w:val="24"/>
              </w:rPr>
            </w:pPr>
            <m:oMath>
              <m:r>
                <w:rPr>
                  <w:rFonts w:ascii="Cambria Math" w:hAnsi="Cambria Math" w:cstheme="majorBidi"/>
                  <w:sz w:val="24"/>
                  <w:szCs w:val="24"/>
                </w:rPr>
                <m:t>&gt;</m:t>
              </m:r>
            </m:oMath>
            <w:r>
              <w:rPr>
                <w:rFonts w:asciiTheme="majorBidi" w:eastAsiaTheme="minorEastAsia" w:hAnsiTheme="majorBidi" w:cstheme="majorBidi"/>
                <w:bCs/>
                <w:sz w:val="24"/>
                <w:szCs w:val="24"/>
              </w:rPr>
              <w:t>38 yr</w:t>
            </w:r>
          </w:p>
        </w:tc>
        <w:tc>
          <w:tcPr>
            <w:tcW w:w="1236" w:type="dxa"/>
          </w:tcPr>
          <w:p w14:paraId="22CE4F3F" w14:textId="77777777" w:rsidR="00EB4057" w:rsidRDefault="00E80398" w:rsidP="00EB4057">
            <w:pPr>
              <w:spacing w:line="360" w:lineRule="auto"/>
              <w:jc w:val="both"/>
              <w:rPr>
                <w:rFonts w:asciiTheme="majorBidi" w:hAnsiTheme="majorBidi" w:cstheme="majorBidi"/>
                <w:bCs/>
                <w:sz w:val="24"/>
                <w:szCs w:val="24"/>
              </w:rPr>
            </w:pPr>
            <w:r>
              <w:rPr>
                <w:rFonts w:asciiTheme="majorBidi" w:hAnsiTheme="majorBidi" w:cstheme="majorBidi"/>
                <w:bCs/>
                <w:sz w:val="24"/>
                <w:szCs w:val="24"/>
              </w:rPr>
              <w:t>.75</w:t>
            </w:r>
            <m:oMath>
              <m:r>
                <w:rPr>
                  <w:rFonts w:ascii="Cambria Math" w:hAnsi="Cambria Math" w:cstheme="majorBidi"/>
                  <w:sz w:val="24"/>
                  <w:szCs w:val="24"/>
                </w:rPr>
                <m:t>±</m:t>
              </m:r>
            </m:oMath>
            <w:r>
              <w:rPr>
                <w:rFonts w:asciiTheme="majorBidi" w:hAnsiTheme="majorBidi" w:cstheme="majorBidi"/>
                <w:bCs/>
                <w:sz w:val="24"/>
                <w:szCs w:val="24"/>
              </w:rPr>
              <w:t>1.12</w:t>
            </w:r>
          </w:p>
        </w:tc>
        <w:tc>
          <w:tcPr>
            <w:tcW w:w="1871" w:type="dxa"/>
          </w:tcPr>
          <w:p w14:paraId="5FC2DC15" w14:textId="77777777" w:rsidR="00EB4057" w:rsidRDefault="00E80398" w:rsidP="00EB4057">
            <w:pPr>
              <w:spacing w:line="360" w:lineRule="auto"/>
              <w:jc w:val="both"/>
              <w:rPr>
                <w:rFonts w:asciiTheme="majorBidi" w:hAnsiTheme="majorBidi" w:cstheme="majorBidi"/>
                <w:bCs/>
                <w:sz w:val="24"/>
                <w:szCs w:val="24"/>
              </w:rPr>
            </w:pPr>
            <w:r>
              <w:rPr>
                <w:rFonts w:asciiTheme="majorBidi" w:hAnsiTheme="majorBidi" w:cstheme="majorBidi"/>
                <w:bCs/>
                <w:sz w:val="24"/>
                <w:szCs w:val="24"/>
              </w:rPr>
              <w:t>.18</w:t>
            </w:r>
            <m:oMath>
              <m:r>
                <w:rPr>
                  <w:rFonts w:ascii="Cambria Math" w:hAnsi="Cambria Math" w:cstheme="majorBidi"/>
                  <w:sz w:val="24"/>
                  <w:szCs w:val="24"/>
                </w:rPr>
                <m:t>±</m:t>
              </m:r>
            </m:oMath>
            <w:r>
              <w:rPr>
                <w:rFonts w:asciiTheme="majorBidi" w:eastAsiaTheme="minorEastAsia" w:hAnsiTheme="majorBidi" w:cstheme="majorBidi"/>
                <w:bCs/>
                <w:sz w:val="24"/>
                <w:szCs w:val="24"/>
              </w:rPr>
              <w:t>.41</w:t>
            </w:r>
          </w:p>
        </w:tc>
        <w:tc>
          <w:tcPr>
            <w:tcW w:w="1701" w:type="dxa"/>
          </w:tcPr>
          <w:p w14:paraId="5181F44F" w14:textId="77777777" w:rsidR="00EB4057" w:rsidRDefault="00E80398" w:rsidP="00EB4057">
            <w:pPr>
              <w:spacing w:line="360" w:lineRule="auto"/>
              <w:jc w:val="both"/>
              <w:rPr>
                <w:rFonts w:asciiTheme="majorBidi" w:hAnsiTheme="majorBidi" w:cstheme="majorBidi"/>
                <w:bCs/>
                <w:sz w:val="24"/>
                <w:szCs w:val="24"/>
              </w:rPr>
            </w:pPr>
            <w:r>
              <w:rPr>
                <w:rFonts w:asciiTheme="majorBidi" w:hAnsiTheme="majorBidi" w:cstheme="majorBidi"/>
                <w:bCs/>
                <w:sz w:val="24"/>
                <w:szCs w:val="24"/>
              </w:rPr>
              <w:t>.38</w:t>
            </w:r>
            <m:oMath>
              <m:r>
                <w:rPr>
                  <w:rFonts w:ascii="Cambria Math" w:hAnsi="Cambria Math" w:cstheme="majorBidi"/>
                  <w:sz w:val="24"/>
                  <w:szCs w:val="24"/>
                </w:rPr>
                <m:t>±</m:t>
              </m:r>
            </m:oMath>
            <w:r>
              <w:rPr>
                <w:rFonts w:asciiTheme="majorBidi" w:hAnsiTheme="majorBidi" w:cstheme="majorBidi"/>
                <w:bCs/>
                <w:sz w:val="24"/>
                <w:szCs w:val="24"/>
              </w:rPr>
              <w:t>.69</w:t>
            </w:r>
          </w:p>
        </w:tc>
        <w:tc>
          <w:tcPr>
            <w:tcW w:w="850" w:type="dxa"/>
          </w:tcPr>
          <w:p w14:paraId="01865D02" w14:textId="77777777" w:rsidR="00EB4057" w:rsidRDefault="00E80398" w:rsidP="00EB4057">
            <w:pPr>
              <w:spacing w:line="360" w:lineRule="auto"/>
              <w:jc w:val="both"/>
              <w:rPr>
                <w:rFonts w:asciiTheme="majorBidi" w:hAnsiTheme="majorBidi" w:cstheme="majorBidi"/>
                <w:bCs/>
                <w:sz w:val="24"/>
                <w:szCs w:val="24"/>
              </w:rPr>
            </w:pPr>
            <w:r>
              <w:rPr>
                <w:rFonts w:asciiTheme="majorBidi" w:hAnsiTheme="majorBidi" w:cstheme="majorBidi"/>
                <w:bCs/>
                <w:sz w:val="24"/>
                <w:szCs w:val="24"/>
              </w:rPr>
              <w:t>.079</w:t>
            </w:r>
          </w:p>
        </w:tc>
      </w:tr>
    </w:tbl>
    <w:p w14:paraId="26C18CE0" w14:textId="77777777" w:rsidR="00F44FCF" w:rsidRDefault="00F44FCF" w:rsidP="00BC2EEE">
      <w:pPr>
        <w:rPr>
          <w:rFonts w:asciiTheme="majorBidi" w:hAnsiTheme="majorBidi" w:cstheme="majorBidi"/>
          <w:sz w:val="24"/>
          <w:szCs w:val="24"/>
        </w:rPr>
      </w:pPr>
    </w:p>
    <w:p w14:paraId="6A4624B5" w14:textId="77777777" w:rsidR="00673D38" w:rsidRPr="00BC2EEE" w:rsidRDefault="00202418" w:rsidP="00256AD9">
      <w:pPr>
        <w:rPr>
          <w:rFonts w:asciiTheme="majorBidi" w:hAnsiTheme="majorBidi" w:cstheme="majorBidi"/>
          <w:sz w:val="24"/>
          <w:szCs w:val="24"/>
          <w:lang w:bidi="fa-IR"/>
        </w:rPr>
      </w:pPr>
      <w:r w:rsidRPr="00BC2EEE">
        <w:rPr>
          <w:rFonts w:asciiTheme="majorBidi" w:hAnsiTheme="majorBidi" w:cstheme="majorBidi"/>
          <w:sz w:val="24"/>
          <w:szCs w:val="24"/>
        </w:rPr>
        <w:t xml:space="preserve">In this study AMH in women </w:t>
      </w:r>
      <w:r w:rsidR="00256AD9">
        <w:rPr>
          <w:rFonts w:asciiTheme="majorBidi" w:hAnsiTheme="majorBidi" w:cstheme="majorBidi"/>
          <w:sz w:val="24"/>
          <w:szCs w:val="24"/>
        </w:rPr>
        <w:t>more</w:t>
      </w:r>
      <w:r w:rsidRPr="00BC2EEE">
        <w:rPr>
          <w:rFonts w:asciiTheme="majorBidi" w:hAnsiTheme="majorBidi" w:cstheme="majorBidi"/>
          <w:sz w:val="24"/>
          <w:szCs w:val="24"/>
        </w:rPr>
        <w:t xml:space="preserve"> than 38 years had significantly lower baseline level (.75</w:t>
      </w:r>
      <m:oMath>
        <m:r>
          <w:rPr>
            <w:rFonts w:ascii="Cambria Math" w:hAnsi="Cambria Math" w:cstheme="majorBidi"/>
            <w:sz w:val="24"/>
            <w:szCs w:val="24"/>
          </w:rPr>
          <m:t>±</m:t>
        </m:r>
      </m:oMath>
      <w:r w:rsidRPr="00BC2EEE">
        <w:rPr>
          <w:rFonts w:asciiTheme="majorBidi" w:hAnsiTheme="majorBidi" w:cstheme="majorBidi"/>
          <w:sz w:val="24"/>
          <w:szCs w:val="24"/>
        </w:rPr>
        <w:t>1.12 ng/ml) when compared with serum AMH level in women younger than 38 years(2.63</w:t>
      </w:r>
      <m:oMath>
        <m:r>
          <w:rPr>
            <w:rFonts w:ascii="Cambria Math" w:hAnsi="Cambria Math" w:cstheme="majorBidi"/>
            <w:sz w:val="24"/>
            <w:szCs w:val="24"/>
          </w:rPr>
          <m:t>±</m:t>
        </m:r>
      </m:oMath>
      <w:r w:rsidRPr="00BC2EEE">
        <w:rPr>
          <w:rFonts w:asciiTheme="majorBidi" w:hAnsiTheme="majorBidi" w:cstheme="majorBidi"/>
          <w:sz w:val="24"/>
          <w:szCs w:val="24"/>
          <w:lang w:bidi="fa-IR"/>
        </w:rPr>
        <w:t xml:space="preserve">2.52 ng/ml). (table 4-5). </w:t>
      </w:r>
    </w:p>
    <w:p w14:paraId="1FFB2636" w14:textId="77777777" w:rsidR="00202418" w:rsidRPr="00BC2EEE" w:rsidRDefault="00F44FCF" w:rsidP="000C65C2">
      <w:pPr>
        <w:rPr>
          <w:rFonts w:asciiTheme="majorBidi" w:hAnsiTheme="majorBidi" w:cstheme="majorBidi"/>
          <w:sz w:val="24"/>
          <w:szCs w:val="24"/>
          <w:lang w:bidi="fa-IR"/>
        </w:rPr>
      </w:pPr>
      <w:r>
        <w:rPr>
          <w:rFonts w:asciiTheme="majorBidi" w:hAnsiTheme="majorBidi" w:cstheme="majorBidi"/>
          <w:sz w:val="24"/>
          <w:szCs w:val="24"/>
          <w:lang w:bidi="fa-IR"/>
        </w:rPr>
        <w:t>In this study similar trend to</w:t>
      </w:r>
      <w:r w:rsidR="00202418" w:rsidRPr="00BC2EEE">
        <w:rPr>
          <w:rFonts w:asciiTheme="majorBidi" w:hAnsiTheme="majorBidi" w:cstheme="majorBidi"/>
          <w:sz w:val="24"/>
          <w:szCs w:val="24"/>
          <w:lang w:bidi="fa-IR"/>
        </w:rPr>
        <w:t xml:space="preserve"> decline in AMH was recorded in those women less than 38 years and older than 38 years.</w:t>
      </w:r>
      <w:r w:rsidR="005B795E" w:rsidRPr="00BC2EEE">
        <w:rPr>
          <w:rFonts w:asciiTheme="majorBidi" w:hAnsiTheme="majorBidi" w:cstheme="majorBidi"/>
          <w:sz w:val="24"/>
          <w:szCs w:val="24"/>
          <w:lang w:bidi="fa-IR"/>
        </w:rPr>
        <w:t xml:space="preserve"> </w:t>
      </w:r>
      <w:r w:rsidR="00202418" w:rsidRPr="00BC2EEE">
        <w:rPr>
          <w:rFonts w:asciiTheme="majorBidi" w:hAnsiTheme="majorBidi" w:cstheme="majorBidi"/>
          <w:sz w:val="24"/>
          <w:szCs w:val="24"/>
          <w:lang w:bidi="fa-IR"/>
        </w:rPr>
        <w:t>(</w:t>
      </w:r>
      <w:r w:rsidR="000C65C2" w:rsidRPr="000C65C2">
        <w:rPr>
          <w:rFonts w:asciiTheme="majorBidi" w:hAnsiTheme="majorBidi" w:cstheme="majorBidi"/>
          <w:sz w:val="24"/>
          <w:szCs w:val="24"/>
          <w:lang w:bidi="fa-IR"/>
        </w:rPr>
        <w:t>figure</w:t>
      </w:r>
      <w:r w:rsidR="00202418" w:rsidRPr="00BC2EEE">
        <w:rPr>
          <w:rFonts w:asciiTheme="majorBidi" w:hAnsiTheme="majorBidi" w:cstheme="majorBidi"/>
          <w:sz w:val="24"/>
          <w:szCs w:val="24"/>
          <w:lang w:bidi="fa-IR"/>
        </w:rPr>
        <w:t xml:space="preserve"> 4-1).</w:t>
      </w:r>
    </w:p>
    <w:p w14:paraId="00F59760" w14:textId="77777777" w:rsidR="005B795E" w:rsidRPr="00202418" w:rsidRDefault="00F44FCF" w:rsidP="00D337CC">
      <w:pPr>
        <w:rPr>
          <w:szCs w:val="28"/>
          <w:rtl/>
          <w:lang w:bidi="fa-IR"/>
        </w:rPr>
      </w:pPr>
      <w:r>
        <w:rPr>
          <w:noProof/>
        </w:rPr>
        <w:drawing>
          <wp:anchor distT="0" distB="0" distL="114300" distR="114300" simplePos="0" relativeHeight="251652096" behindDoc="0" locked="0" layoutInCell="1" allowOverlap="1" wp14:anchorId="23922F65" wp14:editId="3A31057E">
            <wp:simplePos x="0" y="0"/>
            <wp:positionH relativeFrom="column">
              <wp:posOffset>1315085</wp:posOffset>
            </wp:positionH>
            <wp:positionV relativeFrom="paragraph">
              <wp:posOffset>5715</wp:posOffset>
            </wp:positionV>
            <wp:extent cx="3499485" cy="336042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6557"/>
                    <a:stretch/>
                  </pic:blipFill>
                  <pic:spPr bwMode="auto">
                    <a:xfrm>
                      <a:off x="0" y="0"/>
                      <a:ext cx="3499485" cy="3360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BCE25D" w14:textId="77777777" w:rsidR="00673D38" w:rsidRDefault="00673D38" w:rsidP="00673D38">
      <w:pPr>
        <w:pStyle w:val="a"/>
        <w:rPr>
          <w:b/>
          <w:bCs w:val="0"/>
          <w:sz w:val="24"/>
          <w:szCs w:val="28"/>
        </w:rPr>
      </w:pPr>
    </w:p>
    <w:p w14:paraId="3144F53C" w14:textId="77777777" w:rsidR="005B795E" w:rsidRDefault="005B795E" w:rsidP="00673D38">
      <w:pPr>
        <w:pStyle w:val="a"/>
        <w:rPr>
          <w:b/>
          <w:bCs w:val="0"/>
          <w:sz w:val="24"/>
          <w:szCs w:val="28"/>
        </w:rPr>
      </w:pPr>
    </w:p>
    <w:p w14:paraId="3D80CFDF" w14:textId="77777777" w:rsidR="005B795E" w:rsidRDefault="005B795E" w:rsidP="00673D38">
      <w:pPr>
        <w:pStyle w:val="a"/>
        <w:rPr>
          <w:b/>
          <w:bCs w:val="0"/>
          <w:sz w:val="24"/>
          <w:szCs w:val="28"/>
        </w:rPr>
      </w:pPr>
    </w:p>
    <w:p w14:paraId="11B36605" w14:textId="77777777" w:rsidR="005B795E" w:rsidRDefault="005B795E" w:rsidP="00673D38">
      <w:pPr>
        <w:pStyle w:val="a"/>
        <w:rPr>
          <w:b/>
          <w:bCs w:val="0"/>
          <w:sz w:val="24"/>
          <w:szCs w:val="28"/>
        </w:rPr>
      </w:pPr>
    </w:p>
    <w:p w14:paraId="2A5D96A6" w14:textId="77777777" w:rsidR="005B795E" w:rsidRDefault="005B795E" w:rsidP="00673D38">
      <w:pPr>
        <w:pStyle w:val="a"/>
        <w:rPr>
          <w:b/>
          <w:bCs w:val="0"/>
          <w:sz w:val="24"/>
          <w:szCs w:val="28"/>
        </w:rPr>
      </w:pPr>
    </w:p>
    <w:p w14:paraId="6369270F" w14:textId="77777777" w:rsidR="005B795E" w:rsidRDefault="005B795E" w:rsidP="00673D38">
      <w:pPr>
        <w:pStyle w:val="a"/>
        <w:rPr>
          <w:b/>
          <w:bCs w:val="0"/>
          <w:sz w:val="24"/>
          <w:szCs w:val="28"/>
        </w:rPr>
      </w:pPr>
    </w:p>
    <w:p w14:paraId="540C5299" w14:textId="77777777" w:rsidR="005B795E" w:rsidRDefault="005B795E" w:rsidP="00673D38">
      <w:pPr>
        <w:pStyle w:val="a"/>
        <w:rPr>
          <w:b/>
          <w:bCs w:val="0"/>
          <w:sz w:val="24"/>
          <w:szCs w:val="28"/>
        </w:rPr>
      </w:pPr>
    </w:p>
    <w:p w14:paraId="77C9A3DA" w14:textId="77777777" w:rsidR="005B795E" w:rsidRDefault="005B795E" w:rsidP="00673D38">
      <w:pPr>
        <w:pStyle w:val="a"/>
        <w:rPr>
          <w:b/>
          <w:bCs w:val="0"/>
          <w:sz w:val="24"/>
          <w:szCs w:val="28"/>
        </w:rPr>
      </w:pPr>
    </w:p>
    <w:p w14:paraId="0D9FCE18" w14:textId="77777777" w:rsidR="005B795E" w:rsidRDefault="005B795E" w:rsidP="00673D38">
      <w:pPr>
        <w:pStyle w:val="a"/>
        <w:rPr>
          <w:b/>
          <w:bCs w:val="0"/>
          <w:sz w:val="24"/>
          <w:szCs w:val="28"/>
        </w:rPr>
      </w:pPr>
    </w:p>
    <w:p w14:paraId="46B237C6" w14:textId="77777777" w:rsidR="005B795E" w:rsidRDefault="005B795E" w:rsidP="00673D38">
      <w:pPr>
        <w:pStyle w:val="a"/>
        <w:rPr>
          <w:b/>
          <w:bCs w:val="0"/>
          <w:sz w:val="24"/>
          <w:szCs w:val="28"/>
        </w:rPr>
      </w:pPr>
    </w:p>
    <w:p w14:paraId="3E128497" w14:textId="77777777" w:rsidR="005B795E" w:rsidRDefault="005B795E" w:rsidP="00673D38">
      <w:pPr>
        <w:pStyle w:val="a"/>
        <w:rPr>
          <w:b/>
          <w:bCs w:val="0"/>
          <w:sz w:val="24"/>
          <w:szCs w:val="28"/>
        </w:rPr>
      </w:pPr>
    </w:p>
    <w:p w14:paraId="677570A4" w14:textId="77777777" w:rsidR="005B795E" w:rsidRDefault="005B795E" w:rsidP="00673D38">
      <w:pPr>
        <w:pStyle w:val="a"/>
        <w:rPr>
          <w:b/>
          <w:bCs w:val="0"/>
          <w:sz w:val="24"/>
          <w:szCs w:val="28"/>
        </w:rPr>
      </w:pPr>
    </w:p>
    <w:p w14:paraId="1F6F30FA" w14:textId="77777777" w:rsidR="005B795E" w:rsidRDefault="005B795E" w:rsidP="00673D38">
      <w:pPr>
        <w:pStyle w:val="a"/>
        <w:rPr>
          <w:b/>
          <w:bCs w:val="0"/>
          <w:sz w:val="24"/>
          <w:szCs w:val="28"/>
        </w:rPr>
      </w:pPr>
    </w:p>
    <w:p w14:paraId="07B6A1CB" w14:textId="77777777" w:rsidR="005B795E" w:rsidRDefault="005B795E" w:rsidP="00F44FCF">
      <w:pPr>
        <w:pStyle w:val="a"/>
        <w:jc w:val="left"/>
        <w:rPr>
          <w:b/>
          <w:bCs w:val="0"/>
          <w:sz w:val="24"/>
          <w:szCs w:val="28"/>
        </w:rPr>
      </w:pPr>
    </w:p>
    <w:p w14:paraId="04699A5A" w14:textId="77777777" w:rsidR="00F44FCF" w:rsidRDefault="00F44FCF" w:rsidP="00F44FCF">
      <w:pPr>
        <w:pStyle w:val="a"/>
        <w:jc w:val="left"/>
        <w:rPr>
          <w:b/>
          <w:bCs w:val="0"/>
          <w:sz w:val="24"/>
          <w:szCs w:val="28"/>
        </w:rPr>
      </w:pPr>
    </w:p>
    <w:p w14:paraId="62532B9C" w14:textId="77777777" w:rsidR="005B795E" w:rsidRDefault="005B795E" w:rsidP="00673D38">
      <w:pPr>
        <w:pStyle w:val="a"/>
        <w:rPr>
          <w:b/>
          <w:bCs w:val="0"/>
          <w:sz w:val="24"/>
          <w:szCs w:val="28"/>
        </w:rPr>
      </w:pPr>
    </w:p>
    <w:p w14:paraId="2BBCF35D" w14:textId="77777777" w:rsidR="005B795E" w:rsidRDefault="000C65C2" w:rsidP="005B795E">
      <w:pPr>
        <w:pStyle w:val="a0"/>
      </w:pPr>
      <w:bookmarkStart w:id="27" w:name="_Toc515717830"/>
      <w:r w:rsidRPr="000C65C2">
        <w:t>figure</w:t>
      </w:r>
      <w:r w:rsidR="005B795E">
        <w:t xml:space="preserve"> 4-1:</w:t>
      </w:r>
      <w:r w:rsidR="005B795E" w:rsidRPr="005B795E">
        <w:t xml:space="preserve"> </w:t>
      </w:r>
      <w:r w:rsidR="00F44FCF">
        <w:t>Comparison the changes in t</w:t>
      </w:r>
      <w:r w:rsidR="005B795E" w:rsidRPr="00DE3675">
        <w:t>he serum level of AMH before and after Lap</w:t>
      </w:r>
      <w:r w:rsidR="005B795E">
        <w:t>arascopic ovarian cystectomy in</w:t>
      </w:r>
      <w:r w:rsidR="005B795E" w:rsidRPr="00DE3675">
        <w:t xml:space="preserve"> patients with endometrioma in </w:t>
      </w:r>
      <w:r w:rsidR="005B795E">
        <w:t>age</w:t>
      </w:r>
      <w:r w:rsidR="005B795E" w:rsidRPr="00DE3675">
        <w:t xml:space="preserve"> </w:t>
      </w:r>
      <w:r w:rsidR="005B795E">
        <w:t>sub-</w:t>
      </w:r>
      <w:r w:rsidR="005B795E" w:rsidRPr="00DE3675">
        <w:t>groups</w:t>
      </w:r>
      <w:bookmarkEnd w:id="27"/>
    </w:p>
    <w:p w14:paraId="0AD0FBA6" w14:textId="77777777" w:rsidR="005B795E" w:rsidRDefault="005B795E" w:rsidP="005B795E">
      <w:pPr>
        <w:rPr>
          <w:rFonts w:asciiTheme="majorBidi" w:hAnsiTheme="majorBidi" w:cstheme="majorBidi"/>
          <w:sz w:val="28"/>
          <w:szCs w:val="28"/>
        </w:rPr>
      </w:pPr>
    </w:p>
    <w:p w14:paraId="0E52C003" w14:textId="77777777" w:rsidR="005B795E" w:rsidRPr="00F44FCF" w:rsidRDefault="005B795E" w:rsidP="00F44FCF">
      <w:pPr>
        <w:spacing w:line="360" w:lineRule="auto"/>
        <w:jc w:val="both"/>
        <w:rPr>
          <w:rFonts w:asciiTheme="majorBidi" w:hAnsiTheme="majorBidi" w:cstheme="majorBidi"/>
          <w:color w:val="000000" w:themeColor="text1"/>
          <w:sz w:val="24"/>
          <w:szCs w:val="24"/>
        </w:rPr>
      </w:pPr>
      <w:r w:rsidRPr="00F077B9">
        <w:rPr>
          <w:rFonts w:asciiTheme="majorBidi" w:hAnsiTheme="majorBidi" w:cstheme="majorBidi"/>
          <w:color w:val="000000" w:themeColor="text1"/>
          <w:sz w:val="24"/>
          <w:szCs w:val="24"/>
        </w:rPr>
        <w:t>Independent sample T-test results presented in Table 4-</w:t>
      </w:r>
      <w:r>
        <w:rPr>
          <w:rFonts w:asciiTheme="majorBidi" w:hAnsiTheme="majorBidi" w:cstheme="majorBidi"/>
          <w:color w:val="000000" w:themeColor="text1"/>
          <w:sz w:val="24"/>
          <w:szCs w:val="24"/>
        </w:rPr>
        <w:t>6</w:t>
      </w:r>
      <w:r w:rsidRPr="00F077B9">
        <w:rPr>
          <w:rFonts w:asciiTheme="majorBidi" w:hAnsiTheme="majorBidi" w:cstheme="majorBidi"/>
          <w:color w:val="000000" w:themeColor="text1"/>
          <w:sz w:val="24"/>
          <w:szCs w:val="24"/>
        </w:rPr>
        <w:t xml:space="preserve"> showed that the initial, 3-month and 6-month AMH level were significantly different in both groups of women over 38 and less than 38 years </w:t>
      </w:r>
      <w:r w:rsidR="00F44FCF">
        <w:rPr>
          <w:rFonts w:asciiTheme="majorBidi" w:hAnsiTheme="majorBidi" w:cstheme="majorBidi"/>
          <w:color w:val="000000" w:themeColor="text1"/>
          <w:sz w:val="24"/>
          <w:szCs w:val="24"/>
        </w:rPr>
        <w:t>old.</w:t>
      </w:r>
    </w:p>
    <w:p w14:paraId="179CE91E" w14:textId="77777777" w:rsidR="00D337CC" w:rsidRDefault="00D337CC" w:rsidP="005B795E">
      <w:pPr>
        <w:jc w:val="center"/>
        <w:rPr>
          <w:rFonts w:asciiTheme="majorBidi" w:hAnsiTheme="majorBidi" w:cstheme="majorBidi"/>
          <w:b/>
          <w:bCs/>
          <w:color w:val="000000" w:themeColor="text1"/>
          <w:sz w:val="24"/>
          <w:szCs w:val="24"/>
        </w:rPr>
      </w:pPr>
    </w:p>
    <w:p w14:paraId="79A7D5F3" w14:textId="77777777" w:rsidR="005B795E" w:rsidRPr="00E4430F" w:rsidRDefault="005B795E" w:rsidP="005B795E">
      <w:pPr>
        <w:pStyle w:val="a"/>
        <w:rPr>
          <w:b/>
          <w:bCs w:val="0"/>
          <w:sz w:val="24"/>
          <w:szCs w:val="28"/>
        </w:rPr>
      </w:pPr>
      <w:bookmarkStart w:id="28" w:name="_Toc515717801"/>
      <w:r w:rsidRPr="00E4430F">
        <w:rPr>
          <w:b/>
          <w:bCs w:val="0"/>
          <w:sz w:val="24"/>
          <w:szCs w:val="28"/>
        </w:rPr>
        <w:t>Table 4-</w:t>
      </w:r>
      <w:r>
        <w:rPr>
          <w:b/>
          <w:bCs w:val="0"/>
          <w:sz w:val="24"/>
          <w:szCs w:val="28"/>
        </w:rPr>
        <w:t>6:</w:t>
      </w:r>
      <w:r w:rsidRPr="00E4430F">
        <w:rPr>
          <w:b/>
          <w:bCs w:val="0"/>
          <w:sz w:val="24"/>
          <w:szCs w:val="28"/>
        </w:rPr>
        <w:t xml:space="preserve"> Independent sample t-test for comparison of AMH in subgroups of age</w:t>
      </w:r>
      <w:bookmarkEnd w:id="28"/>
    </w:p>
    <w:tbl>
      <w:tblPr>
        <w:tblStyle w:val="TableGrid"/>
        <w:tblW w:w="0" w:type="auto"/>
        <w:tblLook w:val="04A0" w:firstRow="1" w:lastRow="0" w:firstColumn="1" w:lastColumn="0" w:noHBand="0" w:noVBand="1"/>
      </w:tblPr>
      <w:tblGrid>
        <w:gridCol w:w="1502"/>
        <w:gridCol w:w="1502"/>
        <w:gridCol w:w="1503"/>
        <w:gridCol w:w="1503"/>
        <w:gridCol w:w="1503"/>
        <w:gridCol w:w="1503"/>
      </w:tblGrid>
      <w:tr w:rsidR="005B795E" w14:paraId="3AE1E9CC" w14:textId="77777777" w:rsidTr="00F21513">
        <w:tc>
          <w:tcPr>
            <w:tcW w:w="1502" w:type="dxa"/>
            <w:shd w:val="clear" w:color="auto" w:fill="D0CECE" w:themeFill="background2" w:themeFillShade="E6"/>
          </w:tcPr>
          <w:p w14:paraId="36C7B201" w14:textId="77777777" w:rsidR="005B795E" w:rsidRPr="0086199B" w:rsidRDefault="005B795E" w:rsidP="00F21513">
            <w:pPr>
              <w:jc w:val="center"/>
              <w:rPr>
                <w:rFonts w:asciiTheme="majorBidi" w:hAnsiTheme="majorBidi" w:cstheme="majorBidi"/>
                <w:b/>
                <w:bCs/>
                <w:color w:val="000000" w:themeColor="text1"/>
              </w:rPr>
            </w:pPr>
            <w:r w:rsidRPr="0086199B">
              <w:rPr>
                <w:rFonts w:asciiTheme="majorBidi" w:hAnsiTheme="majorBidi" w:cstheme="majorBidi"/>
                <w:b/>
                <w:bCs/>
                <w:color w:val="000000" w:themeColor="text1"/>
              </w:rPr>
              <w:t>Variable</w:t>
            </w:r>
          </w:p>
          <w:p w14:paraId="2604AB67" w14:textId="77777777" w:rsidR="005B795E" w:rsidRPr="0086199B" w:rsidRDefault="005B795E" w:rsidP="00F21513">
            <w:pPr>
              <w:jc w:val="center"/>
              <w:rPr>
                <w:rFonts w:asciiTheme="majorBidi" w:hAnsiTheme="majorBidi" w:cstheme="majorBidi"/>
                <w:b/>
                <w:bCs/>
                <w:color w:val="000000" w:themeColor="text1"/>
              </w:rPr>
            </w:pPr>
          </w:p>
        </w:tc>
        <w:tc>
          <w:tcPr>
            <w:tcW w:w="1502" w:type="dxa"/>
            <w:shd w:val="clear" w:color="auto" w:fill="D0CECE" w:themeFill="background2" w:themeFillShade="E6"/>
          </w:tcPr>
          <w:p w14:paraId="1C305C7F" w14:textId="77777777" w:rsidR="005B795E" w:rsidRPr="0086199B" w:rsidRDefault="005B795E" w:rsidP="00F21513">
            <w:pPr>
              <w:jc w:val="center"/>
              <w:rPr>
                <w:rFonts w:asciiTheme="majorBidi" w:hAnsiTheme="majorBidi" w:cstheme="majorBidi"/>
                <w:b/>
                <w:bCs/>
                <w:color w:val="000000" w:themeColor="text1"/>
              </w:rPr>
            </w:pPr>
            <w:r w:rsidRPr="0086199B">
              <w:rPr>
                <w:rFonts w:asciiTheme="majorBidi" w:hAnsiTheme="majorBidi" w:cstheme="majorBidi"/>
                <w:b/>
                <w:bCs/>
                <w:color w:val="000000" w:themeColor="text1"/>
              </w:rPr>
              <w:t>Age</w:t>
            </w:r>
          </w:p>
        </w:tc>
        <w:tc>
          <w:tcPr>
            <w:tcW w:w="1503" w:type="dxa"/>
            <w:shd w:val="clear" w:color="auto" w:fill="D0CECE" w:themeFill="background2" w:themeFillShade="E6"/>
          </w:tcPr>
          <w:p w14:paraId="065931F5" w14:textId="77777777" w:rsidR="005B795E" w:rsidRPr="0086199B" w:rsidRDefault="005B795E" w:rsidP="00F21513">
            <w:pPr>
              <w:spacing w:line="276" w:lineRule="auto"/>
              <w:jc w:val="center"/>
              <w:rPr>
                <w:rFonts w:asciiTheme="majorBidi" w:hAnsiTheme="majorBidi" w:cstheme="majorBidi"/>
                <w:b/>
                <w:bCs/>
                <w:color w:val="000000" w:themeColor="text1"/>
              </w:rPr>
            </w:pPr>
            <w:r w:rsidRPr="0086199B">
              <w:rPr>
                <w:rFonts w:asciiTheme="majorBidi" w:hAnsiTheme="majorBidi" w:cstheme="majorBidi"/>
                <w:b/>
                <w:bCs/>
                <w:color w:val="000000" w:themeColor="text1"/>
              </w:rPr>
              <w:t>Average</w:t>
            </w:r>
          </w:p>
        </w:tc>
        <w:tc>
          <w:tcPr>
            <w:tcW w:w="1503" w:type="dxa"/>
            <w:shd w:val="clear" w:color="auto" w:fill="D0CECE" w:themeFill="background2" w:themeFillShade="E6"/>
          </w:tcPr>
          <w:p w14:paraId="26DE31DD" w14:textId="77777777" w:rsidR="005B795E" w:rsidRPr="0086199B" w:rsidRDefault="005B795E" w:rsidP="00F21513">
            <w:pPr>
              <w:spacing w:line="276" w:lineRule="auto"/>
              <w:jc w:val="center"/>
              <w:rPr>
                <w:rFonts w:asciiTheme="majorBidi" w:hAnsiTheme="majorBidi" w:cstheme="majorBidi"/>
                <w:b/>
                <w:bCs/>
                <w:color w:val="000000" w:themeColor="text1"/>
              </w:rPr>
            </w:pPr>
            <w:r w:rsidRPr="0086199B">
              <w:rPr>
                <w:rFonts w:asciiTheme="majorBidi" w:hAnsiTheme="majorBidi" w:cstheme="majorBidi"/>
                <w:b/>
                <w:bCs/>
                <w:color w:val="000000" w:themeColor="text1"/>
              </w:rPr>
              <w:t>Standard Deviation</w:t>
            </w:r>
          </w:p>
        </w:tc>
        <w:tc>
          <w:tcPr>
            <w:tcW w:w="1503" w:type="dxa"/>
            <w:shd w:val="clear" w:color="auto" w:fill="D0CECE" w:themeFill="background2" w:themeFillShade="E6"/>
          </w:tcPr>
          <w:p w14:paraId="352BA50E" w14:textId="77777777" w:rsidR="005B795E" w:rsidRPr="0086199B" w:rsidRDefault="005B795E" w:rsidP="00F21513">
            <w:pPr>
              <w:spacing w:line="276" w:lineRule="auto"/>
              <w:jc w:val="center"/>
              <w:rPr>
                <w:rFonts w:asciiTheme="majorBidi" w:hAnsiTheme="majorBidi" w:cstheme="majorBidi"/>
                <w:b/>
                <w:bCs/>
                <w:color w:val="000000" w:themeColor="text1"/>
              </w:rPr>
            </w:pPr>
            <w:r w:rsidRPr="0086199B">
              <w:rPr>
                <w:rFonts w:asciiTheme="majorBidi" w:hAnsiTheme="majorBidi" w:cstheme="majorBidi"/>
                <w:b/>
                <w:bCs/>
                <w:color w:val="000000" w:themeColor="text1"/>
              </w:rPr>
              <w:t>Number</w:t>
            </w:r>
          </w:p>
        </w:tc>
        <w:tc>
          <w:tcPr>
            <w:tcW w:w="1503" w:type="dxa"/>
            <w:shd w:val="clear" w:color="auto" w:fill="D0CECE" w:themeFill="background2" w:themeFillShade="E6"/>
          </w:tcPr>
          <w:p w14:paraId="6667E5A5" w14:textId="77777777" w:rsidR="005B795E" w:rsidRPr="0086199B" w:rsidRDefault="005B795E" w:rsidP="00F21513">
            <w:pPr>
              <w:spacing w:line="276" w:lineRule="auto"/>
              <w:jc w:val="center"/>
              <w:rPr>
                <w:rFonts w:asciiTheme="majorBidi" w:hAnsiTheme="majorBidi" w:cstheme="majorBidi"/>
                <w:b/>
                <w:bCs/>
                <w:color w:val="000000" w:themeColor="text1"/>
              </w:rPr>
            </w:pPr>
            <w:r w:rsidRPr="0086199B">
              <w:rPr>
                <w:rFonts w:asciiTheme="majorBidi" w:hAnsiTheme="majorBidi" w:cstheme="majorBidi"/>
                <w:b/>
                <w:bCs/>
                <w:color w:val="000000" w:themeColor="text1"/>
              </w:rPr>
              <w:t>p-value</w:t>
            </w:r>
          </w:p>
        </w:tc>
      </w:tr>
      <w:tr w:rsidR="005B795E" w14:paraId="1E6EB9D4" w14:textId="77777777" w:rsidTr="00F21513">
        <w:trPr>
          <w:trHeight w:val="158"/>
        </w:trPr>
        <w:tc>
          <w:tcPr>
            <w:tcW w:w="1502" w:type="dxa"/>
            <w:vMerge w:val="restart"/>
            <w:tcBorders>
              <w:top w:val="single" w:sz="4" w:space="0" w:color="auto"/>
              <w:left w:val="single" w:sz="4" w:space="0" w:color="auto"/>
              <w:right w:val="single" w:sz="4" w:space="0" w:color="auto"/>
            </w:tcBorders>
          </w:tcPr>
          <w:p w14:paraId="07D2FE72" w14:textId="77777777" w:rsidR="005B795E" w:rsidRPr="0086199B" w:rsidRDefault="005B795E" w:rsidP="00F21513">
            <w:pPr>
              <w:jc w:val="center"/>
              <w:rPr>
                <w:rFonts w:ascii="Times New Roman" w:hAnsi="Times New Roman" w:cs="B Nazanin"/>
                <w:color w:val="000000" w:themeColor="text1"/>
              </w:rPr>
            </w:pPr>
            <w:r w:rsidRPr="0086199B">
              <w:rPr>
                <w:rFonts w:ascii="Times New Roman" w:hAnsi="Times New Roman" w:cs="B Nazanin"/>
                <w:color w:val="000000" w:themeColor="text1"/>
              </w:rPr>
              <w:t>Amh0</w:t>
            </w:r>
          </w:p>
        </w:tc>
        <w:tc>
          <w:tcPr>
            <w:tcW w:w="1502" w:type="dxa"/>
          </w:tcPr>
          <w:p w14:paraId="44780BE5" w14:textId="77777777" w:rsidR="005B795E" w:rsidRPr="0086199B" w:rsidRDefault="005B795E" w:rsidP="00F21513">
            <w:pPr>
              <w:jc w:val="center"/>
              <w:rPr>
                <w:rFonts w:asciiTheme="majorBidi" w:hAnsiTheme="majorBidi" w:cstheme="majorBidi"/>
                <w:color w:val="000000" w:themeColor="text1"/>
              </w:rPr>
            </w:pPr>
            <w:r w:rsidRPr="0086199B">
              <w:rPr>
                <w:rFonts w:asciiTheme="majorBidi" w:hAnsiTheme="majorBidi" w:cstheme="majorBidi"/>
                <w:color w:val="000000" w:themeColor="text1"/>
              </w:rPr>
              <w:t>≤38</w:t>
            </w:r>
          </w:p>
        </w:tc>
        <w:tc>
          <w:tcPr>
            <w:tcW w:w="1503" w:type="dxa"/>
          </w:tcPr>
          <w:p w14:paraId="4C6D17AC" w14:textId="77777777" w:rsidR="005B795E" w:rsidRPr="0086199B" w:rsidRDefault="005B795E" w:rsidP="00F21513">
            <w:pPr>
              <w:jc w:val="center"/>
              <w:rPr>
                <w:rFonts w:asciiTheme="majorBidi" w:hAnsiTheme="majorBidi" w:cstheme="majorBidi"/>
                <w:color w:val="000000" w:themeColor="text1"/>
              </w:rPr>
            </w:pPr>
            <w:r w:rsidRPr="0086199B">
              <w:rPr>
                <w:rFonts w:asciiTheme="majorBidi" w:hAnsiTheme="majorBidi" w:cstheme="majorBidi"/>
                <w:color w:val="000000" w:themeColor="text1"/>
              </w:rPr>
              <w:t>2.4</w:t>
            </w:r>
          </w:p>
        </w:tc>
        <w:tc>
          <w:tcPr>
            <w:tcW w:w="1503" w:type="dxa"/>
          </w:tcPr>
          <w:p w14:paraId="10320644" w14:textId="77777777" w:rsidR="005B795E" w:rsidRPr="0086199B" w:rsidRDefault="005B795E" w:rsidP="00F21513">
            <w:pPr>
              <w:jc w:val="center"/>
              <w:rPr>
                <w:rFonts w:asciiTheme="majorBidi" w:hAnsiTheme="majorBidi" w:cstheme="majorBidi"/>
                <w:color w:val="000000" w:themeColor="text1"/>
              </w:rPr>
            </w:pPr>
            <w:r w:rsidRPr="0086199B">
              <w:rPr>
                <w:rFonts w:asciiTheme="majorBidi" w:hAnsiTheme="majorBidi" w:cstheme="majorBidi"/>
                <w:color w:val="000000" w:themeColor="text1"/>
              </w:rPr>
              <w:t>2.2</w:t>
            </w:r>
          </w:p>
        </w:tc>
        <w:tc>
          <w:tcPr>
            <w:tcW w:w="1503" w:type="dxa"/>
          </w:tcPr>
          <w:p w14:paraId="6A271DF1" w14:textId="77777777" w:rsidR="005B795E" w:rsidRPr="0086199B" w:rsidRDefault="005B795E" w:rsidP="00F21513">
            <w:pPr>
              <w:jc w:val="center"/>
              <w:rPr>
                <w:rFonts w:asciiTheme="majorBidi" w:hAnsiTheme="majorBidi" w:cstheme="majorBidi"/>
                <w:color w:val="000000" w:themeColor="text1"/>
              </w:rPr>
            </w:pPr>
            <w:r w:rsidRPr="0086199B">
              <w:rPr>
                <w:rFonts w:asciiTheme="majorBidi" w:hAnsiTheme="majorBidi" w:cstheme="majorBidi"/>
                <w:color w:val="000000" w:themeColor="text1"/>
              </w:rPr>
              <w:t>107</w:t>
            </w:r>
          </w:p>
        </w:tc>
        <w:tc>
          <w:tcPr>
            <w:tcW w:w="1503" w:type="dxa"/>
            <w:vMerge w:val="restart"/>
          </w:tcPr>
          <w:p w14:paraId="79B48C13" w14:textId="77777777" w:rsidR="005B795E" w:rsidRPr="0086199B" w:rsidRDefault="005B795E" w:rsidP="00F21513">
            <w:pPr>
              <w:jc w:val="center"/>
              <w:rPr>
                <w:rFonts w:asciiTheme="majorBidi" w:hAnsiTheme="majorBidi" w:cstheme="majorBidi"/>
                <w:color w:val="000000" w:themeColor="text1"/>
              </w:rPr>
            </w:pPr>
            <w:r w:rsidRPr="0086199B">
              <w:rPr>
                <w:rFonts w:asciiTheme="majorBidi" w:hAnsiTheme="majorBidi" w:cstheme="majorBidi"/>
                <w:color w:val="000000" w:themeColor="text1"/>
              </w:rPr>
              <w:t>0.003</w:t>
            </w:r>
          </w:p>
        </w:tc>
      </w:tr>
      <w:tr w:rsidR="005B795E" w14:paraId="526D6C16" w14:textId="77777777" w:rsidTr="00F21513">
        <w:trPr>
          <w:trHeight w:val="157"/>
        </w:trPr>
        <w:tc>
          <w:tcPr>
            <w:tcW w:w="1502" w:type="dxa"/>
            <w:vMerge/>
            <w:tcBorders>
              <w:left w:val="single" w:sz="4" w:space="0" w:color="auto"/>
              <w:bottom w:val="single" w:sz="4" w:space="0" w:color="auto"/>
              <w:right w:val="single" w:sz="4" w:space="0" w:color="auto"/>
            </w:tcBorders>
          </w:tcPr>
          <w:p w14:paraId="18DBB67C" w14:textId="77777777" w:rsidR="005B795E" w:rsidRPr="0086199B" w:rsidRDefault="005B795E" w:rsidP="00F21513">
            <w:pPr>
              <w:jc w:val="center"/>
              <w:rPr>
                <w:rFonts w:ascii="Times New Roman" w:hAnsi="Times New Roman" w:cs="B Nazanin"/>
                <w:color w:val="000000" w:themeColor="text1"/>
              </w:rPr>
            </w:pPr>
          </w:p>
        </w:tc>
        <w:tc>
          <w:tcPr>
            <w:tcW w:w="1502" w:type="dxa"/>
          </w:tcPr>
          <w:p w14:paraId="3FF47CED" w14:textId="77777777" w:rsidR="005B795E" w:rsidRPr="0086199B" w:rsidRDefault="005B795E" w:rsidP="00F21513">
            <w:pPr>
              <w:jc w:val="center"/>
              <w:rPr>
                <w:rFonts w:asciiTheme="majorBidi" w:hAnsiTheme="majorBidi" w:cstheme="majorBidi"/>
                <w:color w:val="000000" w:themeColor="text1"/>
              </w:rPr>
            </w:pPr>
            <w:r w:rsidRPr="0086199B">
              <w:rPr>
                <w:rFonts w:asciiTheme="majorBidi" w:hAnsiTheme="majorBidi" w:cstheme="majorBidi"/>
                <w:color w:val="000000" w:themeColor="text1"/>
              </w:rPr>
              <w:t>&gt;38</w:t>
            </w:r>
          </w:p>
        </w:tc>
        <w:tc>
          <w:tcPr>
            <w:tcW w:w="1503" w:type="dxa"/>
          </w:tcPr>
          <w:p w14:paraId="21696DAF" w14:textId="77777777" w:rsidR="005B795E" w:rsidRPr="0086199B" w:rsidRDefault="005B795E" w:rsidP="00F21513">
            <w:pPr>
              <w:jc w:val="center"/>
              <w:rPr>
                <w:rFonts w:asciiTheme="majorBidi" w:hAnsiTheme="majorBidi" w:cstheme="majorBidi"/>
                <w:color w:val="000000" w:themeColor="text1"/>
              </w:rPr>
            </w:pPr>
            <w:r w:rsidRPr="0086199B">
              <w:rPr>
                <w:rFonts w:asciiTheme="majorBidi" w:hAnsiTheme="majorBidi" w:cstheme="majorBidi"/>
                <w:color w:val="000000" w:themeColor="text1"/>
              </w:rPr>
              <w:t>0.7</w:t>
            </w:r>
          </w:p>
        </w:tc>
        <w:tc>
          <w:tcPr>
            <w:tcW w:w="1503" w:type="dxa"/>
          </w:tcPr>
          <w:p w14:paraId="64A1A764" w14:textId="77777777" w:rsidR="005B795E" w:rsidRPr="0086199B" w:rsidRDefault="005B795E" w:rsidP="00F21513">
            <w:pPr>
              <w:jc w:val="center"/>
              <w:rPr>
                <w:rFonts w:asciiTheme="majorBidi" w:hAnsiTheme="majorBidi" w:cstheme="majorBidi"/>
                <w:color w:val="000000" w:themeColor="text1"/>
              </w:rPr>
            </w:pPr>
            <w:r w:rsidRPr="0086199B">
              <w:rPr>
                <w:rFonts w:asciiTheme="majorBidi" w:hAnsiTheme="majorBidi" w:cstheme="majorBidi"/>
                <w:color w:val="000000" w:themeColor="text1"/>
              </w:rPr>
              <w:t>0.8</w:t>
            </w:r>
          </w:p>
        </w:tc>
        <w:tc>
          <w:tcPr>
            <w:tcW w:w="1503" w:type="dxa"/>
          </w:tcPr>
          <w:p w14:paraId="289F98D9" w14:textId="77777777" w:rsidR="005B795E" w:rsidRPr="0086199B" w:rsidRDefault="005B795E" w:rsidP="00F21513">
            <w:pPr>
              <w:jc w:val="center"/>
              <w:rPr>
                <w:rFonts w:asciiTheme="majorBidi" w:hAnsiTheme="majorBidi" w:cstheme="majorBidi"/>
                <w:color w:val="000000" w:themeColor="text1"/>
              </w:rPr>
            </w:pPr>
            <w:r w:rsidRPr="0086199B">
              <w:rPr>
                <w:rFonts w:asciiTheme="majorBidi" w:hAnsiTheme="majorBidi" w:cstheme="majorBidi"/>
                <w:color w:val="000000" w:themeColor="text1"/>
              </w:rPr>
              <w:t>15</w:t>
            </w:r>
          </w:p>
        </w:tc>
        <w:tc>
          <w:tcPr>
            <w:tcW w:w="1503" w:type="dxa"/>
            <w:vMerge/>
          </w:tcPr>
          <w:p w14:paraId="0DB7776E" w14:textId="77777777" w:rsidR="005B795E" w:rsidRPr="0086199B" w:rsidRDefault="005B795E" w:rsidP="00F21513">
            <w:pPr>
              <w:jc w:val="center"/>
              <w:rPr>
                <w:rFonts w:asciiTheme="majorBidi" w:hAnsiTheme="majorBidi" w:cstheme="majorBidi"/>
                <w:color w:val="000000" w:themeColor="text1"/>
              </w:rPr>
            </w:pPr>
          </w:p>
        </w:tc>
      </w:tr>
      <w:tr w:rsidR="005B795E" w14:paraId="7C1B54E6" w14:textId="77777777" w:rsidTr="00F21513">
        <w:trPr>
          <w:trHeight w:val="158"/>
        </w:trPr>
        <w:tc>
          <w:tcPr>
            <w:tcW w:w="1502" w:type="dxa"/>
            <w:vMerge w:val="restart"/>
            <w:tcBorders>
              <w:top w:val="single" w:sz="4" w:space="0" w:color="auto"/>
              <w:left w:val="single" w:sz="4" w:space="0" w:color="auto"/>
              <w:right w:val="single" w:sz="4" w:space="0" w:color="auto"/>
            </w:tcBorders>
            <w:vAlign w:val="center"/>
          </w:tcPr>
          <w:p w14:paraId="4AD85984" w14:textId="77777777" w:rsidR="005B795E" w:rsidRPr="0086199B" w:rsidRDefault="005B795E" w:rsidP="00F21513">
            <w:pPr>
              <w:jc w:val="center"/>
              <w:rPr>
                <w:rFonts w:ascii="Times New Roman" w:hAnsi="Times New Roman" w:cs="B Nazanin"/>
                <w:color w:val="000000" w:themeColor="text1"/>
              </w:rPr>
            </w:pPr>
            <w:r w:rsidRPr="0086199B">
              <w:rPr>
                <w:rFonts w:ascii="Times New Roman" w:hAnsi="Times New Roman" w:cs="B Nazanin"/>
                <w:color w:val="000000" w:themeColor="text1"/>
              </w:rPr>
              <w:t>Amh3</w:t>
            </w:r>
          </w:p>
        </w:tc>
        <w:tc>
          <w:tcPr>
            <w:tcW w:w="1502" w:type="dxa"/>
          </w:tcPr>
          <w:p w14:paraId="68EEE867" w14:textId="77777777" w:rsidR="005B795E" w:rsidRPr="0086199B" w:rsidRDefault="005B795E" w:rsidP="00F21513">
            <w:pPr>
              <w:jc w:val="center"/>
              <w:rPr>
                <w:rFonts w:asciiTheme="majorBidi" w:hAnsiTheme="majorBidi" w:cstheme="majorBidi"/>
                <w:color w:val="000000" w:themeColor="text1"/>
              </w:rPr>
            </w:pPr>
            <w:r w:rsidRPr="0086199B">
              <w:rPr>
                <w:rFonts w:asciiTheme="majorBidi" w:hAnsiTheme="majorBidi" w:cstheme="majorBidi"/>
                <w:color w:val="000000" w:themeColor="text1"/>
              </w:rPr>
              <w:t>≤38</w:t>
            </w:r>
          </w:p>
        </w:tc>
        <w:tc>
          <w:tcPr>
            <w:tcW w:w="1503" w:type="dxa"/>
          </w:tcPr>
          <w:p w14:paraId="3056B440" w14:textId="77777777" w:rsidR="005B795E" w:rsidRPr="0086199B" w:rsidRDefault="005B795E" w:rsidP="00F21513">
            <w:pPr>
              <w:jc w:val="center"/>
              <w:rPr>
                <w:rFonts w:asciiTheme="majorBidi" w:hAnsiTheme="majorBidi" w:cstheme="majorBidi"/>
                <w:color w:val="000000" w:themeColor="text1"/>
              </w:rPr>
            </w:pPr>
            <w:r w:rsidRPr="0086199B">
              <w:rPr>
                <w:rFonts w:asciiTheme="majorBidi" w:hAnsiTheme="majorBidi" w:cstheme="majorBidi"/>
                <w:color w:val="000000" w:themeColor="text1"/>
              </w:rPr>
              <w:t>1.2</w:t>
            </w:r>
          </w:p>
        </w:tc>
        <w:tc>
          <w:tcPr>
            <w:tcW w:w="1503" w:type="dxa"/>
          </w:tcPr>
          <w:p w14:paraId="094DC642" w14:textId="77777777" w:rsidR="005B795E" w:rsidRPr="0086199B" w:rsidRDefault="005B795E" w:rsidP="00F21513">
            <w:pPr>
              <w:jc w:val="center"/>
              <w:rPr>
                <w:rFonts w:asciiTheme="majorBidi" w:hAnsiTheme="majorBidi" w:cstheme="majorBidi"/>
                <w:color w:val="000000" w:themeColor="text1"/>
              </w:rPr>
            </w:pPr>
            <w:r w:rsidRPr="0086199B">
              <w:rPr>
                <w:rFonts w:asciiTheme="majorBidi" w:hAnsiTheme="majorBidi" w:cstheme="majorBidi"/>
                <w:color w:val="000000" w:themeColor="text1"/>
              </w:rPr>
              <w:t>0.9</w:t>
            </w:r>
          </w:p>
        </w:tc>
        <w:tc>
          <w:tcPr>
            <w:tcW w:w="1503" w:type="dxa"/>
          </w:tcPr>
          <w:p w14:paraId="07BB7EA3" w14:textId="77777777" w:rsidR="005B795E" w:rsidRPr="0086199B" w:rsidRDefault="005B795E" w:rsidP="00F21513">
            <w:pPr>
              <w:jc w:val="center"/>
              <w:rPr>
                <w:rFonts w:asciiTheme="majorBidi" w:hAnsiTheme="majorBidi" w:cstheme="majorBidi"/>
                <w:color w:val="000000" w:themeColor="text1"/>
              </w:rPr>
            </w:pPr>
            <w:r w:rsidRPr="0086199B">
              <w:rPr>
                <w:rFonts w:asciiTheme="majorBidi" w:hAnsiTheme="majorBidi" w:cstheme="majorBidi"/>
                <w:color w:val="000000" w:themeColor="text1"/>
              </w:rPr>
              <w:t>107</w:t>
            </w:r>
          </w:p>
        </w:tc>
        <w:tc>
          <w:tcPr>
            <w:tcW w:w="1503" w:type="dxa"/>
            <w:vMerge w:val="restart"/>
          </w:tcPr>
          <w:p w14:paraId="3EF5F095" w14:textId="77777777" w:rsidR="005B795E" w:rsidRPr="0086199B" w:rsidRDefault="005B795E" w:rsidP="00F21513">
            <w:pPr>
              <w:jc w:val="center"/>
              <w:rPr>
                <w:rFonts w:asciiTheme="majorBidi" w:hAnsiTheme="majorBidi" w:cstheme="majorBidi"/>
                <w:color w:val="000000" w:themeColor="text1"/>
              </w:rPr>
            </w:pPr>
            <w:r w:rsidRPr="0086199B">
              <w:rPr>
                <w:rFonts w:asciiTheme="majorBidi" w:hAnsiTheme="majorBidi" w:cstheme="majorBidi"/>
                <w:color w:val="000000" w:themeColor="text1"/>
              </w:rPr>
              <w:t>0.001</w:t>
            </w:r>
          </w:p>
        </w:tc>
      </w:tr>
      <w:tr w:rsidR="005B795E" w14:paraId="7C2BF208" w14:textId="77777777" w:rsidTr="00F21513">
        <w:trPr>
          <w:trHeight w:val="157"/>
        </w:trPr>
        <w:tc>
          <w:tcPr>
            <w:tcW w:w="1502" w:type="dxa"/>
            <w:vMerge/>
            <w:tcBorders>
              <w:left w:val="single" w:sz="4" w:space="0" w:color="auto"/>
              <w:bottom w:val="single" w:sz="4" w:space="0" w:color="auto"/>
              <w:right w:val="single" w:sz="4" w:space="0" w:color="auto"/>
            </w:tcBorders>
            <w:vAlign w:val="center"/>
          </w:tcPr>
          <w:p w14:paraId="3F94F46A" w14:textId="77777777" w:rsidR="005B795E" w:rsidRPr="0086199B" w:rsidRDefault="005B795E" w:rsidP="00F21513">
            <w:pPr>
              <w:jc w:val="center"/>
              <w:rPr>
                <w:rFonts w:ascii="Times New Roman" w:hAnsi="Times New Roman" w:cs="B Nazanin"/>
                <w:color w:val="000000" w:themeColor="text1"/>
              </w:rPr>
            </w:pPr>
          </w:p>
        </w:tc>
        <w:tc>
          <w:tcPr>
            <w:tcW w:w="1502" w:type="dxa"/>
          </w:tcPr>
          <w:p w14:paraId="50715FE6" w14:textId="77777777" w:rsidR="005B795E" w:rsidRPr="0086199B" w:rsidRDefault="005B795E" w:rsidP="00F21513">
            <w:pPr>
              <w:jc w:val="center"/>
              <w:rPr>
                <w:rFonts w:asciiTheme="majorBidi" w:hAnsiTheme="majorBidi" w:cstheme="majorBidi"/>
                <w:color w:val="000000" w:themeColor="text1"/>
              </w:rPr>
            </w:pPr>
            <w:r w:rsidRPr="0086199B">
              <w:rPr>
                <w:rFonts w:asciiTheme="majorBidi" w:hAnsiTheme="majorBidi" w:cstheme="majorBidi"/>
                <w:color w:val="000000" w:themeColor="text1"/>
              </w:rPr>
              <w:t>&gt;38</w:t>
            </w:r>
          </w:p>
        </w:tc>
        <w:tc>
          <w:tcPr>
            <w:tcW w:w="1503" w:type="dxa"/>
          </w:tcPr>
          <w:p w14:paraId="2878C8C8" w14:textId="77777777" w:rsidR="005B795E" w:rsidRPr="0086199B" w:rsidRDefault="005B795E" w:rsidP="00F21513">
            <w:pPr>
              <w:jc w:val="center"/>
              <w:rPr>
                <w:rFonts w:asciiTheme="majorBidi" w:hAnsiTheme="majorBidi" w:cstheme="majorBidi"/>
                <w:color w:val="000000" w:themeColor="text1"/>
              </w:rPr>
            </w:pPr>
            <w:r w:rsidRPr="0086199B">
              <w:rPr>
                <w:rFonts w:asciiTheme="majorBidi" w:hAnsiTheme="majorBidi" w:cstheme="majorBidi"/>
                <w:color w:val="000000" w:themeColor="text1"/>
              </w:rPr>
              <w:t>0.3</w:t>
            </w:r>
          </w:p>
        </w:tc>
        <w:tc>
          <w:tcPr>
            <w:tcW w:w="1503" w:type="dxa"/>
          </w:tcPr>
          <w:p w14:paraId="3CBB6C69" w14:textId="77777777" w:rsidR="005B795E" w:rsidRPr="0086199B" w:rsidRDefault="005B795E" w:rsidP="00F21513">
            <w:pPr>
              <w:jc w:val="center"/>
              <w:rPr>
                <w:rFonts w:asciiTheme="majorBidi" w:hAnsiTheme="majorBidi" w:cstheme="majorBidi"/>
                <w:color w:val="000000" w:themeColor="text1"/>
              </w:rPr>
            </w:pPr>
            <w:r w:rsidRPr="0086199B">
              <w:rPr>
                <w:rFonts w:asciiTheme="majorBidi" w:hAnsiTheme="majorBidi" w:cstheme="majorBidi"/>
                <w:color w:val="000000" w:themeColor="text1"/>
              </w:rPr>
              <w:t>0.6</w:t>
            </w:r>
          </w:p>
        </w:tc>
        <w:tc>
          <w:tcPr>
            <w:tcW w:w="1503" w:type="dxa"/>
          </w:tcPr>
          <w:p w14:paraId="7D3AC41E" w14:textId="77777777" w:rsidR="005B795E" w:rsidRPr="0086199B" w:rsidRDefault="005B795E" w:rsidP="00F21513">
            <w:pPr>
              <w:jc w:val="center"/>
              <w:rPr>
                <w:rFonts w:asciiTheme="majorBidi" w:hAnsiTheme="majorBidi" w:cstheme="majorBidi"/>
                <w:color w:val="000000" w:themeColor="text1"/>
              </w:rPr>
            </w:pPr>
            <w:r w:rsidRPr="0086199B">
              <w:rPr>
                <w:rFonts w:asciiTheme="majorBidi" w:hAnsiTheme="majorBidi" w:cstheme="majorBidi"/>
                <w:color w:val="000000" w:themeColor="text1"/>
              </w:rPr>
              <w:t>15</w:t>
            </w:r>
          </w:p>
        </w:tc>
        <w:tc>
          <w:tcPr>
            <w:tcW w:w="1503" w:type="dxa"/>
            <w:vMerge/>
          </w:tcPr>
          <w:p w14:paraId="5282BA25" w14:textId="77777777" w:rsidR="005B795E" w:rsidRPr="0086199B" w:rsidRDefault="005B795E" w:rsidP="00F21513">
            <w:pPr>
              <w:jc w:val="center"/>
              <w:rPr>
                <w:rFonts w:asciiTheme="majorBidi" w:hAnsiTheme="majorBidi" w:cstheme="majorBidi"/>
                <w:color w:val="000000" w:themeColor="text1"/>
              </w:rPr>
            </w:pPr>
          </w:p>
        </w:tc>
      </w:tr>
      <w:tr w:rsidR="005B795E" w14:paraId="409165B2" w14:textId="77777777" w:rsidTr="00F21513">
        <w:trPr>
          <w:trHeight w:val="158"/>
        </w:trPr>
        <w:tc>
          <w:tcPr>
            <w:tcW w:w="1502" w:type="dxa"/>
            <w:vMerge w:val="restart"/>
            <w:tcBorders>
              <w:top w:val="single" w:sz="4" w:space="0" w:color="auto"/>
              <w:left w:val="single" w:sz="4" w:space="0" w:color="auto"/>
              <w:right w:val="single" w:sz="4" w:space="0" w:color="auto"/>
            </w:tcBorders>
          </w:tcPr>
          <w:p w14:paraId="3CF11FE2" w14:textId="77777777" w:rsidR="005B795E" w:rsidRPr="0086199B" w:rsidRDefault="005B795E" w:rsidP="00F21513">
            <w:pPr>
              <w:jc w:val="center"/>
              <w:rPr>
                <w:rFonts w:ascii="Times New Roman" w:hAnsi="Times New Roman" w:cs="B Nazanin"/>
                <w:color w:val="000000" w:themeColor="text1"/>
              </w:rPr>
            </w:pPr>
            <w:r w:rsidRPr="0086199B">
              <w:rPr>
                <w:rFonts w:ascii="Times New Roman" w:hAnsi="Times New Roman" w:cs="B Nazanin"/>
                <w:color w:val="000000" w:themeColor="text1"/>
              </w:rPr>
              <w:t>Amh6</w:t>
            </w:r>
          </w:p>
        </w:tc>
        <w:tc>
          <w:tcPr>
            <w:tcW w:w="1502" w:type="dxa"/>
          </w:tcPr>
          <w:p w14:paraId="0960E810" w14:textId="77777777" w:rsidR="005B795E" w:rsidRPr="0086199B" w:rsidRDefault="005B795E" w:rsidP="00F21513">
            <w:pPr>
              <w:jc w:val="center"/>
              <w:rPr>
                <w:rFonts w:asciiTheme="majorBidi" w:hAnsiTheme="majorBidi" w:cstheme="majorBidi"/>
                <w:color w:val="000000" w:themeColor="text1"/>
              </w:rPr>
            </w:pPr>
            <w:r w:rsidRPr="0086199B">
              <w:rPr>
                <w:rFonts w:asciiTheme="majorBidi" w:hAnsiTheme="majorBidi" w:cstheme="majorBidi"/>
                <w:color w:val="000000" w:themeColor="text1"/>
              </w:rPr>
              <w:t>≤38</w:t>
            </w:r>
          </w:p>
        </w:tc>
        <w:tc>
          <w:tcPr>
            <w:tcW w:w="1503" w:type="dxa"/>
          </w:tcPr>
          <w:p w14:paraId="65B361D0" w14:textId="77777777" w:rsidR="005B795E" w:rsidRPr="0086199B" w:rsidRDefault="005B795E" w:rsidP="00F21513">
            <w:pPr>
              <w:jc w:val="center"/>
              <w:rPr>
                <w:rFonts w:asciiTheme="majorBidi" w:hAnsiTheme="majorBidi" w:cstheme="majorBidi"/>
                <w:color w:val="000000" w:themeColor="text1"/>
              </w:rPr>
            </w:pPr>
            <w:r w:rsidRPr="0086199B">
              <w:rPr>
                <w:rFonts w:asciiTheme="majorBidi" w:hAnsiTheme="majorBidi" w:cstheme="majorBidi"/>
                <w:color w:val="000000" w:themeColor="text1"/>
              </w:rPr>
              <w:t>1.2</w:t>
            </w:r>
          </w:p>
        </w:tc>
        <w:tc>
          <w:tcPr>
            <w:tcW w:w="1503" w:type="dxa"/>
          </w:tcPr>
          <w:p w14:paraId="2DBC44A7" w14:textId="77777777" w:rsidR="005B795E" w:rsidRPr="0086199B" w:rsidRDefault="005B795E" w:rsidP="00F21513">
            <w:pPr>
              <w:jc w:val="center"/>
              <w:rPr>
                <w:rFonts w:asciiTheme="majorBidi" w:hAnsiTheme="majorBidi" w:cstheme="majorBidi"/>
                <w:color w:val="000000" w:themeColor="text1"/>
              </w:rPr>
            </w:pPr>
            <w:r w:rsidRPr="0086199B">
              <w:rPr>
                <w:rFonts w:asciiTheme="majorBidi" w:hAnsiTheme="majorBidi" w:cstheme="majorBidi"/>
                <w:color w:val="000000" w:themeColor="text1"/>
              </w:rPr>
              <w:t>1.0</w:t>
            </w:r>
          </w:p>
        </w:tc>
        <w:tc>
          <w:tcPr>
            <w:tcW w:w="1503" w:type="dxa"/>
          </w:tcPr>
          <w:p w14:paraId="2AA27736" w14:textId="77777777" w:rsidR="005B795E" w:rsidRPr="0086199B" w:rsidRDefault="005B795E" w:rsidP="00F21513">
            <w:pPr>
              <w:jc w:val="center"/>
              <w:rPr>
                <w:rFonts w:asciiTheme="majorBidi" w:hAnsiTheme="majorBidi" w:cstheme="majorBidi"/>
                <w:color w:val="000000" w:themeColor="text1"/>
              </w:rPr>
            </w:pPr>
            <w:r w:rsidRPr="0086199B">
              <w:rPr>
                <w:rFonts w:asciiTheme="majorBidi" w:hAnsiTheme="majorBidi" w:cstheme="majorBidi"/>
                <w:color w:val="000000" w:themeColor="text1"/>
              </w:rPr>
              <w:t>54</w:t>
            </w:r>
          </w:p>
        </w:tc>
        <w:tc>
          <w:tcPr>
            <w:tcW w:w="1503" w:type="dxa"/>
            <w:vMerge w:val="restart"/>
          </w:tcPr>
          <w:p w14:paraId="35C42377" w14:textId="77777777" w:rsidR="005B795E" w:rsidRPr="0086199B" w:rsidRDefault="005B795E" w:rsidP="00F21513">
            <w:pPr>
              <w:jc w:val="center"/>
              <w:rPr>
                <w:rFonts w:asciiTheme="majorBidi" w:hAnsiTheme="majorBidi" w:cstheme="majorBidi"/>
                <w:color w:val="000000" w:themeColor="text1"/>
              </w:rPr>
            </w:pPr>
            <w:r w:rsidRPr="0086199B">
              <w:rPr>
                <w:rFonts w:asciiTheme="majorBidi" w:hAnsiTheme="majorBidi" w:cstheme="majorBidi"/>
                <w:color w:val="000000" w:themeColor="text1"/>
              </w:rPr>
              <w:t>0.04</w:t>
            </w:r>
          </w:p>
        </w:tc>
      </w:tr>
      <w:tr w:rsidR="005B795E" w14:paraId="780EBA44" w14:textId="77777777" w:rsidTr="00F21513">
        <w:trPr>
          <w:trHeight w:val="157"/>
        </w:trPr>
        <w:tc>
          <w:tcPr>
            <w:tcW w:w="1502" w:type="dxa"/>
            <w:vMerge/>
            <w:tcBorders>
              <w:left w:val="single" w:sz="4" w:space="0" w:color="auto"/>
              <w:bottom w:val="single" w:sz="4" w:space="0" w:color="auto"/>
              <w:right w:val="single" w:sz="4" w:space="0" w:color="auto"/>
            </w:tcBorders>
          </w:tcPr>
          <w:p w14:paraId="24F732DC" w14:textId="77777777" w:rsidR="005B795E" w:rsidRDefault="005B795E" w:rsidP="00F21513">
            <w:pPr>
              <w:jc w:val="center"/>
              <w:rPr>
                <w:rFonts w:ascii="Times New Roman" w:hAnsi="Times New Roman" w:cs="B Nazanin"/>
                <w:color w:val="0D0D0D" w:themeColor="text1" w:themeTint="F2"/>
                <w:sz w:val="24"/>
                <w:szCs w:val="24"/>
              </w:rPr>
            </w:pPr>
          </w:p>
        </w:tc>
        <w:tc>
          <w:tcPr>
            <w:tcW w:w="1502" w:type="dxa"/>
          </w:tcPr>
          <w:p w14:paraId="3A66E98E" w14:textId="77777777" w:rsidR="005B795E" w:rsidRPr="0086199B" w:rsidRDefault="005B795E" w:rsidP="00F21513">
            <w:pPr>
              <w:jc w:val="center"/>
              <w:rPr>
                <w:rFonts w:asciiTheme="majorBidi" w:hAnsiTheme="majorBidi" w:cstheme="majorBidi"/>
              </w:rPr>
            </w:pPr>
            <w:r w:rsidRPr="0086199B">
              <w:rPr>
                <w:rFonts w:asciiTheme="majorBidi" w:hAnsiTheme="majorBidi" w:cstheme="majorBidi"/>
              </w:rPr>
              <w:t>&gt;38</w:t>
            </w:r>
          </w:p>
        </w:tc>
        <w:tc>
          <w:tcPr>
            <w:tcW w:w="1503" w:type="dxa"/>
          </w:tcPr>
          <w:p w14:paraId="191AB8F1" w14:textId="77777777" w:rsidR="005B795E" w:rsidRPr="0086199B" w:rsidRDefault="005B795E" w:rsidP="00F21513">
            <w:pPr>
              <w:jc w:val="center"/>
              <w:rPr>
                <w:rFonts w:asciiTheme="majorBidi" w:hAnsiTheme="majorBidi" w:cstheme="majorBidi"/>
              </w:rPr>
            </w:pPr>
            <w:r w:rsidRPr="0086199B">
              <w:rPr>
                <w:rFonts w:asciiTheme="majorBidi" w:hAnsiTheme="majorBidi" w:cstheme="majorBidi"/>
              </w:rPr>
              <w:t>0.4</w:t>
            </w:r>
          </w:p>
        </w:tc>
        <w:tc>
          <w:tcPr>
            <w:tcW w:w="1503" w:type="dxa"/>
          </w:tcPr>
          <w:p w14:paraId="3135AC8D" w14:textId="77777777" w:rsidR="005B795E" w:rsidRPr="0086199B" w:rsidRDefault="005B795E" w:rsidP="00F21513">
            <w:pPr>
              <w:jc w:val="center"/>
              <w:rPr>
                <w:rFonts w:asciiTheme="majorBidi" w:hAnsiTheme="majorBidi" w:cstheme="majorBidi"/>
              </w:rPr>
            </w:pPr>
            <w:r w:rsidRPr="0086199B">
              <w:rPr>
                <w:rFonts w:asciiTheme="majorBidi" w:hAnsiTheme="majorBidi" w:cstheme="majorBidi"/>
              </w:rPr>
              <w:t>0.7</w:t>
            </w:r>
          </w:p>
        </w:tc>
        <w:tc>
          <w:tcPr>
            <w:tcW w:w="1503" w:type="dxa"/>
          </w:tcPr>
          <w:p w14:paraId="73295D22" w14:textId="77777777" w:rsidR="005B795E" w:rsidRPr="0086199B" w:rsidRDefault="005B795E" w:rsidP="00F21513">
            <w:pPr>
              <w:jc w:val="center"/>
              <w:rPr>
                <w:rFonts w:asciiTheme="majorBidi" w:hAnsiTheme="majorBidi" w:cstheme="majorBidi"/>
              </w:rPr>
            </w:pPr>
            <w:r w:rsidRPr="0086199B">
              <w:rPr>
                <w:rFonts w:asciiTheme="majorBidi" w:hAnsiTheme="majorBidi" w:cstheme="majorBidi"/>
              </w:rPr>
              <w:t>7</w:t>
            </w:r>
          </w:p>
        </w:tc>
        <w:tc>
          <w:tcPr>
            <w:tcW w:w="1503" w:type="dxa"/>
            <w:vMerge/>
          </w:tcPr>
          <w:p w14:paraId="14E6DF3C" w14:textId="77777777" w:rsidR="005B795E" w:rsidRDefault="005B795E" w:rsidP="00F21513">
            <w:pPr>
              <w:rPr>
                <w:rFonts w:asciiTheme="majorBidi" w:hAnsiTheme="majorBidi" w:cstheme="majorBidi"/>
                <w:sz w:val="28"/>
                <w:szCs w:val="28"/>
              </w:rPr>
            </w:pPr>
          </w:p>
        </w:tc>
      </w:tr>
    </w:tbl>
    <w:p w14:paraId="680CA8C1" w14:textId="77777777" w:rsidR="005B795E" w:rsidRDefault="005B795E" w:rsidP="005B795E">
      <w:pPr>
        <w:rPr>
          <w:rFonts w:asciiTheme="majorBidi" w:hAnsiTheme="majorBidi" w:cstheme="majorBidi"/>
          <w:sz w:val="28"/>
          <w:szCs w:val="28"/>
        </w:rPr>
      </w:pPr>
    </w:p>
    <w:p w14:paraId="48B2DD3D" w14:textId="77777777" w:rsidR="005B795E" w:rsidRDefault="005B795E" w:rsidP="005B795E">
      <w:pPr>
        <w:spacing w:line="360" w:lineRule="auto"/>
        <w:jc w:val="both"/>
        <w:rPr>
          <w:rFonts w:asciiTheme="majorBidi" w:hAnsiTheme="majorBidi" w:cstheme="majorBidi"/>
          <w:color w:val="000000" w:themeColor="text1"/>
          <w:sz w:val="24"/>
          <w:szCs w:val="24"/>
        </w:rPr>
      </w:pPr>
      <w:r w:rsidRPr="004C6F0C">
        <w:rPr>
          <w:rFonts w:asciiTheme="majorBidi" w:hAnsiTheme="majorBidi" w:cstheme="majorBidi"/>
          <w:color w:val="000000" w:themeColor="text1"/>
          <w:sz w:val="24"/>
          <w:szCs w:val="24"/>
        </w:rPr>
        <w:t>In Table 4-</w:t>
      </w:r>
      <w:r>
        <w:rPr>
          <w:rFonts w:asciiTheme="majorBidi" w:hAnsiTheme="majorBidi" w:cstheme="majorBidi"/>
          <w:color w:val="000000" w:themeColor="text1"/>
          <w:sz w:val="24"/>
          <w:szCs w:val="24"/>
        </w:rPr>
        <w:t>7</w:t>
      </w:r>
      <w:r w:rsidRPr="004C6F0C">
        <w:rPr>
          <w:rFonts w:asciiTheme="majorBidi" w:hAnsiTheme="majorBidi" w:cstheme="majorBidi"/>
          <w:color w:val="000000" w:themeColor="text1"/>
          <w:sz w:val="24"/>
          <w:szCs w:val="24"/>
        </w:rPr>
        <w:t>, Pearson correlation coefficient test results are presented to examine the relationship between quantitative variables.</w:t>
      </w:r>
      <w:r w:rsidRPr="004C6F0C">
        <w:rPr>
          <w:color w:val="000000" w:themeColor="text1"/>
          <w:sz w:val="20"/>
          <w:szCs w:val="20"/>
        </w:rPr>
        <w:t xml:space="preserve"> </w:t>
      </w:r>
      <w:r w:rsidRPr="004C6F0C">
        <w:rPr>
          <w:rFonts w:asciiTheme="majorBidi" w:hAnsiTheme="majorBidi" w:cstheme="majorBidi"/>
          <w:color w:val="000000" w:themeColor="text1"/>
          <w:sz w:val="24"/>
          <w:szCs w:val="24"/>
        </w:rPr>
        <w:t>Among the most important findings of this table, there is a positive and significant correlation between the amount of primary AMH and the decreased by 3 and 6 months.</w:t>
      </w:r>
      <w:r w:rsidRPr="004C6F0C">
        <w:rPr>
          <w:color w:val="000000" w:themeColor="text1"/>
          <w:sz w:val="20"/>
          <w:szCs w:val="20"/>
        </w:rPr>
        <w:t xml:space="preserve"> </w:t>
      </w:r>
      <w:r w:rsidRPr="004C6F0C">
        <w:rPr>
          <w:rFonts w:asciiTheme="majorBidi" w:hAnsiTheme="majorBidi" w:cstheme="majorBidi"/>
          <w:color w:val="000000" w:themeColor="text1"/>
          <w:sz w:val="24"/>
          <w:szCs w:val="24"/>
        </w:rPr>
        <w:t>This means that whatever amount of primary AMH is greater, the rate of reduction of 3 and 6 months after surgery is also higher.</w:t>
      </w:r>
      <w:r w:rsidRPr="004C6F0C">
        <w:rPr>
          <w:color w:val="000000" w:themeColor="text1"/>
          <w:sz w:val="20"/>
          <w:szCs w:val="20"/>
        </w:rPr>
        <w:t xml:space="preserve"> </w:t>
      </w:r>
      <w:r w:rsidRPr="004C6F0C">
        <w:rPr>
          <w:rFonts w:asciiTheme="majorBidi" w:hAnsiTheme="majorBidi" w:cstheme="majorBidi"/>
          <w:color w:val="000000" w:themeColor="text1"/>
          <w:sz w:val="24"/>
          <w:szCs w:val="24"/>
        </w:rPr>
        <w:t xml:space="preserve">Also, there was no significant correlation between BMI and reduction of </w:t>
      </w:r>
      <w:r>
        <w:rPr>
          <w:rFonts w:asciiTheme="majorBidi" w:hAnsiTheme="majorBidi" w:cstheme="majorBidi"/>
          <w:color w:val="000000" w:themeColor="text1"/>
          <w:sz w:val="24"/>
          <w:szCs w:val="24"/>
        </w:rPr>
        <w:t>3 and 6 months postoperatively.</w:t>
      </w:r>
    </w:p>
    <w:p w14:paraId="10DE40EF" w14:textId="77777777" w:rsidR="005B795E" w:rsidRPr="004C6F0C" w:rsidRDefault="005B795E" w:rsidP="005B795E">
      <w:pPr>
        <w:spacing w:line="276" w:lineRule="auto"/>
        <w:jc w:val="both"/>
        <w:rPr>
          <w:rFonts w:asciiTheme="majorBidi" w:hAnsiTheme="majorBidi" w:cstheme="majorBidi"/>
          <w:color w:val="000000" w:themeColor="text1"/>
          <w:sz w:val="24"/>
          <w:szCs w:val="24"/>
        </w:rPr>
      </w:pPr>
    </w:p>
    <w:p w14:paraId="396DC726" w14:textId="77777777" w:rsidR="005B795E" w:rsidRDefault="005B795E" w:rsidP="005B795E">
      <w:pPr>
        <w:pStyle w:val="a"/>
        <w:rPr>
          <w:b/>
          <w:bCs w:val="0"/>
          <w:sz w:val="24"/>
          <w:szCs w:val="28"/>
        </w:rPr>
      </w:pPr>
      <w:bookmarkStart w:id="29" w:name="_Toc515717802"/>
      <w:r w:rsidRPr="00E4430F">
        <w:rPr>
          <w:b/>
          <w:bCs w:val="0"/>
          <w:sz w:val="24"/>
          <w:szCs w:val="28"/>
        </w:rPr>
        <w:t>Table 4-</w:t>
      </w:r>
      <w:r>
        <w:rPr>
          <w:b/>
          <w:bCs w:val="0"/>
          <w:sz w:val="24"/>
          <w:szCs w:val="28"/>
        </w:rPr>
        <w:t>7</w:t>
      </w:r>
      <w:r w:rsidRPr="00E4430F">
        <w:rPr>
          <w:b/>
          <w:bCs w:val="0"/>
          <w:sz w:val="24"/>
          <w:szCs w:val="28"/>
        </w:rPr>
        <w:t>: Results of Pearson Correlation Coefficient test</w:t>
      </w:r>
      <w:bookmarkEnd w:id="29"/>
    </w:p>
    <w:tbl>
      <w:tblPr>
        <w:tblStyle w:val="TableGrid"/>
        <w:tblW w:w="9016" w:type="dxa"/>
        <w:jc w:val="center"/>
        <w:tblLook w:val="04A0" w:firstRow="1" w:lastRow="0" w:firstColumn="1" w:lastColumn="0" w:noHBand="0" w:noVBand="1"/>
      </w:tblPr>
      <w:tblGrid>
        <w:gridCol w:w="1803"/>
        <w:gridCol w:w="1803"/>
        <w:gridCol w:w="1803"/>
        <w:gridCol w:w="1803"/>
        <w:gridCol w:w="1804"/>
      </w:tblGrid>
      <w:tr w:rsidR="00256AD9" w14:paraId="141F49A3" w14:textId="77777777" w:rsidTr="00256AD9">
        <w:trPr>
          <w:jc w:val="center"/>
        </w:trPr>
        <w:tc>
          <w:tcPr>
            <w:tcW w:w="1803" w:type="dxa"/>
            <w:shd w:val="clear" w:color="auto" w:fill="D0CECE" w:themeFill="background2" w:themeFillShade="E6"/>
          </w:tcPr>
          <w:p w14:paraId="437DCABB" w14:textId="77777777" w:rsidR="00256AD9" w:rsidRPr="004C6F0C" w:rsidRDefault="00256AD9" w:rsidP="002227EF">
            <w:pPr>
              <w:jc w:val="center"/>
              <w:rPr>
                <w:rFonts w:asciiTheme="majorBidi" w:hAnsiTheme="majorBidi" w:cstheme="majorBidi"/>
                <w:color w:val="000000" w:themeColor="text1"/>
              </w:rPr>
            </w:pPr>
          </w:p>
        </w:tc>
        <w:tc>
          <w:tcPr>
            <w:tcW w:w="1803" w:type="dxa"/>
            <w:shd w:val="clear" w:color="auto" w:fill="D0CECE" w:themeFill="background2" w:themeFillShade="E6"/>
          </w:tcPr>
          <w:p w14:paraId="4BD73E2D" w14:textId="77777777" w:rsidR="00256AD9" w:rsidRPr="004C6F0C" w:rsidRDefault="00256AD9" w:rsidP="00BC5FD9">
            <w:pPr>
              <w:jc w:val="center"/>
              <w:rPr>
                <w:rFonts w:asciiTheme="majorBidi" w:hAnsiTheme="majorBidi" w:cstheme="majorBidi"/>
                <w:color w:val="000000" w:themeColor="text1"/>
              </w:rPr>
            </w:pPr>
          </w:p>
        </w:tc>
        <w:tc>
          <w:tcPr>
            <w:tcW w:w="1803" w:type="dxa"/>
            <w:shd w:val="clear" w:color="auto" w:fill="D0CECE" w:themeFill="background2" w:themeFillShade="E6"/>
          </w:tcPr>
          <w:p w14:paraId="1B7920D0" w14:textId="77777777" w:rsidR="00256AD9" w:rsidRPr="004C6F0C" w:rsidRDefault="00256AD9" w:rsidP="00DB1153">
            <w:pPr>
              <w:jc w:val="center"/>
              <w:rPr>
                <w:rFonts w:asciiTheme="majorBidi" w:hAnsiTheme="majorBidi" w:cstheme="majorBidi"/>
                <w:b/>
                <w:bCs/>
                <w:color w:val="000000" w:themeColor="text1"/>
              </w:rPr>
            </w:pPr>
            <w:r w:rsidRPr="004C6F0C">
              <w:rPr>
                <w:rFonts w:asciiTheme="majorBidi" w:hAnsiTheme="majorBidi" w:cstheme="majorBidi"/>
                <w:b/>
                <w:bCs/>
                <w:color w:val="000000" w:themeColor="text1"/>
              </w:rPr>
              <w:t>Amh0</w:t>
            </w:r>
          </w:p>
        </w:tc>
        <w:tc>
          <w:tcPr>
            <w:tcW w:w="1803" w:type="dxa"/>
            <w:shd w:val="clear" w:color="auto" w:fill="D0CECE" w:themeFill="background2" w:themeFillShade="E6"/>
          </w:tcPr>
          <w:p w14:paraId="10EC8496" w14:textId="77777777" w:rsidR="00256AD9" w:rsidRPr="004C6F0C" w:rsidRDefault="00256AD9" w:rsidP="00D031AC">
            <w:pPr>
              <w:jc w:val="center"/>
              <w:rPr>
                <w:rFonts w:asciiTheme="majorBidi" w:hAnsiTheme="majorBidi" w:cstheme="majorBidi"/>
                <w:b/>
                <w:bCs/>
                <w:color w:val="000000" w:themeColor="text1"/>
              </w:rPr>
            </w:pPr>
            <w:r w:rsidRPr="004C6F0C">
              <w:rPr>
                <w:rFonts w:asciiTheme="majorBidi" w:hAnsiTheme="majorBidi" w:cstheme="majorBidi"/>
                <w:b/>
                <w:bCs/>
                <w:color w:val="000000" w:themeColor="text1"/>
              </w:rPr>
              <w:t>Decreased by 3 months</w:t>
            </w:r>
          </w:p>
        </w:tc>
        <w:tc>
          <w:tcPr>
            <w:tcW w:w="1804" w:type="dxa"/>
            <w:shd w:val="clear" w:color="auto" w:fill="D0CECE" w:themeFill="background2" w:themeFillShade="E6"/>
          </w:tcPr>
          <w:p w14:paraId="5CA72ABC" w14:textId="77777777" w:rsidR="00256AD9" w:rsidRPr="004C6F0C" w:rsidRDefault="00256AD9" w:rsidP="00C70D89">
            <w:pPr>
              <w:jc w:val="center"/>
              <w:rPr>
                <w:rFonts w:asciiTheme="majorBidi" w:hAnsiTheme="majorBidi" w:cstheme="majorBidi"/>
                <w:b/>
                <w:bCs/>
                <w:color w:val="000000" w:themeColor="text1"/>
              </w:rPr>
            </w:pPr>
            <w:r w:rsidRPr="004C6F0C">
              <w:rPr>
                <w:rFonts w:asciiTheme="majorBidi" w:hAnsiTheme="majorBidi" w:cstheme="majorBidi"/>
                <w:b/>
                <w:bCs/>
                <w:color w:val="000000" w:themeColor="text1"/>
              </w:rPr>
              <w:t>Decreased by 6 months</w:t>
            </w:r>
          </w:p>
        </w:tc>
      </w:tr>
      <w:tr w:rsidR="00256AD9" w14:paraId="094B86C2" w14:textId="77777777" w:rsidTr="00256AD9">
        <w:trPr>
          <w:jc w:val="center"/>
        </w:trPr>
        <w:tc>
          <w:tcPr>
            <w:tcW w:w="1803" w:type="dxa"/>
            <w:vMerge w:val="restart"/>
          </w:tcPr>
          <w:p w14:paraId="0F58B5CE" w14:textId="77777777" w:rsidR="00256AD9" w:rsidRPr="004C6F0C" w:rsidRDefault="00256AD9" w:rsidP="002227EF">
            <w:pPr>
              <w:jc w:val="center"/>
              <w:rPr>
                <w:rFonts w:asciiTheme="majorBidi" w:hAnsiTheme="majorBidi" w:cstheme="majorBidi"/>
                <w:color w:val="000000" w:themeColor="text1"/>
              </w:rPr>
            </w:pPr>
            <w:r w:rsidRPr="004C6F0C">
              <w:rPr>
                <w:rFonts w:asciiTheme="majorBidi" w:hAnsiTheme="majorBidi" w:cstheme="majorBidi"/>
                <w:color w:val="000000" w:themeColor="text1"/>
              </w:rPr>
              <w:t>age</w:t>
            </w:r>
          </w:p>
        </w:tc>
        <w:tc>
          <w:tcPr>
            <w:tcW w:w="1803" w:type="dxa"/>
          </w:tcPr>
          <w:p w14:paraId="59434D2B" w14:textId="77777777" w:rsidR="00256AD9" w:rsidRPr="004C6F0C" w:rsidRDefault="00256AD9" w:rsidP="00BC5FD9">
            <w:pPr>
              <w:jc w:val="center"/>
              <w:rPr>
                <w:rFonts w:asciiTheme="majorBidi" w:hAnsiTheme="majorBidi" w:cstheme="majorBidi"/>
                <w:color w:val="000000" w:themeColor="text1"/>
              </w:rPr>
            </w:pPr>
            <w:r w:rsidRPr="004C6F0C">
              <w:rPr>
                <w:rFonts w:asciiTheme="majorBidi" w:hAnsiTheme="majorBidi" w:cstheme="majorBidi"/>
                <w:color w:val="000000" w:themeColor="text1"/>
              </w:rPr>
              <w:t>Correlation</w:t>
            </w:r>
          </w:p>
        </w:tc>
        <w:tc>
          <w:tcPr>
            <w:tcW w:w="1803" w:type="dxa"/>
          </w:tcPr>
          <w:p w14:paraId="05F44058" w14:textId="77777777" w:rsidR="00256AD9" w:rsidRPr="004C6F0C" w:rsidRDefault="00256AD9" w:rsidP="00DB1153">
            <w:pPr>
              <w:jc w:val="center"/>
              <w:rPr>
                <w:rFonts w:asciiTheme="majorBidi" w:hAnsiTheme="majorBidi" w:cstheme="majorBidi"/>
                <w:color w:val="000000" w:themeColor="text1"/>
              </w:rPr>
            </w:pPr>
            <w:r w:rsidRPr="004C6F0C">
              <w:rPr>
                <w:rFonts w:asciiTheme="majorBidi" w:hAnsiTheme="majorBidi" w:cstheme="majorBidi"/>
                <w:color w:val="000000" w:themeColor="text1"/>
              </w:rPr>
              <w:t>-0.46</w:t>
            </w:r>
          </w:p>
        </w:tc>
        <w:tc>
          <w:tcPr>
            <w:tcW w:w="1803" w:type="dxa"/>
          </w:tcPr>
          <w:p w14:paraId="06551BA8" w14:textId="77777777" w:rsidR="00256AD9" w:rsidRPr="004C6F0C" w:rsidRDefault="00256AD9" w:rsidP="00D031AC">
            <w:pPr>
              <w:jc w:val="center"/>
              <w:rPr>
                <w:rFonts w:asciiTheme="majorBidi" w:hAnsiTheme="majorBidi" w:cstheme="majorBidi"/>
                <w:color w:val="000000" w:themeColor="text1"/>
              </w:rPr>
            </w:pPr>
            <w:r w:rsidRPr="004C6F0C">
              <w:rPr>
                <w:rFonts w:asciiTheme="majorBidi" w:hAnsiTheme="majorBidi" w:cstheme="majorBidi"/>
                <w:color w:val="000000" w:themeColor="text1"/>
              </w:rPr>
              <w:t>0.32</w:t>
            </w:r>
          </w:p>
        </w:tc>
        <w:tc>
          <w:tcPr>
            <w:tcW w:w="1804" w:type="dxa"/>
          </w:tcPr>
          <w:p w14:paraId="0A12AB8A" w14:textId="77777777" w:rsidR="00256AD9" w:rsidRPr="004C6F0C" w:rsidRDefault="00256AD9" w:rsidP="00C70D89">
            <w:pPr>
              <w:jc w:val="center"/>
              <w:rPr>
                <w:rFonts w:asciiTheme="majorBidi" w:hAnsiTheme="majorBidi" w:cstheme="majorBidi"/>
                <w:color w:val="000000" w:themeColor="text1"/>
              </w:rPr>
            </w:pPr>
            <w:r w:rsidRPr="004C6F0C">
              <w:rPr>
                <w:rFonts w:asciiTheme="majorBidi" w:hAnsiTheme="majorBidi" w:cstheme="majorBidi"/>
                <w:color w:val="000000" w:themeColor="text1"/>
              </w:rPr>
              <w:t>0.39</w:t>
            </w:r>
          </w:p>
        </w:tc>
      </w:tr>
      <w:tr w:rsidR="00256AD9" w14:paraId="7A62E424" w14:textId="77777777" w:rsidTr="00256AD9">
        <w:trPr>
          <w:jc w:val="center"/>
        </w:trPr>
        <w:tc>
          <w:tcPr>
            <w:tcW w:w="1803" w:type="dxa"/>
            <w:vMerge/>
          </w:tcPr>
          <w:p w14:paraId="317D67BD" w14:textId="77777777" w:rsidR="00256AD9" w:rsidRPr="004C6F0C" w:rsidRDefault="00256AD9" w:rsidP="002227EF">
            <w:pPr>
              <w:jc w:val="center"/>
              <w:rPr>
                <w:rFonts w:asciiTheme="majorBidi" w:hAnsiTheme="majorBidi" w:cstheme="majorBidi"/>
                <w:color w:val="000000" w:themeColor="text1"/>
              </w:rPr>
            </w:pPr>
          </w:p>
        </w:tc>
        <w:tc>
          <w:tcPr>
            <w:tcW w:w="1803" w:type="dxa"/>
          </w:tcPr>
          <w:p w14:paraId="33019E65" w14:textId="77777777" w:rsidR="00256AD9" w:rsidRPr="004C6F0C" w:rsidRDefault="00256AD9" w:rsidP="00BC5FD9">
            <w:pPr>
              <w:jc w:val="center"/>
              <w:rPr>
                <w:rFonts w:asciiTheme="majorBidi" w:hAnsiTheme="majorBidi" w:cstheme="majorBidi"/>
                <w:color w:val="000000" w:themeColor="text1"/>
              </w:rPr>
            </w:pPr>
            <w:r w:rsidRPr="004C6F0C">
              <w:rPr>
                <w:rFonts w:asciiTheme="majorBidi" w:hAnsiTheme="majorBidi" w:cstheme="majorBidi"/>
                <w:color w:val="000000" w:themeColor="text1"/>
              </w:rPr>
              <w:t>P-value</w:t>
            </w:r>
          </w:p>
        </w:tc>
        <w:tc>
          <w:tcPr>
            <w:tcW w:w="1803" w:type="dxa"/>
          </w:tcPr>
          <w:p w14:paraId="60264F46" w14:textId="77777777" w:rsidR="00256AD9" w:rsidRPr="004C6F0C" w:rsidRDefault="00256AD9" w:rsidP="00DB1153">
            <w:pPr>
              <w:jc w:val="center"/>
              <w:rPr>
                <w:rFonts w:asciiTheme="majorBidi" w:hAnsiTheme="majorBidi" w:cstheme="majorBidi"/>
                <w:color w:val="000000" w:themeColor="text1"/>
              </w:rPr>
            </w:pPr>
            <w:r w:rsidRPr="004C6F0C">
              <w:rPr>
                <w:rFonts w:asciiTheme="majorBidi" w:hAnsiTheme="majorBidi" w:cstheme="majorBidi"/>
                <w:color w:val="000000" w:themeColor="text1"/>
              </w:rPr>
              <w:t>&lt;0.001</w:t>
            </w:r>
          </w:p>
        </w:tc>
        <w:tc>
          <w:tcPr>
            <w:tcW w:w="1803" w:type="dxa"/>
          </w:tcPr>
          <w:p w14:paraId="38BC0E51" w14:textId="77777777" w:rsidR="00256AD9" w:rsidRPr="004C6F0C" w:rsidRDefault="00256AD9" w:rsidP="00D031AC">
            <w:pPr>
              <w:jc w:val="center"/>
              <w:rPr>
                <w:rFonts w:asciiTheme="majorBidi" w:hAnsiTheme="majorBidi" w:cstheme="majorBidi"/>
                <w:color w:val="000000" w:themeColor="text1"/>
              </w:rPr>
            </w:pPr>
            <w:r w:rsidRPr="004C6F0C">
              <w:rPr>
                <w:rFonts w:asciiTheme="majorBidi" w:hAnsiTheme="majorBidi" w:cstheme="majorBidi"/>
                <w:color w:val="000000" w:themeColor="text1"/>
              </w:rPr>
              <w:t>&lt;0.001</w:t>
            </w:r>
          </w:p>
        </w:tc>
        <w:tc>
          <w:tcPr>
            <w:tcW w:w="1804" w:type="dxa"/>
          </w:tcPr>
          <w:p w14:paraId="217E03C2" w14:textId="77777777" w:rsidR="00256AD9" w:rsidRPr="004C6F0C" w:rsidRDefault="00256AD9" w:rsidP="00C70D89">
            <w:pPr>
              <w:jc w:val="center"/>
              <w:rPr>
                <w:rFonts w:asciiTheme="majorBidi" w:hAnsiTheme="majorBidi" w:cstheme="majorBidi"/>
                <w:color w:val="000000" w:themeColor="text1"/>
              </w:rPr>
            </w:pPr>
            <w:r w:rsidRPr="004C6F0C">
              <w:rPr>
                <w:rFonts w:asciiTheme="majorBidi" w:hAnsiTheme="majorBidi" w:cstheme="majorBidi"/>
                <w:color w:val="000000" w:themeColor="text1"/>
              </w:rPr>
              <w:t>0.002</w:t>
            </w:r>
          </w:p>
        </w:tc>
      </w:tr>
      <w:tr w:rsidR="00256AD9" w14:paraId="62CE99A3" w14:textId="77777777" w:rsidTr="00256AD9">
        <w:trPr>
          <w:jc w:val="center"/>
        </w:trPr>
        <w:tc>
          <w:tcPr>
            <w:tcW w:w="1803" w:type="dxa"/>
            <w:vMerge w:val="restart"/>
          </w:tcPr>
          <w:p w14:paraId="3ED741E6" w14:textId="77777777" w:rsidR="00256AD9" w:rsidRPr="004C6F0C" w:rsidRDefault="00256AD9" w:rsidP="002227EF">
            <w:pPr>
              <w:jc w:val="center"/>
              <w:rPr>
                <w:rFonts w:asciiTheme="majorBidi" w:hAnsiTheme="majorBidi" w:cstheme="majorBidi"/>
                <w:color w:val="000000" w:themeColor="text1"/>
              </w:rPr>
            </w:pPr>
            <w:r w:rsidRPr="004C6F0C">
              <w:rPr>
                <w:rFonts w:ascii="Times New Roman" w:hAnsi="Times New Roman" w:cs="B Nazanin"/>
                <w:color w:val="000000" w:themeColor="text1"/>
              </w:rPr>
              <w:t>Amh0</w:t>
            </w:r>
          </w:p>
        </w:tc>
        <w:tc>
          <w:tcPr>
            <w:tcW w:w="1803" w:type="dxa"/>
          </w:tcPr>
          <w:p w14:paraId="6307E21B" w14:textId="77777777" w:rsidR="00256AD9" w:rsidRPr="004C6F0C" w:rsidRDefault="00256AD9" w:rsidP="00BC5FD9">
            <w:pPr>
              <w:jc w:val="center"/>
              <w:rPr>
                <w:rFonts w:asciiTheme="majorBidi" w:hAnsiTheme="majorBidi" w:cstheme="majorBidi"/>
                <w:color w:val="000000" w:themeColor="text1"/>
              </w:rPr>
            </w:pPr>
            <w:r w:rsidRPr="004C6F0C">
              <w:rPr>
                <w:rFonts w:asciiTheme="majorBidi" w:hAnsiTheme="majorBidi" w:cstheme="majorBidi"/>
                <w:color w:val="000000" w:themeColor="text1"/>
              </w:rPr>
              <w:t>Correlation</w:t>
            </w:r>
          </w:p>
        </w:tc>
        <w:tc>
          <w:tcPr>
            <w:tcW w:w="1803" w:type="dxa"/>
          </w:tcPr>
          <w:p w14:paraId="4079FF93" w14:textId="77777777" w:rsidR="00256AD9" w:rsidRPr="004C6F0C" w:rsidRDefault="00256AD9" w:rsidP="00DB1153">
            <w:pPr>
              <w:jc w:val="center"/>
              <w:rPr>
                <w:rFonts w:asciiTheme="majorBidi" w:hAnsiTheme="majorBidi" w:cstheme="majorBidi"/>
                <w:color w:val="000000" w:themeColor="text1"/>
              </w:rPr>
            </w:pPr>
            <w:r w:rsidRPr="004C6F0C">
              <w:rPr>
                <w:rFonts w:asciiTheme="majorBidi" w:hAnsiTheme="majorBidi" w:cstheme="majorBidi"/>
                <w:color w:val="000000" w:themeColor="text1"/>
              </w:rPr>
              <w:t>-------</w:t>
            </w:r>
          </w:p>
        </w:tc>
        <w:tc>
          <w:tcPr>
            <w:tcW w:w="1803" w:type="dxa"/>
          </w:tcPr>
          <w:p w14:paraId="234E751C" w14:textId="77777777" w:rsidR="00256AD9" w:rsidRPr="004C6F0C" w:rsidRDefault="00256AD9" w:rsidP="00D031AC">
            <w:pPr>
              <w:jc w:val="center"/>
              <w:rPr>
                <w:rFonts w:asciiTheme="majorBidi" w:hAnsiTheme="majorBidi" w:cstheme="majorBidi"/>
                <w:color w:val="000000" w:themeColor="text1"/>
              </w:rPr>
            </w:pPr>
            <w:r w:rsidRPr="004C6F0C">
              <w:rPr>
                <w:rFonts w:asciiTheme="majorBidi" w:hAnsiTheme="majorBidi" w:cstheme="majorBidi"/>
                <w:color w:val="000000" w:themeColor="text1"/>
              </w:rPr>
              <w:t>0.91</w:t>
            </w:r>
          </w:p>
        </w:tc>
        <w:tc>
          <w:tcPr>
            <w:tcW w:w="1804" w:type="dxa"/>
          </w:tcPr>
          <w:p w14:paraId="13EF6A52" w14:textId="77777777" w:rsidR="00256AD9" w:rsidRPr="004C6F0C" w:rsidRDefault="00256AD9" w:rsidP="00C70D89">
            <w:pPr>
              <w:jc w:val="center"/>
              <w:rPr>
                <w:rFonts w:asciiTheme="majorBidi" w:hAnsiTheme="majorBidi" w:cstheme="majorBidi"/>
                <w:color w:val="000000" w:themeColor="text1"/>
              </w:rPr>
            </w:pPr>
            <w:r w:rsidRPr="004C6F0C">
              <w:rPr>
                <w:rFonts w:asciiTheme="majorBidi" w:hAnsiTheme="majorBidi" w:cstheme="majorBidi"/>
                <w:color w:val="000000" w:themeColor="text1"/>
              </w:rPr>
              <w:t>0.92</w:t>
            </w:r>
          </w:p>
        </w:tc>
      </w:tr>
      <w:tr w:rsidR="00256AD9" w14:paraId="2440EC42" w14:textId="77777777" w:rsidTr="00256AD9">
        <w:trPr>
          <w:jc w:val="center"/>
        </w:trPr>
        <w:tc>
          <w:tcPr>
            <w:tcW w:w="1803" w:type="dxa"/>
            <w:vMerge/>
          </w:tcPr>
          <w:p w14:paraId="2AE8F7DB" w14:textId="77777777" w:rsidR="00256AD9" w:rsidRPr="004C6F0C" w:rsidRDefault="00256AD9" w:rsidP="002227EF">
            <w:pPr>
              <w:jc w:val="center"/>
              <w:rPr>
                <w:rFonts w:asciiTheme="majorBidi" w:hAnsiTheme="majorBidi" w:cstheme="majorBidi"/>
                <w:color w:val="000000" w:themeColor="text1"/>
              </w:rPr>
            </w:pPr>
          </w:p>
        </w:tc>
        <w:tc>
          <w:tcPr>
            <w:tcW w:w="1803" w:type="dxa"/>
          </w:tcPr>
          <w:p w14:paraId="467946C7" w14:textId="77777777" w:rsidR="00256AD9" w:rsidRPr="004C6F0C" w:rsidRDefault="00256AD9" w:rsidP="00BC5FD9">
            <w:pPr>
              <w:jc w:val="center"/>
              <w:rPr>
                <w:rFonts w:asciiTheme="majorBidi" w:hAnsiTheme="majorBidi" w:cstheme="majorBidi"/>
                <w:color w:val="000000" w:themeColor="text1"/>
              </w:rPr>
            </w:pPr>
            <w:r w:rsidRPr="004C6F0C">
              <w:rPr>
                <w:rFonts w:asciiTheme="majorBidi" w:hAnsiTheme="majorBidi" w:cstheme="majorBidi"/>
                <w:color w:val="000000" w:themeColor="text1"/>
              </w:rPr>
              <w:t>P-value</w:t>
            </w:r>
          </w:p>
        </w:tc>
        <w:tc>
          <w:tcPr>
            <w:tcW w:w="1803" w:type="dxa"/>
          </w:tcPr>
          <w:p w14:paraId="359D1F4E" w14:textId="77777777" w:rsidR="00256AD9" w:rsidRPr="004C6F0C" w:rsidRDefault="00256AD9" w:rsidP="00DB1153">
            <w:pPr>
              <w:jc w:val="center"/>
              <w:rPr>
                <w:rFonts w:asciiTheme="majorBidi" w:hAnsiTheme="majorBidi" w:cstheme="majorBidi"/>
                <w:color w:val="000000" w:themeColor="text1"/>
              </w:rPr>
            </w:pPr>
            <w:r>
              <w:rPr>
                <w:rFonts w:asciiTheme="majorBidi" w:hAnsiTheme="majorBidi" w:cstheme="majorBidi"/>
                <w:color w:val="000000" w:themeColor="text1"/>
              </w:rPr>
              <w:t>-------</w:t>
            </w:r>
          </w:p>
        </w:tc>
        <w:tc>
          <w:tcPr>
            <w:tcW w:w="1803" w:type="dxa"/>
          </w:tcPr>
          <w:p w14:paraId="67C6B319" w14:textId="77777777" w:rsidR="00256AD9" w:rsidRPr="004C6F0C" w:rsidRDefault="00256AD9" w:rsidP="00D031AC">
            <w:pPr>
              <w:jc w:val="center"/>
              <w:rPr>
                <w:rFonts w:asciiTheme="majorBidi" w:hAnsiTheme="majorBidi" w:cstheme="majorBidi"/>
                <w:color w:val="000000" w:themeColor="text1"/>
              </w:rPr>
            </w:pPr>
            <w:r w:rsidRPr="004C6F0C">
              <w:rPr>
                <w:rFonts w:asciiTheme="majorBidi" w:hAnsiTheme="majorBidi" w:cstheme="majorBidi"/>
                <w:color w:val="000000" w:themeColor="text1"/>
              </w:rPr>
              <w:t>&lt;0.001</w:t>
            </w:r>
          </w:p>
        </w:tc>
        <w:tc>
          <w:tcPr>
            <w:tcW w:w="1804" w:type="dxa"/>
          </w:tcPr>
          <w:p w14:paraId="4CD1B606" w14:textId="77777777" w:rsidR="00256AD9" w:rsidRPr="004C6F0C" w:rsidRDefault="00256AD9" w:rsidP="00C70D89">
            <w:pPr>
              <w:jc w:val="center"/>
              <w:rPr>
                <w:rFonts w:asciiTheme="majorBidi" w:hAnsiTheme="majorBidi" w:cstheme="majorBidi"/>
                <w:color w:val="000000" w:themeColor="text1"/>
              </w:rPr>
            </w:pPr>
            <w:r w:rsidRPr="004C6F0C">
              <w:rPr>
                <w:rFonts w:asciiTheme="majorBidi" w:hAnsiTheme="majorBidi" w:cstheme="majorBidi"/>
                <w:color w:val="000000" w:themeColor="text1"/>
              </w:rPr>
              <w:t>&lt;0.001</w:t>
            </w:r>
          </w:p>
        </w:tc>
      </w:tr>
      <w:tr w:rsidR="00256AD9" w14:paraId="188C6415" w14:textId="77777777" w:rsidTr="00256AD9">
        <w:trPr>
          <w:jc w:val="center"/>
        </w:trPr>
        <w:tc>
          <w:tcPr>
            <w:tcW w:w="1803" w:type="dxa"/>
            <w:vMerge w:val="restart"/>
          </w:tcPr>
          <w:p w14:paraId="69B45EEA" w14:textId="77777777" w:rsidR="00256AD9" w:rsidRPr="004C6F0C" w:rsidRDefault="00256AD9" w:rsidP="002227EF">
            <w:pPr>
              <w:jc w:val="center"/>
              <w:rPr>
                <w:rFonts w:asciiTheme="majorBidi" w:hAnsiTheme="majorBidi" w:cstheme="majorBidi"/>
                <w:color w:val="000000" w:themeColor="text1"/>
              </w:rPr>
            </w:pPr>
            <w:r w:rsidRPr="004C6F0C">
              <w:rPr>
                <w:rFonts w:asciiTheme="majorBidi" w:hAnsiTheme="majorBidi" w:cstheme="majorBidi"/>
                <w:color w:val="000000" w:themeColor="text1"/>
              </w:rPr>
              <w:t>BMI</w:t>
            </w:r>
          </w:p>
        </w:tc>
        <w:tc>
          <w:tcPr>
            <w:tcW w:w="1803" w:type="dxa"/>
          </w:tcPr>
          <w:p w14:paraId="47AA2707" w14:textId="77777777" w:rsidR="00256AD9" w:rsidRPr="004C6F0C" w:rsidRDefault="00256AD9" w:rsidP="00BC5FD9">
            <w:pPr>
              <w:jc w:val="center"/>
              <w:rPr>
                <w:rFonts w:asciiTheme="majorBidi" w:hAnsiTheme="majorBidi" w:cstheme="majorBidi"/>
                <w:color w:val="000000" w:themeColor="text1"/>
              </w:rPr>
            </w:pPr>
            <w:r w:rsidRPr="004C6F0C">
              <w:rPr>
                <w:rFonts w:asciiTheme="majorBidi" w:hAnsiTheme="majorBidi" w:cstheme="majorBidi"/>
                <w:color w:val="000000" w:themeColor="text1"/>
              </w:rPr>
              <w:t>Correlation</w:t>
            </w:r>
          </w:p>
        </w:tc>
        <w:tc>
          <w:tcPr>
            <w:tcW w:w="1803" w:type="dxa"/>
          </w:tcPr>
          <w:p w14:paraId="65A80039" w14:textId="77777777" w:rsidR="00256AD9" w:rsidRPr="004C6F0C" w:rsidRDefault="00256AD9" w:rsidP="00DB1153">
            <w:pPr>
              <w:jc w:val="center"/>
              <w:rPr>
                <w:rFonts w:asciiTheme="majorBidi" w:hAnsiTheme="majorBidi" w:cstheme="majorBidi"/>
                <w:color w:val="000000" w:themeColor="text1"/>
              </w:rPr>
            </w:pPr>
            <w:r w:rsidRPr="004C6F0C">
              <w:rPr>
                <w:rFonts w:asciiTheme="majorBidi" w:hAnsiTheme="majorBidi" w:cstheme="majorBidi"/>
                <w:color w:val="000000" w:themeColor="text1"/>
              </w:rPr>
              <w:t>-0.24</w:t>
            </w:r>
          </w:p>
        </w:tc>
        <w:tc>
          <w:tcPr>
            <w:tcW w:w="1803" w:type="dxa"/>
          </w:tcPr>
          <w:p w14:paraId="791D6BE3" w14:textId="77777777" w:rsidR="00256AD9" w:rsidRPr="004C6F0C" w:rsidRDefault="00256AD9" w:rsidP="00D031AC">
            <w:pPr>
              <w:jc w:val="center"/>
              <w:rPr>
                <w:rFonts w:asciiTheme="majorBidi" w:hAnsiTheme="majorBidi" w:cstheme="majorBidi"/>
                <w:color w:val="000000" w:themeColor="text1"/>
              </w:rPr>
            </w:pPr>
            <w:r w:rsidRPr="004C6F0C">
              <w:rPr>
                <w:rFonts w:asciiTheme="majorBidi" w:hAnsiTheme="majorBidi" w:cstheme="majorBidi"/>
                <w:color w:val="000000" w:themeColor="text1"/>
              </w:rPr>
              <w:t>-0.18</w:t>
            </w:r>
          </w:p>
        </w:tc>
        <w:tc>
          <w:tcPr>
            <w:tcW w:w="1804" w:type="dxa"/>
          </w:tcPr>
          <w:p w14:paraId="78C0D3DB" w14:textId="77777777" w:rsidR="00256AD9" w:rsidRPr="004C6F0C" w:rsidRDefault="00256AD9" w:rsidP="00C70D89">
            <w:pPr>
              <w:jc w:val="center"/>
              <w:rPr>
                <w:rFonts w:asciiTheme="majorBidi" w:hAnsiTheme="majorBidi" w:cstheme="majorBidi"/>
                <w:color w:val="000000" w:themeColor="text1"/>
              </w:rPr>
            </w:pPr>
            <w:r w:rsidRPr="004C6F0C">
              <w:rPr>
                <w:rFonts w:asciiTheme="majorBidi" w:hAnsiTheme="majorBidi" w:cstheme="majorBidi"/>
                <w:color w:val="000000" w:themeColor="text1"/>
              </w:rPr>
              <w:t>-0.16</w:t>
            </w:r>
          </w:p>
        </w:tc>
      </w:tr>
      <w:tr w:rsidR="00256AD9" w14:paraId="6AFF5B90" w14:textId="77777777" w:rsidTr="00256AD9">
        <w:trPr>
          <w:jc w:val="center"/>
        </w:trPr>
        <w:tc>
          <w:tcPr>
            <w:tcW w:w="1803" w:type="dxa"/>
            <w:vMerge/>
          </w:tcPr>
          <w:p w14:paraId="5CE84647" w14:textId="77777777" w:rsidR="00256AD9" w:rsidRDefault="00256AD9" w:rsidP="002227EF">
            <w:pPr>
              <w:rPr>
                <w:rFonts w:asciiTheme="majorBidi" w:hAnsiTheme="majorBidi" w:cstheme="majorBidi"/>
                <w:sz w:val="28"/>
                <w:szCs w:val="28"/>
              </w:rPr>
            </w:pPr>
          </w:p>
        </w:tc>
        <w:tc>
          <w:tcPr>
            <w:tcW w:w="1803" w:type="dxa"/>
          </w:tcPr>
          <w:p w14:paraId="55DD0B07" w14:textId="77777777" w:rsidR="00256AD9" w:rsidRPr="004C6F0C" w:rsidRDefault="00256AD9" w:rsidP="00BC5FD9">
            <w:pPr>
              <w:jc w:val="center"/>
              <w:rPr>
                <w:rFonts w:asciiTheme="majorBidi" w:hAnsiTheme="majorBidi" w:cstheme="majorBidi"/>
              </w:rPr>
            </w:pPr>
            <w:r w:rsidRPr="004C6F0C">
              <w:rPr>
                <w:rFonts w:asciiTheme="majorBidi" w:hAnsiTheme="majorBidi" w:cstheme="majorBidi"/>
              </w:rPr>
              <w:t>P-value</w:t>
            </w:r>
          </w:p>
        </w:tc>
        <w:tc>
          <w:tcPr>
            <w:tcW w:w="1803" w:type="dxa"/>
          </w:tcPr>
          <w:p w14:paraId="1BFCE157" w14:textId="77777777" w:rsidR="00256AD9" w:rsidRPr="004C6F0C" w:rsidRDefault="00256AD9" w:rsidP="00DB1153">
            <w:pPr>
              <w:jc w:val="center"/>
              <w:rPr>
                <w:rFonts w:asciiTheme="majorBidi" w:hAnsiTheme="majorBidi" w:cstheme="majorBidi"/>
              </w:rPr>
            </w:pPr>
            <w:r w:rsidRPr="004C6F0C">
              <w:rPr>
                <w:rFonts w:asciiTheme="majorBidi" w:hAnsiTheme="majorBidi" w:cstheme="majorBidi"/>
              </w:rPr>
              <w:t>0.01</w:t>
            </w:r>
          </w:p>
        </w:tc>
        <w:tc>
          <w:tcPr>
            <w:tcW w:w="1803" w:type="dxa"/>
          </w:tcPr>
          <w:p w14:paraId="4F5D7942" w14:textId="77777777" w:rsidR="00256AD9" w:rsidRPr="004C6F0C" w:rsidRDefault="00256AD9" w:rsidP="00D031AC">
            <w:pPr>
              <w:jc w:val="center"/>
              <w:rPr>
                <w:rFonts w:asciiTheme="majorBidi" w:hAnsiTheme="majorBidi" w:cstheme="majorBidi"/>
              </w:rPr>
            </w:pPr>
            <w:r w:rsidRPr="004C6F0C">
              <w:rPr>
                <w:rFonts w:asciiTheme="majorBidi" w:hAnsiTheme="majorBidi" w:cstheme="majorBidi"/>
              </w:rPr>
              <w:t>0.05</w:t>
            </w:r>
          </w:p>
        </w:tc>
        <w:tc>
          <w:tcPr>
            <w:tcW w:w="1804" w:type="dxa"/>
          </w:tcPr>
          <w:p w14:paraId="5001AAB9" w14:textId="77777777" w:rsidR="00256AD9" w:rsidRPr="004C6F0C" w:rsidRDefault="00256AD9" w:rsidP="00C70D89">
            <w:pPr>
              <w:jc w:val="center"/>
              <w:rPr>
                <w:rFonts w:asciiTheme="majorBidi" w:hAnsiTheme="majorBidi" w:cstheme="majorBidi"/>
              </w:rPr>
            </w:pPr>
            <w:r w:rsidRPr="004C6F0C">
              <w:rPr>
                <w:rFonts w:asciiTheme="majorBidi" w:hAnsiTheme="majorBidi" w:cstheme="majorBidi"/>
              </w:rPr>
              <w:t>0.23</w:t>
            </w:r>
          </w:p>
        </w:tc>
      </w:tr>
    </w:tbl>
    <w:p w14:paraId="616893C7" w14:textId="77777777" w:rsidR="00256AD9" w:rsidRDefault="00256AD9" w:rsidP="005B795E">
      <w:pPr>
        <w:pStyle w:val="a"/>
        <w:rPr>
          <w:b/>
          <w:bCs w:val="0"/>
          <w:sz w:val="24"/>
          <w:szCs w:val="28"/>
        </w:rPr>
      </w:pPr>
    </w:p>
    <w:p w14:paraId="03FA2BDD" w14:textId="77777777" w:rsidR="005B795E" w:rsidRDefault="005B795E" w:rsidP="005B795E">
      <w:pPr>
        <w:rPr>
          <w:rFonts w:asciiTheme="majorBidi" w:hAnsiTheme="majorBidi" w:cstheme="majorBidi"/>
          <w:sz w:val="28"/>
          <w:szCs w:val="28"/>
        </w:rPr>
      </w:pPr>
    </w:p>
    <w:p w14:paraId="2F716659" w14:textId="77777777" w:rsidR="005B795E" w:rsidRDefault="005B795E" w:rsidP="005B795E">
      <w:pPr>
        <w:rPr>
          <w:rFonts w:asciiTheme="majorBidi" w:hAnsiTheme="majorBidi" w:cstheme="majorBidi"/>
          <w:sz w:val="28"/>
          <w:szCs w:val="28"/>
        </w:rPr>
      </w:pPr>
    </w:p>
    <w:p w14:paraId="2C702C7D" w14:textId="77777777" w:rsidR="005B795E" w:rsidRDefault="005B795E" w:rsidP="005B795E">
      <w:pPr>
        <w:pStyle w:val="a"/>
        <w:rPr>
          <w:b/>
          <w:bCs w:val="0"/>
          <w:sz w:val="24"/>
          <w:szCs w:val="28"/>
        </w:rPr>
      </w:pPr>
    </w:p>
    <w:p w14:paraId="66678E2D" w14:textId="77777777" w:rsidR="00F44FCF" w:rsidRDefault="005B795E" w:rsidP="004C18FC">
      <w:pPr>
        <w:jc w:val="both"/>
        <w:rPr>
          <w:rFonts w:asciiTheme="majorBidi" w:hAnsiTheme="majorBidi" w:cstheme="majorBidi"/>
          <w:sz w:val="24"/>
          <w:szCs w:val="24"/>
        </w:rPr>
      </w:pPr>
      <w:r w:rsidRPr="00D337CC">
        <w:rPr>
          <w:rFonts w:asciiTheme="majorBidi" w:hAnsiTheme="majorBidi" w:cstheme="majorBidi"/>
          <w:sz w:val="24"/>
          <w:szCs w:val="24"/>
        </w:rPr>
        <w:t>In this study</w:t>
      </w:r>
      <w:r w:rsidR="004C18FC">
        <w:rPr>
          <w:rFonts w:asciiTheme="majorBidi" w:hAnsiTheme="majorBidi" w:cstheme="majorBidi"/>
          <w:sz w:val="24"/>
          <w:szCs w:val="24"/>
        </w:rPr>
        <w:t xml:space="preserve"> repeated measure Anova test showed that</w:t>
      </w:r>
      <w:r w:rsidRPr="00D337CC">
        <w:rPr>
          <w:rFonts w:asciiTheme="majorBidi" w:hAnsiTheme="majorBidi" w:cstheme="majorBidi"/>
          <w:sz w:val="24"/>
          <w:szCs w:val="24"/>
        </w:rPr>
        <w:t xml:space="preserve"> there was no significant difference between </w:t>
      </w:r>
      <w:r w:rsidR="00A46569" w:rsidRPr="00D337CC">
        <w:rPr>
          <w:rFonts w:asciiTheme="majorBidi" w:hAnsiTheme="majorBidi" w:cstheme="majorBidi"/>
          <w:sz w:val="24"/>
          <w:szCs w:val="24"/>
        </w:rPr>
        <w:t xml:space="preserve">women with large and small cysts (3cm as a cut off value) regarding the </w:t>
      </w:r>
      <w:r w:rsidR="004C18FC">
        <w:rPr>
          <w:rFonts w:asciiTheme="majorBidi" w:hAnsiTheme="majorBidi" w:cstheme="majorBidi"/>
          <w:sz w:val="24"/>
          <w:szCs w:val="24"/>
        </w:rPr>
        <w:t>initial</w:t>
      </w:r>
      <w:r w:rsidR="00A46569" w:rsidRPr="00D337CC">
        <w:rPr>
          <w:rFonts w:asciiTheme="majorBidi" w:hAnsiTheme="majorBidi" w:cstheme="majorBidi"/>
          <w:sz w:val="24"/>
          <w:szCs w:val="24"/>
        </w:rPr>
        <w:t xml:space="preserve"> level of AMH. (2.49</w:t>
      </w:r>
      <m:oMath>
        <m:r>
          <w:rPr>
            <w:rFonts w:ascii="Cambria Math" w:hAnsi="Cambria Math" w:cstheme="majorBidi"/>
            <w:sz w:val="24"/>
            <w:szCs w:val="24"/>
          </w:rPr>
          <m:t>±</m:t>
        </m:r>
      </m:oMath>
      <w:r w:rsidR="00A46569" w:rsidRPr="00D337CC">
        <w:rPr>
          <w:rFonts w:asciiTheme="majorBidi" w:hAnsiTheme="majorBidi" w:cstheme="majorBidi"/>
          <w:sz w:val="24"/>
          <w:szCs w:val="24"/>
        </w:rPr>
        <w:t>2.62ng/ml versus 1.88</w:t>
      </w:r>
      <m:oMath>
        <m:r>
          <w:rPr>
            <w:rFonts w:ascii="Cambria Math" w:hAnsi="Cambria Math" w:cstheme="majorBidi"/>
            <w:sz w:val="24"/>
            <w:szCs w:val="24"/>
          </w:rPr>
          <m:t>±</m:t>
        </m:r>
      </m:oMath>
      <w:r w:rsidR="00A46569" w:rsidRPr="00D337CC">
        <w:rPr>
          <w:rFonts w:asciiTheme="majorBidi" w:hAnsiTheme="majorBidi" w:cstheme="majorBidi"/>
          <w:sz w:val="24"/>
          <w:szCs w:val="24"/>
        </w:rPr>
        <w:t>1.06</w:t>
      </w:r>
      <w:r w:rsidR="004C18FC">
        <w:rPr>
          <w:rFonts w:asciiTheme="majorBidi" w:hAnsiTheme="majorBidi" w:cstheme="majorBidi"/>
          <w:sz w:val="24"/>
          <w:szCs w:val="24"/>
        </w:rPr>
        <w:t xml:space="preserve">. </w:t>
      </w:r>
      <w:r w:rsidR="0046335A">
        <w:rPr>
          <w:rFonts w:asciiTheme="majorBidi" w:hAnsiTheme="majorBidi" w:cstheme="majorBidi"/>
          <w:sz w:val="24"/>
          <w:szCs w:val="24"/>
        </w:rPr>
        <w:t>but it showed that 3 and 6 months post-op AMH level in patient with endometrioma size greater than 3 cm was lower the patient with endometrioma size less than 3 cm</w:t>
      </w:r>
      <w:r w:rsidR="00A46569" w:rsidRPr="00D337CC">
        <w:rPr>
          <w:rFonts w:asciiTheme="majorBidi" w:hAnsiTheme="majorBidi" w:cstheme="majorBidi"/>
          <w:sz w:val="24"/>
          <w:szCs w:val="24"/>
        </w:rPr>
        <w:t xml:space="preserve"> </w:t>
      </w:r>
      <w:r w:rsidR="004C18FC">
        <w:rPr>
          <w:rFonts w:asciiTheme="majorBidi" w:hAnsiTheme="majorBidi" w:cstheme="majorBidi"/>
          <w:sz w:val="24"/>
          <w:szCs w:val="24"/>
        </w:rPr>
        <w:t>(table 4-8)</w:t>
      </w:r>
      <w:r w:rsidR="0046335A">
        <w:rPr>
          <w:rFonts w:asciiTheme="majorBidi" w:hAnsiTheme="majorBidi" w:cstheme="majorBidi"/>
          <w:sz w:val="24"/>
          <w:szCs w:val="24"/>
        </w:rPr>
        <w:t>.</w:t>
      </w:r>
    </w:p>
    <w:p w14:paraId="2DC63B3A" w14:textId="77777777" w:rsidR="00543655" w:rsidRDefault="00543655" w:rsidP="00F44FCF">
      <w:pPr>
        <w:jc w:val="both"/>
        <w:rPr>
          <w:rFonts w:asciiTheme="majorBidi" w:hAnsiTheme="majorBidi" w:cstheme="majorBidi"/>
          <w:sz w:val="24"/>
          <w:szCs w:val="24"/>
        </w:rPr>
      </w:pPr>
    </w:p>
    <w:p w14:paraId="28DAE29C" w14:textId="77777777" w:rsidR="00F44FCF" w:rsidRPr="00F44FCF" w:rsidRDefault="00F44FCF" w:rsidP="00F44FCF">
      <w:pPr>
        <w:pStyle w:val="a"/>
        <w:rPr>
          <w:b/>
          <w:bCs w:val="0"/>
          <w:sz w:val="24"/>
          <w:szCs w:val="28"/>
        </w:rPr>
      </w:pPr>
      <w:bookmarkStart w:id="30" w:name="_Toc515717803"/>
      <w:r w:rsidRPr="00F44FCF">
        <w:rPr>
          <w:b/>
          <w:bCs w:val="0"/>
          <w:sz w:val="24"/>
          <w:szCs w:val="28"/>
          <w:lang w:bidi="fa-IR"/>
        </w:rPr>
        <w:t>Table 4-8: Repeated measure ANOVA test for comparing</w:t>
      </w:r>
      <w:r w:rsidRPr="00F44FCF">
        <w:rPr>
          <w:b/>
          <w:bCs w:val="0"/>
          <w:sz w:val="24"/>
          <w:szCs w:val="28"/>
        </w:rPr>
        <w:t xml:space="preserve"> the serum level of AMH before and after Laparascopic ovarian cystectomy in 122 patients with endometrioma in </w:t>
      </w:r>
      <w:r>
        <w:rPr>
          <w:b/>
          <w:bCs w:val="0"/>
          <w:sz w:val="24"/>
          <w:szCs w:val="28"/>
        </w:rPr>
        <w:t>cyst size</w:t>
      </w:r>
      <w:r w:rsidRPr="00F44FCF">
        <w:rPr>
          <w:b/>
          <w:bCs w:val="0"/>
          <w:sz w:val="24"/>
          <w:szCs w:val="28"/>
        </w:rPr>
        <w:t xml:space="preserve"> groups</w:t>
      </w:r>
      <w:r>
        <w:rPr>
          <w:b/>
          <w:bCs w:val="0"/>
          <w:sz w:val="24"/>
          <w:szCs w:val="28"/>
        </w:rPr>
        <w:t xml:space="preserve"> (cut off value 3cm)</w:t>
      </w:r>
      <w:bookmarkEnd w:id="30"/>
    </w:p>
    <w:tbl>
      <w:tblPr>
        <w:tblStyle w:val="TableGrid"/>
        <w:tblW w:w="0" w:type="auto"/>
        <w:tblLook w:val="04A0" w:firstRow="1" w:lastRow="0" w:firstColumn="1" w:lastColumn="0" w:noHBand="0" w:noVBand="1"/>
      </w:tblPr>
      <w:tblGrid>
        <w:gridCol w:w="2383"/>
        <w:gridCol w:w="1141"/>
        <w:gridCol w:w="1236"/>
        <w:gridCol w:w="1791"/>
        <w:gridCol w:w="1636"/>
        <w:gridCol w:w="840"/>
      </w:tblGrid>
      <w:tr w:rsidR="00F44FCF" w14:paraId="69BC302B" w14:textId="77777777" w:rsidTr="0034485B">
        <w:tc>
          <w:tcPr>
            <w:tcW w:w="2383" w:type="dxa"/>
            <w:shd w:val="clear" w:color="auto" w:fill="D0CECE" w:themeFill="background2" w:themeFillShade="E6"/>
          </w:tcPr>
          <w:p w14:paraId="70343989" w14:textId="77777777" w:rsidR="00F44FCF" w:rsidRDefault="00F44FCF"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variable</w:t>
            </w:r>
          </w:p>
        </w:tc>
        <w:tc>
          <w:tcPr>
            <w:tcW w:w="1141" w:type="dxa"/>
            <w:shd w:val="clear" w:color="auto" w:fill="D0CECE" w:themeFill="background2" w:themeFillShade="E6"/>
          </w:tcPr>
          <w:p w14:paraId="1E9025D2" w14:textId="77777777" w:rsidR="00F44FCF" w:rsidRDefault="00F44FCF"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Sub group</w:t>
            </w:r>
          </w:p>
        </w:tc>
        <w:tc>
          <w:tcPr>
            <w:tcW w:w="1225" w:type="dxa"/>
            <w:shd w:val="clear" w:color="auto" w:fill="D0CECE" w:themeFill="background2" w:themeFillShade="E6"/>
          </w:tcPr>
          <w:p w14:paraId="1B07B63E" w14:textId="77777777" w:rsidR="00F44FCF" w:rsidRDefault="00F44FCF"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Pre-operative AMH ng/ml</w:t>
            </w:r>
          </w:p>
        </w:tc>
        <w:tc>
          <w:tcPr>
            <w:tcW w:w="1791" w:type="dxa"/>
            <w:shd w:val="clear" w:color="auto" w:fill="D0CECE" w:themeFill="background2" w:themeFillShade="E6"/>
          </w:tcPr>
          <w:p w14:paraId="11E730E8" w14:textId="77777777" w:rsidR="00F44FCF" w:rsidRDefault="00F44FCF"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3month post-op AMH ng/ml</w:t>
            </w:r>
          </w:p>
        </w:tc>
        <w:tc>
          <w:tcPr>
            <w:tcW w:w="1636" w:type="dxa"/>
            <w:shd w:val="clear" w:color="auto" w:fill="D0CECE" w:themeFill="background2" w:themeFillShade="E6"/>
          </w:tcPr>
          <w:p w14:paraId="6D4BF996" w14:textId="77777777" w:rsidR="00F44FCF" w:rsidRDefault="00F44FCF"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6month post-op AMH ng/ml</w:t>
            </w:r>
          </w:p>
        </w:tc>
        <w:tc>
          <w:tcPr>
            <w:tcW w:w="840" w:type="dxa"/>
            <w:shd w:val="clear" w:color="auto" w:fill="D0CECE" w:themeFill="background2" w:themeFillShade="E6"/>
          </w:tcPr>
          <w:p w14:paraId="16B2F05F" w14:textId="77777777" w:rsidR="00F44FCF" w:rsidRDefault="00F44FCF"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P-value</w:t>
            </w:r>
          </w:p>
        </w:tc>
      </w:tr>
      <w:tr w:rsidR="00F44FCF" w14:paraId="739B7EC9" w14:textId="77777777" w:rsidTr="0034485B">
        <w:trPr>
          <w:trHeight w:val="204"/>
        </w:trPr>
        <w:tc>
          <w:tcPr>
            <w:tcW w:w="2383" w:type="dxa"/>
            <w:vMerge w:val="restart"/>
          </w:tcPr>
          <w:p w14:paraId="7390E2A5" w14:textId="77777777" w:rsidR="00F44FCF" w:rsidRDefault="00F44FCF"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Cyst size</w:t>
            </w:r>
          </w:p>
        </w:tc>
        <w:tc>
          <w:tcPr>
            <w:tcW w:w="1141" w:type="dxa"/>
          </w:tcPr>
          <w:p w14:paraId="1853CBE8" w14:textId="77777777" w:rsidR="00F44FCF" w:rsidRDefault="00F44FCF" w:rsidP="0034485B">
            <w:pPr>
              <w:spacing w:line="360" w:lineRule="auto"/>
              <w:jc w:val="both"/>
              <w:rPr>
                <w:rFonts w:asciiTheme="majorBidi" w:hAnsiTheme="majorBidi" w:cstheme="majorBidi"/>
                <w:bCs/>
                <w:sz w:val="24"/>
                <w:szCs w:val="24"/>
              </w:rPr>
            </w:pPr>
            <m:oMath>
              <m:r>
                <w:rPr>
                  <w:rFonts w:ascii="Cambria Math" w:hAnsi="Cambria Math" w:cstheme="majorBidi"/>
                  <w:sz w:val="24"/>
                  <w:szCs w:val="24"/>
                </w:rPr>
                <m:t>≤</m:t>
              </m:r>
            </m:oMath>
            <w:r>
              <w:rPr>
                <w:rFonts w:asciiTheme="majorBidi" w:hAnsiTheme="majorBidi" w:cstheme="majorBidi"/>
                <w:bCs/>
                <w:sz w:val="24"/>
                <w:szCs w:val="24"/>
              </w:rPr>
              <w:t>3cm</w:t>
            </w:r>
          </w:p>
        </w:tc>
        <w:tc>
          <w:tcPr>
            <w:tcW w:w="1225" w:type="dxa"/>
          </w:tcPr>
          <w:p w14:paraId="61C22F6A" w14:textId="77777777" w:rsidR="00F44FCF" w:rsidRDefault="00F44FCF"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1.88</w:t>
            </w:r>
            <m:oMath>
              <m:r>
                <w:rPr>
                  <w:rFonts w:ascii="Cambria Math" w:hAnsi="Cambria Math" w:cstheme="majorBidi"/>
                  <w:sz w:val="24"/>
                  <w:szCs w:val="24"/>
                </w:rPr>
                <m:t>±</m:t>
              </m:r>
            </m:oMath>
            <w:r>
              <w:rPr>
                <w:rFonts w:asciiTheme="majorBidi" w:hAnsiTheme="majorBidi" w:cstheme="majorBidi"/>
                <w:bCs/>
                <w:sz w:val="24"/>
                <w:szCs w:val="24"/>
              </w:rPr>
              <w:t>1.06</w:t>
            </w:r>
          </w:p>
        </w:tc>
        <w:tc>
          <w:tcPr>
            <w:tcW w:w="1791" w:type="dxa"/>
          </w:tcPr>
          <w:p w14:paraId="71A1CED2" w14:textId="77777777" w:rsidR="00F44FCF" w:rsidRDefault="00F44FCF"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.84</w:t>
            </w:r>
            <m:oMath>
              <m:r>
                <w:rPr>
                  <w:rFonts w:ascii="Cambria Math" w:hAnsi="Cambria Math" w:cstheme="majorBidi"/>
                  <w:sz w:val="24"/>
                  <w:szCs w:val="24"/>
                </w:rPr>
                <m:t>±</m:t>
              </m:r>
            </m:oMath>
            <w:r>
              <w:rPr>
                <w:rFonts w:asciiTheme="majorBidi" w:hAnsiTheme="majorBidi" w:cstheme="majorBidi"/>
                <w:bCs/>
                <w:sz w:val="24"/>
                <w:szCs w:val="24"/>
              </w:rPr>
              <w:t>.42</w:t>
            </w:r>
          </w:p>
        </w:tc>
        <w:tc>
          <w:tcPr>
            <w:tcW w:w="1636" w:type="dxa"/>
          </w:tcPr>
          <w:p w14:paraId="67883BE8" w14:textId="77777777" w:rsidR="00F44FCF" w:rsidRDefault="00F44FCF"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.92</w:t>
            </w:r>
            <m:oMath>
              <m:r>
                <w:rPr>
                  <w:rFonts w:ascii="Cambria Math" w:hAnsi="Cambria Math" w:cstheme="majorBidi"/>
                  <w:sz w:val="24"/>
                  <w:szCs w:val="24"/>
                </w:rPr>
                <m:t>±</m:t>
              </m:r>
            </m:oMath>
            <w:r>
              <w:rPr>
                <w:rFonts w:asciiTheme="majorBidi" w:hAnsiTheme="majorBidi" w:cstheme="majorBidi"/>
                <w:bCs/>
                <w:sz w:val="24"/>
                <w:szCs w:val="24"/>
              </w:rPr>
              <w:t>.36</w:t>
            </w:r>
          </w:p>
        </w:tc>
        <w:tc>
          <w:tcPr>
            <w:tcW w:w="840" w:type="dxa"/>
          </w:tcPr>
          <w:p w14:paraId="706F2997" w14:textId="77777777" w:rsidR="00F44FCF" w:rsidRDefault="00F44FCF"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.013</w:t>
            </w:r>
          </w:p>
        </w:tc>
      </w:tr>
      <w:tr w:rsidR="00F44FCF" w14:paraId="16C8ABB8" w14:textId="77777777" w:rsidTr="0034485B">
        <w:trPr>
          <w:trHeight w:val="204"/>
        </w:trPr>
        <w:tc>
          <w:tcPr>
            <w:tcW w:w="2383" w:type="dxa"/>
            <w:vMerge/>
          </w:tcPr>
          <w:p w14:paraId="2F5BEBD1" w14:textId="77777777" w:rsidR="00F44FCF" w:rsidRDefault="00F44FCF" w:rsidP="0034485B">
            <w:pPr>
              <w:spacing w:line="360" w:lineRule="auto"/>
              <w:jc w:val="both"/>
              <w:rPr>
                <w:rFonts w:asciiTheme="majorBidi" w:hAnsiTheme="majorBidi" w:cstheme="majorBidi"/>
                <w:bCs/>
                <w:sz w:val="24"/>
                <w:szCs w:val="24"/>
              </w:rPr>
            </w:pPr>
          </w:p>
        </w:tc>
        <w:tc>
          <w:tcPr>
            <w:tcW w:w="1141" w:type="dxa"/>
          </w:tcPr>
          <w:p w14:paraId="74728212" w14:textId="77777777" w:rsidR="00F44FCF" w:rsidRDefault="00F44FCF" w:rsidP="0034485B">
            <w:pPr>
              <w:spacing w:line="360" w:lineRule="auto"/>
              <w:jc w:val="both"/>
              <w:rPr>
                <w:rFonts w:asciiTheme="majorBidi" w:hAnsiTheme="majorBidi" w:cstheme="majorBidi"/>
                <w:bCs/>
                <w:sz w:val="24"/>
                <w:szCs w:val="24"/>
              </w:rPr>
            </w:pPr>
            <m:oMath>
              <m:r>
                <w:rPr>
                  <w:rFonts w:ascii="Cambria Math" w:hAnsi="Cambria Math" w:cstheme="majorBidi"/>
                  <w:sz w:val="24"/>
                  <w:szCs w:val="24"/>
                </w:rPr>
                <m:t>&gt;</m:t>
              </m:r>
            </m:oMath>
            <w:r>
              <w:rPr>
                <w:rFonts w:asciiTheme="majorBidi" w:hAnsiTheme="majorBidi" w:cstheme="majorBidi"/>
                <w:bCs/>
                <w:sz w:val="24"/>
                <w:szCs w:val="24"/>
              </w:rPr>
              <w:t>3cm</w:t>
            </w:r>
          </w:p>
        </w:tc>
        <w:tc>
          <w:tcPr>
            <w:tcW w:w="1225" w:type="dxa"/>
          </w:tcPr>
          <w:p w14:paraId="67F4E1E0" w14:textId="77777777" w:rsidR="00F44FCF" w:rsidRDefault="00F44FCF"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2.49</w:t>
            </w:r>
            <m:oMath>
              <m:r>
                <w:rPr>
                  <w:rFonts w:ascii="Cambria Math" w:hAnsi="Cambria Math" w:cstheme="majorBidi"/>
                  <w:sz w:val="24"/>
                  <w:szCs w:val="24"/>
                </w:rPr>
                <m:t>±</m:t>
              </m:r>
            </m:oMath>
            <w:r>
              <w:rPr>
                <w:rFonts w:asciiTheme="majorBidi" w:hAnsiTheme="majorBidi" w:cstheme="majorBidi"/>
                <w:bCs/>
                <w:sz w:val="24"/>
                <w:szCs w:val="24"/>
              </w:rPr>
              <w:t>2.62</w:t>
            </w:r>
          </w:p>
        </w:tc>
        <w:tc>
          <w:tcPr>
            <w:tcW w:w="1791" w:type="dxa"/>
          </w:tcPr>
          <w:p w14:paraId="388A3999" w14:textId="77777777" w:rsidR="00F44FCF" w:rsidRDefault="00F44FCF"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1.09</w:t>
            </w:r>
            <m:oMath>
              <m:r>
                <w:rPr>
                  <w:rFonts w:ascii="Cambria Math" w:hAnsi="Cambria Math" w:cstheme="majorBidi"/>
                  <w:sz w:val="24"/>
                  <w:szCs w:val="24"/>
                </w:rPr>
                <m:t>±</m:t>
              </m:r>
            </m:oMath>
            <w:r>
              <w:rPr>
                <w:rFonts w:asciiTheme="majorBidi" w:hAnsiTheme="majorBidi" w:cstheme="majorBidi"/>
                <w:bCs/>
                <w:sz w:val="24"/>
                <w:szCs w:val="24"/>
              </w:rPr>
              <w:t>1.06</w:t>
            </w:r>
          </w:p>
        </w:tc>
        <w:tc>
          <w:tcPr>
            <w:tcW w:w="1636" w:type="dxa"/>
          </w:tcPr>
          <w:p w14:paraId="29D079A6" w14:textId="77777777" w:rsidR="00F44FCF" w:rsidRDefault="00F44FCF"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1.13</w:t>
            </w:r>
            <m:oMath>
              <m:r>
                <w:rPr>
                  <w:rFonts w:ascii="Cambria Math" w:hAnsi="Cambria Math" w:cstheme="majorBidi"/>
                  <w:sz w:val="24"/>
                  <w:szCs w:val="24"/>
                </w:rPr>
                <m:t>±</m:t>
              </m:r>
            </m:oMath>
            <w:r>
              <w:rPr>
                <w:rFonts w:asciiTheme="majorBidi" w:hAnsiTheme="majorBidi" w:cstheme="majorBidi"/>
                <w:bCs/>
                <w:sz w:val="24"/>
                <w:szCs w:val="24"/>
              </w:rPr>
              <w:t>1.07</w:t>
            </w:r>
          </w:p>
        </w:tc>
        <w:tc>
          <w:tcPr>
            <w:tcW w:w="840" w:type="dxa"/>
          </w:tcPr>
          <w:p w14:paraId="3DD7B1B1" w14:textId="77777777" w:rsidR="00F44FCF" w:rsidRDefault="00F44FCF" w:rsidP="0034485B">
            <w:pPr>
              <w:spacing w:line="360" w:lineRule="auto"/>
              <w:jc w:val="both"/>
              <w:rPr>
                <w:rFonts w:asciiTheme="majorBidi" w:hAnsiTheme="majorBidi" w:cstheme="majorBidi"/>
                <w:bCs/>
                <w:sz w:val="24"/>
                <w:szCs w:val="24"/>
              </w:rPr>
            </w:pPr>
            <m:oMath>
              <m:r>
                <w:rPr>
                  <w:rFonts w:ascii="Cambria Math" w:hAnsi="Cambria Math" w:cstheme="majorBidi"/>
                  <w:sz w:val="24"/>
                  <w:szCs w:val="24"/>
                </w:rPr>
                <m:t>&lt;</m:t>
              </m:r>
            </m:oMath>
            <w:r>
              <w:rPr>
                <w:rFonts w:asciiTheme="majorBidi" w:hAnsiTheme="majorBidi" w:cstheme="majorBidi"/>
                <w:bCs/>
                <w:sz w:val="24"/>
                <w:szCs w:val="24"/>
              </w:rPr>
              <w:t>.001</w:t>
            </w:r>
          </w:p>
        </w:tc>
      </w:tr>
    </w:tbl>
    <w:p w14:paraId="2B707235" w14:textId="77777777" w:rsidR="00F44FCF" w:rsidRDefault="00F44FCF" w:rsidP="00F44FCF">
      <w:pPr>
        <w:rPr>
          <w:rtl/>
        </w:rPr>
      </w:pPr>
    </w:p>
    <w:p w14:paraId="13DA3638" w14:textId="77777777" w:rsidR="0046335A" w:rsidRDefault="00A46569" w:rsidP="0015026E">
      <w:pPr>
        <w:spacing w:line="360" w:lineRule="auto"/>
        <w:jc w:val="both"/>
        <w:rPr>
          <w:rFonts w:asciiTheme="majorBidi" w:hAnsiTheme="majorBidi" w:cstheme="majorBidi"/>
          <w:color w:val="000000" w:themeColor="text1"/>
          <w:sz w:val="24"/>
          <w:szCs w:val="24"/>
        </w:rPr>
      </w:pPr>
      <w:r w:rsidRPr="00D337CC">
        <w:rPr>
          <w:rFonts w:asciiTheme="majorBidi" w:hAnsiTheme="majorBidi" w:cstheme="majorBidi"/>
        </w:rPr>
        <w:t xml:space="preserve"> </w:t>
      </w:r>
      <w:r w:rsidR="0046335A">
        <w:rPr>
          <w:rFonts w:asciiTheme="majorBidi" w:hAnsiTheme="majorBidi" w:cstheme="majorBidi"/>
          <w:color w:val="000000" w:themeColor="text1"/>
          <w:sz w:val="24"/>
          <w:szCs w:val="24"/>
        </w:rPr>
        <w:t>In the study the trend of decrease in AMH after laparascopic cystectomy was similar between these two study group. (</w:t>
      </w:r>
      <w:r w:rsidR="0015026E" w:rsidRPr="0015026E">
        <w:rPr>
          <w:rFonts w:asciiTheme="majorBidi" w:hAnsiTheme="majorBidi" w:cstheme="majorBidi"/>
          <w:color w:val="000000" w:themeColor="text1"/>
          <w:sz w:val="24"/>
          <w:szCs w:val="24"/>
        </w:rPr>
        <w:t>figure</w:t>
      </w:r>
      <w:r w:rsidR="0046335A">
        <w:rPr>
          <w:rFonts w:asciiTheme="majorBidi" w:hAnsiTheme="majorBidi" w:cstheme="majorBidi"/>
          <w:color w:val="000000" w:themeColor="text1"/>
          <w:sz w:val="24"/>
          <w:szCs w:val="24"/>
        </w:rPr>
        <w:t xml:space="preserve"> 4-2).</w:t>
      </w:r>
    </w:p>
    <w:p w14:paraId="355EC974" w14:textId="77777777" w:rsidR="0046335A" w:rsidRDefault="0046335A" w:rsidP="0046335A">
      <w:pPr>
        <w:spacing w:line="360" w:lineRule="auto"/>
        <w:jc w:val="both"/>
        <w:rPr>
          <w:rFonts w:asciiTheme="majorBidi" w:hAnsiTheme="majorBidi" w:cstheme="majorBidi"/>
          <w:color w:val="000000" w:themeColor="text1"/>
          <w:sz w:val="24"/>
          <w:szCs w:val="24"/>
        </w:rPr>
      </w:pPr>
    </w:p>
    <w:p w14:paraId="10632915" w14:textId="77777777" w:rsidR="0046335A" w:rsidRDefault="0046335A" w:rsidP="0046335A">
      <w:pPr>
        <w:spacing w:line="360" w:lineRule="auto"/>
        <w:jc w:val="both"/>
        <w:rPr>
          <w:rFonts w:asciiTheme="majorBidi" w:hAnsiTheme="majorBidi" w:cstheme="majorBidi"/>
          <w:color w:val="000000" w:themeColor="text1"/>
          <w:sz w:val="24"/>
          <w:szCs w:val="24"/>
        </w:rPr>
      </w:pPr>
    </w:p>
    <w:p w14:paraId="472BB81C" w14:textId="77777777" w:rsidR="0046335A" w:rsidRDefault="0046335A">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br w:type="page"/>
      </w:r>
    </w:p>
    <w:p w14:paraId="7342EDD3" w14:textId="77777777" w:rsidR="0046335A" w:rsidRPr="00BB7BA2" w:rsidRDefault="0046335A" w:rsidP="0046335A">
      <w:pPr>
        <w:spacing w:line="360" w:lineRule="auto"/>
        <w:jc w:val="both"/>
        <w:rPr>
          <w:rFonts w:asciiTheme="majorBidi" w:hAnsiTheme="majorBidi" w:cstheme="majorBidi"/>
          <w:color w:val="000000" w:themeColor="text1"/>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05AC7769" wp14:editId="446DB94E">
            <wp:simplePos x="0" y="0"/>
            <wp:positionH relativeFrom="column">
              <wp:posOffset>933450</wp:posOffset>
            </wp:positionH>
            <wp:positionV relativeFrom="paragraph">
              <wp:posOffset>85725</wp:posOffset>
            </wp:positionV>
            <wp:extent cx="4629150" cy="4169410"/>
            <wp:effectExtent l="0" t="0" r="0"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666" t="5921" r="16923" b="2547"/>
                    <a:stretch/>
                  </pic:blipFill>
                  <pic:spPr bwMode="auto">
                    <a:xfrm>
                      <a:off x="0" y="0"/>
                      <a:ext cx="4629150" cy="4169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AAA7D1" w14:textId="77777777" w:rsidR="0046335A" w:rsidRDefault="0046335A" w:rsidP="0046335A">
      <w:pPr>
        <w:pStyle w:val="a"/>
        <w:jc w:val="both"/>
        <w:rPr>
          <w:sz w:val="24"/>
          <w:szCs w:val="28"/>
        </w:rPr>
      </w:pPr>
    </w:p>
    <w:p w14:paraId="52F4F9FB" w14:textId="77777777" w:rsidR="0046335A" w:rsidRDefault="0046335A" w:rsidP="0046335A">
      <w:pPr>
        <w:pStyle w:val="a"/>
        <w:jc w:val="both"/>
        <w:rPr>
          <w:sz w:val="24"/>
          <w:szCs w:val="28"/>
        </w:rPr>
      </w:pPr>
    </w:p>
    <w:p w14:paraId="1B26F218" w14:textId="77777777" w:rsidR="0046335A" w:rsidRDefault="0046335A" w:rsidP="0046335A">
      <w:pPr>
        <w:pStyle w:val="a"/>
        <w:jc w:val="left"/>
        <w:rPr>
          <w:sz w:val="24"/>
          <w:szCs w:val="28"/>
        </w:rPr>
      </w:pPr>
    </w:p>
    <w:p w14:paraId="40224960" w14:textId="77777777" w:rsidR="0046335A" w:rsidRPr="005B795E" w:rsidRDefault="0046335A" w:rsidP="0046335A">
      <w:pPr>
        <w:pStyle w:val="a"/>
        <w:jc w:val="left"/>
        <w:rPr>
          <w:sz w:val="24"/>
          <w:szCs w:val="28"/>
        </w:rPr>
      </w:pPr>
    </w:p>
    <w:p w14:paraId="7E65CCBA" w14:textId="77777777" w:rsidR="0046335A" w:rsidRDefault="0046335A" w:rsidP="0046335A">
      <w:pPr>
        <w:pStyle w:val="a"/>
        <w:rPr>
          <w:b/>
          <w:bCs w:val="0"/>
          <w:sz w:val="24"/>
          <w:szCs w:val="28"/>
        </w:rPr>
      </w:pPr>
    </w:p>
    <w:p w14:paraId="226BE825" w14:textId="77777777" w:rsidR="0046335A" w:rsidRDefault="0046335A" w:rsidP="0046335A">
      <w:pPr>
        <w:pStyle w:val="a"/>
        <w:rPr>
          <w:b/>
          <w:bCs w:val="0"/>
          <w:sz w:val="24"/>
          <w:szCs w:val="28"/>
        </w:rPr>
      </w:pPr>
    </w:p>
    <w:p w14:paraId="20B58E90" w14:textId="77777777" w:rsidR="0046335A" w:rsidRDefault="0046335A" w:rsidP="0046335A">
      <w:pPr>
        <w:pStyle w:val="a"/>
        <w:rPr>
          <w:b/>
          <w:bCs w:val="0"/>
          <w:sz w:val="24"/>
          <w:szCs w:val="28"/>
        </w:rPr>
      </w:pPr>
    </w:p>
    <w:p w14:paraId="702AE9D9" w14:textId="77777777" w:rsidR="0046335A" w:rsidRDefault="0046335A" w:rsidP="0046335A">
      <w:pPr>
        <w:pStyle w:val="a"/>
        <w:rPr>
          <w:b/>
          <w:bCs w:val="0"/>
          <w:sz w:val="24"/>
          <w:szCs w:val="28"/>
        </w:rPr>
      </w:pPr>
    </w:p>
    <w:p w14:paraId="395A2B3C" w14:textId="77777777" w:rsidR="0046335A" w:rsidRDefault="0046335A" w:rsidP="0046335A">
      <w:pPr>
        <w:pStyle w:val="a"/>
        <w:rPr>
          <w:b/>
          <w:bCs w:val="0"/>
          <w:sz w:val="24"/>
          <w:szCs w:val="28"/>
        </w:rPr>
      </w:pPr>
    </w:p>
    <w:p w14:paraId="53396AF2" w14:textId="77777777" w:rsidR="0046335A" w:rsidRDefault="0046335A" w:rsidP="0046335A">
      <w:pPr>
        <w:pStyle w:val="a"/>
        <w:rPr>
          <w:b/>
          <w:bCs w:val="0"/>
          <w:sz w:val="24"/>
          <w:szCs w:val="28"/>
        </w:rPr>
      </w:pPr>
    </w:p>
    <w:p w14:paraId="5CC8B10F" w14:textId="77777777" w:rsidR="0046335A" w:rsidRDefault="0046335A" w:rsidP="0046335A">
      <w:pPr>
        <w:pStyle w:val="a"/>
        <w:rPr>
          <w:b/>
          <w:bCs w:val="0"/>
          <w:sz w:val="24"/>
          <w:szCs w:val="28"/>
        </w:rPr>
      </w:pPr>
    </w:p>
    <w:p w14:paraId="1A3D82EA" w14:textId="77777777" w:rsidR="0046335A" w:rsidRDefault="0046335A" w:rsidP="0046335A">
      <w:pPr>
        <w:pStyle w:val="a"/>
        <w:rPr>
          <w:b/>
          <w:bCs w:val="0"/>
          <w:sz w:val="24"/>
          <w:szCs w:val="28"/>
        </w:rPr>
      </w:pPr>
    </w:p>
    <w:p w14:paraId="44D40527" w14:textId="77777777" w:rsidR="0046335A" w:rsidRDefault="0046335A" w:rsidP="0046335A">
      <w:pPr>
        <w:pStyle w:val="a"/>
        <w:rPr>
          <w:b/>
          <w:bCs w:val="0"/>
          <w:sz w:val="24"/>
          <w:szCs w:val="28"/>
        </w:rPr>
      </w:pPr>
    </w:p>
    <w:p w14:paraId="14D68136" w14:textId="77777777" w:rsidR="0046335A" w:rsidRDefault="0046335A" w:rsidP="0046335A">
      <w:pPr>
        <w:pStyle w:val="a"/>
        <w:rPr>
          <w:b/>
          <w:bCs w:val="0"/>
          <w:sz w:val="24"/>
          <w:szCs w:val="28"/>
        </w:rPr>
      </w:pPr>
    </w:p>
    <w:p w14:paraId="0427B882" w14:textId="77777777" w:rsidR="0046335A" w:rsidRDefault="0046335A" w:rsidP="0046335A">
      <w:pPr>
        <w:pStyle w:val="a"/>
        <w:rPr>
          <w:b/>
          <w:bCs w:val="0"/>
          <w:sz w:val="24"/>
          <w:szCs w:val="28"/>
        </w:rPr>
      </w:pPr>
    </w:p>
    <w:p w14:paraId="02DDF613" w14:textId="77777777" w:rsidR="0046335A" w:rsidRDefault="0046335A" w:rsidP="0046335A">
      <w:pPr>
        <w:pStyle w:val="a"/>
        <w:rPr>
          <w:b/>
          <w:bCs w:val="0"/>
          <w:sz w:val="24"/>
          <w:szCs w:val="28"/>
        </w:rPr>
      </w:pPr>
    </w:p>
    <w:p w14:paraId="1835D5C7" w14:textId="77777777" w:rsidR="0046335A" w:rsidRDefault="0046335A" w:rsidP="0046335A">
      <w:pPr>
        <w:pStyle w:val="a"/>
        <w:rPr>
          <w:b/>
          <w:bCs w:val="0"/>
          <w:sz w:val="24"/>
          <w:szCs w:val="28"/>
        </w:rPr>
      </w:pPr>
    </w:p>
    <w:p w14:paraId="6456E07A" w14:textId="77777777" w:rsidR="0046335A" w:rsidRDefault="0046335A" w:rsidP="0046335A">
      <w:pPr>
        <w:pStyle w:val="a"/>
        <w:rPr>
          <w:b/>
          <w:bCs w:val="0"/>
          <w:sz w:val="24"/>
          <w:szCs w:val="28"/>
        </w:rPr>
      </w:pPr>
    </w:p>
    <w:p w14:paraId="73EE871A" w14:textId="77777777" w:rsidR="0046335A" w:rsidRDefault="0046335A" w:rsidP="0046335A">
      <w:pPr>
        <w:pStyle w:val="a"/>
        <w:rPr>
          <w:b/>
          <w:bCs w:val="0"/>
          <w:sz w:val="24"/>
          <w:szCs w:val="28"/>
        </w:rPr>
      </w:pPr>
    </w:p>
    <w:p w14:paraId="20C1E808" w14:textId="77777777" w:rsidR="0046335A" w:rsidRDefault="0046335A" w:rsidP="0046335A">
      <w:pPr>
        <w:pStyle w:val="a"/>
        <w:rPr>
          <w:b/>
          <w:bCs w:val="0"/>
          <w:sz w:val="24"/>
          <w:szCs w:val="28"/>
        </w:rPr>
      </w:pPr>
    </w:p>
    <w:p w14:paraId="49EF50D9" w14:textId="77777777" w:rsidR="0046335A" w:rsidRDefault="004F0583" w:rsidP="0046335A">
      <w:pPr>
        <w:pStyle w:val="a0"/>
      </w:pPr>
      <w:bookmarkStart w:id="31" w:name="_Toc515717831"/>
      <w:r w:rsidRPr="004F0583">
        <w:t xml:space="preserve">figure </w:t>
      </w:r>
      <w:r w:rsidR="0046335A">
        <w:t>4-2:</w:t>
      </w:r>
      <w:r w:rsidR="0046335A" w:rsidRPr="00B7443D">
        <w:rPr>
          <w:b w:val="0"/>
          <w:bCs/>
        </w:rPr>
        <w:t xml:space="preserve"> </w:t>
      </w:r>
      <w:r w:rsidR="0046335A" w:rsidRPr="00F21513">
        <w:t>comparing the initial AMH level 3 and 6 months after surgery in endometrial size subgroups</w:t>
      </w:r>
      <w:r w:rsidR="0046335A">
        <w:t xml:space="preserve"> </w:t>
      </w:r>
      <w:r w:rsidR="0046335A" w:rsidRPr="00F21513">
        <w:t>(cut off value 3cm)</w:t>
      </w:r>
      <w:bookmarkEnd w:id="31"/>
    </w:p>
    <w:p w14:paraId="7CFD7BC8" w14:textId="77777777" w:rsidR="0046335A" w:rsidRDefault="0046335A" w:rsidP="0046335A"/>
    <w:p w14:paraId="23829787" w14:textId="77777777" w:rsidR="00F21513" w:rsidRDefault="00F21513" w:rsidP="00F44FCF">
      <w:pPr>
        <w:spacing w:line="360" w:lineRule="auto"/>
        <w:jc w:val="both"/>
        <w:rPr>
          <w:rFonts w:asciiTheme="majorBidi" w:hAnsiTheme="majorBidi" w:cstheme="majorBidi"/>
          <w:color w:val="000000" w:themeColor="text1"/>
          <w:sz w:val="24"/>
          <w:szCs w:val="24"/>
        </w:rPr>
      </w:pPr>
      <w:r w:rsidRPr="00BB7BA2">
        <w:rPr>
          <w:rFonts w:asciiTheme="majorBidi" w:hAnsiTheme="majorBidi" w:cstheme="majorBidi"/>
          <w:color w:val="000000" w:themeColor="text1"/>
          <w:sz w:val="24"/>
          <w:szCs w:val="24"/>
        </w:rPr>
        <w:t>Independent sample T-test results presented in Table 4-</w:t>
      </w:r>
      <w:r w:rsidR="00F44FCF">
        <w:rPr>
          <w:rFonts w:asciiTheme="majorBidi" w:hAnsiTheme="majorBidi" w:cstheme="majorBidi"/>
          <w:color w:val="000000" w:themeColor="text1"/>
          <w:sz w:val="24"/>
          <w:szCs w:val="24"/>
        </w:rPr>
        <w:t>9</w:t>
      </w:r>
      <w:r w:rsidRPr="00BB7BA2">
        <w:rPr>
          <w:rFonts w:asciiTheme="majorBidi" w:hAnsiTheme="majorBidi" w:cstheme="majorBidi"/>
          <w:color w:val="000000" w:themeColor="text1"/>
          <w:sz w:val="24"/>
          <w:szCs w:val="24"/>
        </w:rPr>
        <w:t xml:space="preserve"> showed that the initial, 3-month and 6-month postoperative AMH in patients with endometrium size greater than 3 cm showed no significant difference with the initial, 3-month and 6-month postoperative AMH in patient</w:t>
      </w:r>
      <w:r w:rsidR="00F44FCF">
        <w:rPr>
          <w:rFonts w:asciiTheme="majorBidi" w:hAnsiTheme="majorBidi" w:cstheme="majorBidi"/>
          <w:color w:val="000000" w:themeColor="text1"/>
          <w:sz w:val="24"/>
          <w:szCs w:val="24"/>
        </w:rPr>
        <w:t>s with less than 3 cm endometrio</w:t>
      </w:r>
      <w:r w:rsidRPr="00BB7BA2">
        <w:rPr>
          <w:rFonts w:asciiTheme="majorBidi" w:hAnsiTheme="majorBidi" w:cstheme="majorBidi"/>
          <w:color w:val="000000" w:themeColor="text1"/>
          <w:sz w:val="24"/>
          <w:szCs w:val="24"/>
        </w:rPr>
        <w:t>m</w:t>
      </w:r>
      <w:r w:rsidR="00F44FCF">
        <w:rPr>
          <w:rFonts w:asciiTheme="majorBidi" w:hAnsiTheme="majorBidi" w:cstheme="majorBidi"/>
          <w:color w:val="000000" w:themeColor="text1"/>
          <w:sz w:val="24"/>
          <w:szCs w:val="24"/>
        </w:rPr>
        <w:t>a</w:t>
      </w:r>
      <w:r w:rsidRPr="00BB7BA2">
        <w:rPr>
          <w:rFonts w:asciiTheme="majorBidi" w:hAnsiTheme="majorBidi" w:cstheme="majorBidi"/>
          <w:color w:val="000000" w:themeColor="text1"/>
          <w:sz w:val="24"/>
          <w:szCs w:val="24"/>
        </w:rPr>
        <w:t>.</w:t>
      </w:r>
    </w:p>
    <w:p w14:paraId="63FBD0DC" w14:textId="77777777" w:rsidR="00F44FCF" w:rsidRPr="00B7443D" w:rsidRDefault="00F44FCF" w:rsidP="00F44FCF">
      <w:pPr>
        <w:pStyle w:val="a"/>
        <w:rPr>
          <w:b/>
          <w:bCs w:val="0"/>
          <w:sz w:val="28"/>
          <w:szCs w:val="28"/>
        </w:rPr>
      </w:pPr>
      <w:bookmarkStart w:id="32" w:name="_Toc515717804"/>
      <w:r w:rsidRPr="00B7443D">
        <w:rPr>
          <w:b/>
          <w:bCs w:val="0"/>
          <w:sz w:val="24"/>
          <w:szCs w:val="28"/>
        </w:rPr>
        <w:t>Table 4-</w:t>
      </w:r>
      <w:r>
        <w:rPr>
          <w:b/>
          <w:bCs w:val="0"/>
          <w:sz w:val="24"/>
          <w:szCs w:val="28"/>
        </w:rPr>
        <w:t>9</w:t>
      </w:r>
      <w:r w:rsidRPr="00B7443D">
        <w:rPr>
          <w:b/>
          <w:bCs w:val="0"/>
          <w:sz w:val="24"/>
          <w:szCs w:val="28"/>
        </w:rPr>
        <w:t>: Independent sample t-test for comparing the initial AMH level 3 and 6 months after surgery in endometrial size subgroups</w:t>
      </w:r>
      <w:bookmarkEnd w:id="32"/>
    </w:p>
    <w:tbl>
      <w:tblPr>
        <w:tblStyle w:val="TableGrid"/>
        <w:tblW w:w="0" w:type="auto"/>
        <w:tblLook w:val="04A0" w:firstRow="1" w:lastRow="0" w:firstColumn="1" w:lastColumn="0" w:noHBand="0" w:noVBand="1"/>
      </w:tblPr>
      <w:tblGrid>
        <w:gridCol w:w="1502"/>
        <w:gridCol w:w="1502"/>
        <w:gridCol w:w="1503"/>
        <w:gridCol w:w="1503"/>
        <w:gridCol w:w="1503"/>
        <w:gridCol w:w="1503"/>
      </w:tblGrid>
      <w:tr w:rsidR="00F44FCF" w14:paraId="0C47F2C9" w14:textId="77777777" w:rsidTr="0034485B">
        <w:tc>
          <w:tcPr>
            <w:tcW w:w="1502" w:type="dxa"/>
            <w:shd w:val="clear" w:color="auto" w:fill="D0CECE" w:themeFill="background2" w:themeFillShade="E6"/>
          </w:tcPr>
          <w:p w14:paraId="4E887850" w14:textId="77777777" w:rsidR="00F44FCF" w:rsidRPr="00BB7BA2" w:rsidRDefault="00F44FCF" w:rsidP="0034485B">
            <w:pPr>
              <w:spacing w:line="276" w:lineRule="auto"/>
              <w:jc w:val="center"/>
              <w:rPr>
                <w:rFonts w:asciiTheme="majorBidi" w:hAnsiTheme="majorBidi" w:cstheme="majorBidi"/>
                <w:b/>
                <w:bCs/>
                <w:color w:val="000000" w:themeColor="text1"/>
              </w:rPr>
            </w:pPr>
            <w:r w:rsidRPr="00BB7BA2">
              <w:rPr>
                <w:rFonts w:asciiTheme="majorBidi" w:hAnsiTheme="majorBidi" w:cstheme="majorBidi"/>
                <w:b/>
                <w:bCs/>
                <w:color w:val="000000" w:themeColor="text1"/>
              </w:rPr>
              <w:t>Variable</w:t>
            </w:r>
          </w:p>
        </w:tc>
        <w:tc>
          <w:tcPr>
            <w:tcW w:w="1502" w:type="dxa"/>
            <w:shd w:val="clear" w:color="auto" w:fill="D0CECE" w:themeFill="background2" w:themeFillShade="E6"/>
          </w:tcPr>
          <w:p w14:paraId="647C8095" w14:textId="77777777" w:rsidR="00F44FCF" w:rsidRPr="00BB7BA2" w:rsidRDefault="00F44FCF" w:rsidP="0034485B">
            <w:pPr>
              <w:spacing w:line="276" w:lineRule="auto"/>
              <w:jc w:val="center"/>
              <w:rPr>
                <w:rFonts w:asciiTheme="majorBidi" w:hAnsiTheme="majorBidi" w:cstheme="majorBidi"/>
                <w:b/>
                <w:bCs/>
                <w:color w:val="000000" w:themeColor="text1"/>
              </w:rPr>
            </w:pPr>
            <w:r w:rsidRPr="00BB7BA2">
              <w:rPr>
                <w:rFonts w:asciiTheme="majorBidi" w:hAnsiTheme="majorBidi" w:cstheme="majorBidi"/>
                <w:b/>
                <w:bCs/>
                <w:color w:val="000000" w:themeColor="text1"/>
              </w:rPr>
              <w:t>Size</w:t>
            </w:r>
          </w:p>
        </w:tc>
        <w:tc>
          <w:tcPr>
            <w:tcW w:w="1503" w:type="dxa"/>
            <w:shd w:val="clear" w:color="auto" w:fill="D0CECE" w:themeFill="background2" w:themeFillShade="E6"/>
          </w:tcPr>
          <w:p w14:paraId="175DC712" w14:textId="77777777" w:rsidR="00F44FCF" w:rsidRPr="00BB7BA2" w:rsidRDefault="00F44FCF" w:rsidP="0034485B">
            <w:pPr>
              <w:spacing w:line="276" w:lineRule="auto"/>
              <w:jc w:val="center"/>
              <w:rPr>
                <w:rFonts w:asciiTheme="majorBidi" w:hAnsiTheme="majorBidi" w:cstheme="majorBidi"/>
                <w:b/>
                <w:bCs/>
                <w:color w:val="000000" w:themeColor="text1"/>
              </w:rPr>
            </w:pPr>
            <w:r w:rsidRPr="00BB7BA2">
              <w:rPr>
                <w:rFonts w:asciiTheme="majorBidi" w:hAnsiTheme="majorBidi" w:cstheme="majorBidi"/>
                <w:b/>
                <w:bCs/>
                <w:color w:val="000000" w:themeColor="text1"/>
              </w:rPr>
              <w:t>Average</w:t>
            </w:r>
          </w:p>
        </w:tc>
        <w:tc>
          <w:tcPr>
            <w:tcW w:w="1503" w:type="dxa"/>
            <w:shd w:val="clear" w:color="auto" w:fill="D0CECE" w:themeFill="background2" w:themeFillShade="E6"/>
          </w:tcPr>
          <w:p w14:paraId="03AAC972" w14:textId="77777777" w:rsidR="00F44FCF" w:rsidRPr="00BB7BA2" w:rsidRDefault="00F44FCF" w:rsidP="0034485B">
            <w:pPr>
              <w:spacing w:line="276" w:lineRule="auto"/>
              <w:jc w:val="center"/>
              <w:rPr>
                <w:rFonts w:asciiTheme="majorBidi" w:hAnsiTheme="majorBidi" w:cstheme="majorBidi"/>
                <w:b/>
                <w:bCs/>
                <w:color w:val="000000" w:themeColor="text1"/>
              </w:rPr>
            </w:pPr>
            <w:r w:rsidRPr="00BB7BA2">
              <w:rPr>
                <w:rFonts w:asciiTheme="majorBidi" w:hAnsiTheme="majorBidi" w:cstheme="majorBidi"/>
                <w:b/>
                <w:bCs/>
                <w:color w:val="000000" w:themeColor="text1"/>
              </w:rPr>
              <w:t xml:space="preserve">Standard </w:t>
            </w:r>
            <w:r>
              <w:rPr>
                <w:rFonts w:asciiTheme="majorBidi" w:hAnsiTheme="majorBidi" w:cstheme="majorBidi"/>
                <w:b/>
                <w:bCs/>
                <w:color w:val="000000" w:themeColor="text1"/>
              </w:rPr>
              <w:t>D</w:t>
            </w:r>
            <w:r w:rsidRPr="00BB7BA2">
              <w:rPr>
                <w:rFonts w:asciiTheme="majorBidi" w:hAnsiTheme="majorBidi" w:cstheme="majorBidi"/>
                <w:b/>
                <w:bCs/>
                <w:color w:val="000000" w:themeColor="text1"/>
              </w:rPr>
              <w:t>eviation</w:t>
            </w:r>
          </w:p>
        </w:tc>
        <w:tc>
          <w:tcPr>
            <w:tcW w:w="1503" w:type="dxa"/>
            <w:shd w:val="clear" w:color="auto" w:fill="D0CECE" w:themeFill="background2" w:themeFillShade="E6"/>
          </w:tcPr>
          <w:p w14:paraId="49FECDF7" w14:textId="77777777" w:rsidR="00F44FCF" w:rsidRPr="00BB7BA2" w:rsidRDefault="00F44FCF" w:rsidP="0034485B">
            <w:pPr>
              <w:spacing w:line="276" w:lineRule="auto"/>
              <w:jc w:val="center"/>
              <w:rPr>
                <w:rFonts w:asciiTheme="majorBidi" w:hAnsiTheme="majorBidi" w:cstheme="majorBidi"/>
                <w:b/>
                <w:bCs/>
                <w:color w:val="000000" w:themeColor="text1"/>
              </w:rPr>
            </w:pPr>
            <w:r w:rsidRPr="00BB7BA2">
              <w:rPr>
                <w:rFonts w:asciiTheme="majorBidi" w:hAnsiTheme="majorBidi" w:cstheme="majorBidi"/>
                <w:b/>
                <w:bCs/>
                <w:color w:val="000000" w:themeColor="text1"/>
              </w:rPr>
              <w:t>Number</w:t>
            </w:r>
          </w:p>
        </w:tc>
        <w:tc>
          <w:tcPr>
            <w:tcW w:w="1503" w:type="dxa"/>
            <w:shd w:val="clear" w:color="auto" w:fill="D0CECE" w:themeFill="background2" w:themeFillShade="E6"/>
          </w:tcPr>
          <w:p w14:paraId="4F30555F" w14:textId="77777777" w:rsidR="00F44FCF" w:rsidRPr="00BB7BA2" w:rsidRDefault="00F44FCF" w:rsidP="0034485B">
            <w:pPr>
              <w:spacing w:line="276" w:lineRule="auto"/>
              <w:jc w:val="center"/>
              <w:rPr>
                <w:rFonts w:asciiTheme="majorBidi" w:hAnsiTheme="majorBidi" w:cstheme="majorBidi"/>
                <w:b/>
                <w:bCs/>
                <w:color w:val="000000" w:themeColor="text1"/>
              </w:rPr>
            </w:pPr>
            <w:r w:rsidRPr="00BB7BA2">
              <w:rPr>
                <w:rFonts w:asciiTheme="majorBidi" w:hAnsiTheme="majorBidi" w:cstheme="majorBidi"/>
                <w:b/>
                <w:bCs/>
                <w:color w:val="000000" w:themeColor="text1"/>
              </w:rPr>
              <w:t>p-value</w:t>
            </w:r>
          </w:p>
        </w:tc>
      </w:tr>
      <w:tr w:rsidR="00F44FCF" w14:paraId="7628825B" w14:textId="77777777" w:rsidTr="0034485B">
        <w:tc>
          <w:tcPr>
            <w:tcW w:w="1502" w:type="dxa"/>
            <w:vMerge w:val="restart"/>
            <w:vAlign w:val="center"/>
          </w:tcPr>
          <w:p w14:paraId="3F39B142" w14:textId="77777777" w:rsidR="00F44FCF" w:rsidRPr="00BB7BA2" w:rsidRDefault="00F44FCF" w:rsidP="0034485B">
            <w:pPr>
              <w:jc w:val="center"/>
              <w:rPr>
                <w:rFonts w:ascii="Times New Roman" w:hAnsi="Times New Roman" w:cs="B Nazanin"/>
                <w:color w:val="000000" w:themeColor="text1"/>
                <w:rtl/>
              </w:rPr>
            </w:pPr>
            <w:r w:rsidRPr="00BB7BA2">
              <w:rPr>
                <w:rFonts w:ascii="Times New Roman" w:hAnsi="Times New Roman" w:cs="B Nazanin"/>
                <w:color w:val="000000" w:themeColor="text1"/>
              </w:rPr>
              <w:t>Amh0</w:t>
            </w:r>
          </w:p>
          <w:p w14:paraId="2351F936" w14:textId="77777777" w:rsidR="00F44FCF" w:rsidRPr="00BB7BA2" w:rsidRDefault="00F44FCF" w:rsidP="0034485B">
            <w:pPr>
              <w:jc w:val="center"/>
              <w:rPr>
                <w:rFonts w:ascii="Times New Roman" w:hAnsi="Times New Roman" w:cs="B Nazanin"/>
                <w:color w:val="000000" w:themeColor="text1"/>
                <w:rtl/>
              </w:rPr>
            </w:pPr>
          </w:p>
        </w:tc>
        <w:tc>
          <w:tcPr>
            <w:tcW w:w="1502" w:type="dxa"/>
          </w:tcPr>
          <w:p w14:paraId="1AD243FE" w14:textId="77777777" w:rsidR="00F44FCF" w:rsidRPr="00BB7BA2" w:rsidRDefault="00F44FCF" w:rsidP="0034485B">
            <w:pPr>
              <w:spacing w:line="276" w:lineRule="auto"/>
              <w:jc w:val="center"/>
              <w:rPr>
                <w:rFonts w:asciiTheme="majorBidi" w:hAnsiTheme="majorBidi" w:cstheme="majorBidi"/>
                <w:color w:val="000000" w:themeColor="text1"/>
              </w:rPr>
            </w:pPr>
            <w:r w:rsidRPr="00BB7BA2">
              <w:rPr>
                <w:rFonts w:asciiTheme="majorBidi" w:hAnsiTheme="majorBidi" w:cstheme="majorBidi"/>
                <w:color w:val="000000" w:themeColor="text1"/>
              </w:rPr>
              <w:t>≤3</w:t>
            </w:r>
            <w:r w:rsidR="00FF0A94">
              <w:rPr>
                <w:rFonts w:asciiTheme="majorBidi" w:hAnsiTheme="majorBidi" w:cstheme="majorBidi"/>
                <w:color w:val="000000" w:themeColor="text1"/>
              </w:rPr>
              <w:t>cm</w:t>
            </w:r>
          </w:p>
        </w:tc>
        <w:tc>
          <w:tcPr>
            <w:tcW w:w="1503" w:type="dxa"/>
          </w:tcPr>
          <w:p w14:paraId="0F8723AB" w14:textId="77777777" w:rsidR="00F44FCF" w:rsidRPr="00BB7BA2" w:rsidRDefault="00F44FCF" w:rsidP="0034485B">
            <w:pPr>
              <w:spacing w:line="276" w:lineRule="auto"/>
              <w:jc w:val="center"/>
              <w:rPr>
                <w:rFonts w:asciiTheme="majorBidi" w:hAnsiTheme="majorBidi" w:cstheme="majorBidi"/>
                <w:color w:val="000000" w:themeColor="text1"/>
              </w:rPr>
            </w:pPr>
            <w:r w:rsidRPr="00BB7BA2">
              <w:rPr>
                <w:rFonts w:asciiTheme="majorBidi" w:hAnsiTheme="majorBidi" w:cstheme="majorBidi"/>
                <w:color w:val="000000" w:themeColor="text1"/>
              </w:rPr>
              <w:t>2.06</w:t>
            </w:r>
          </w:p>
        </w:tc>
        <w:tc>
          <w:tcPr>
            <w:tcW w:w="1503" w:type="dxa"/>
          </w:tcPr>
          <w:p w14:paraId="4E701A08" w14:textId="77777777" w:rsidR="00F44FCF" w:rsidRPr="00BB7BA2" w:rsidRDefault="00F44FCF" w:rsidP="0034485B">
            <w:pPr>
              <w:spacing w:line="276" w:lineRule="auto"/>
              <w:jc w:val="center"/>
              <w:rPr>
                <w:rFonts w:asciiTheme="majorBidi" w:hAnsiTheme="majorBidi" w:cstheme="majorBidi"/>
                <w:color w:val="000000" w:themeColor="text1"/>
              </w:rPr>
            </w:pPr>
            <w:r w:rsidRPr="00BB7BA2">
              <w:rPr>
                <w:rFonts w:asciiTheme="majorBidi" w:hAnsiTheme="majorBidi" w:cstheme="majorBidi"/>
                <w:color w:val="000000" w:themeColor="text1"/>
              </w:rPr>
              <w:t>1.52</w:t>
            </w:r>
          </w:p>
        </w:tc>
        <w:tc>
          <w:tcPr>
            <w:tcW w:w="1503" w:type="dxa"/>
          </w:tcPr>
          <w:p w14:paraId="3DA3869D" w14:textId="77777777" w:rsidR="00F44FCF" w:rsidRPr="00BB7BA2" w:rsidRDefault="00F44FCF" w:rsidP="0034485B">
            <w:pPr>
              <w:spacing w:line="276" w:lineRule="auto"/>
              <w:jc w:val="center"/>
              <w:rPr>
                <w:rFonts w:asciiTheme="majorBidi" w:hAnsiTheme="majorBidi" w:cstheme="majorBidi"/>
                <w:color w:val="000000" w:themeColor="text1"/>
              </w:rPr>
            </w:pPr>
            <w:r w:rsidRPr="00BB7BA2">
              <w:rPr>
                <w:rFonts w:asciiTheme="majorBidi" w:hAnsiTheme="majorBidi" w:cstheme="majorBidi"/>
                <w:color w:val="000000" w:themeColor="text1"/>
              </w:rPr>
              <w:t>19</w:t>
            </w:r>
          </w:p>
        </w:tc>
        <w:tc>
          <w:tcPr>
            <w:tcW w:w="1503" w:type="dxa"/>
            <w:vMerge w:val="restart"/>
          </w:tcPr>
          <w:p w14:paraId="4570097B" w14:textId="77777777" w:rsidR="00F44FCF" w:rsidRPr="00BB7BA2" w:rsidRDefault="00F44FCF" w:rsidP="0034485B">
            <w:pPr>
              <w:spacing w:line="276" w:lineRule="auto"/>
              <w:jc w:val="center"/>
              <w:rPr>
                <w:rFonts w:asciiTheme="majorBidi" w:hAnsiTheme="majorBidi" w:cstheme="majorBidi"/>
                <w:color w:val="000000" w:themeColor="text1"/>
              </w:rPr>
            </w:pPr>
            <w:r w:rsidRPr="00BB7BA2">
              <w:rPr>
                <w:rFonts w:asciiTheme="majorBidi" w:hAnsiTheme="majorBidi" w:cstheme="majorBidi"/>
                <w:color w:val="000000" w:themeColor="text1"/>
              </w:rPr>
              <w:t>0.74</w:t>
            </w:r>
          </w:p>
        </w:tc>
      </w:tr>
      <w:tr w:rsidR="00F44FCF" w14:paraId="603C8080" w14:textId="77777777" w:rsidTr="0034485B">
        <w:tc>
          <w:tcPr>
            <w:tcW w:w="1502" w:type="dxa"/>
            <w:vMerge/>
            <w:vAlign w:val="center"/>
          </w:tcPr>
          <w:p w14:paraId="0B1DD2A0" w14:textId="77777777" w:rsidR="00F44FCF" w:rsidRPr="00BB7BA2" w:rsidRDefault="00F44FCF" w:rsidP="0034485B">
            <w:pPr>
              <w:spacing w:line="276" w:lineRule="auto"/>
              <w:jc w:val="center"/>
              <w:rPr>
                <w:rFonts w:asciiTheme="majorBidi" w:hAnsiTheme="majorBidi" w:cstheme="majorBidi"/>
                <w:color w:val="000000" w:themeColor="text1"/>
              </w:rPr>
            </w:pPr>
          </w:p>
        </w:tc>
        <w:tc>
          <w:tcPr>
            <w:tcW w:w="1502" w:type="dxa"/>
          </w:tcPr>
          <w:p w14:paraId="1225F774" w14:textId="77777777" w:rsidR="00F44FCF" w:rsidRPr="00BB7BA2" w:rsidRDefault="00F44FCF" w:rsidP="0034485B">
            <w:pPr>
              <w:spacing w:line="276" w:lineRule="auto"/>
              <w:jc w:val="center"/>
              <w:rPr>
                <w:rFonts w:asciiTheme="majorBidi" w:hAnsiTheme="majorBidi" w:cstheme="majorBidi"/>
                <w:color w:val="000000" w:themeColor="text1"/>
              </w:rPr>
            </w:pPr>
            <w:r w:rsidRPr="00BB7BA2">
              <w:rPr>
                <w:rFonts w:asciiTheme="majorBidi" w:hAnsiTheme="majorBidi" w:cstheme="majorBidi"/>
                <w:color w:val="000000" w:themeColor="text1"/>
              </w:rPr>
              <w:t>&gt;3</w:t>
            </w:r>
            <w:r w:rsidR="00FF0A94">
              <w:rPr>
                <w:rFonts w:asciiTheme="majorBidi" w:hAnsiTheme="majorBidi" w:cstheme="majorBidi"/>
                <w:color w:val="000000" w:themeColor="text1"/>
              </w:rPr>
              <w:t>cm</w:t>
            </w:r>
          </w:p>
        </w:tc>
        <w:tc>
          <w:tcPr>
            <w:tcW w:w="1503" w:type="dxa"/>
          </w:tcPr>
          <w:p w14:paraId="5592E0E0" w14:textId="77777777" w:rsidR="00F44FCF" w:rsidRPr="00BB7BA2" w:rsidRDefault="00F44FCF" w:rsidP="0034485B">
            <w:pPr>
              <w:spacing w:line="276" w:lineRule="auto"/>
              <w:jc w:val="center"/>
              <w:rPr>
                <w:rFonts w:asciiTheme="majorBidi" w:hAnsiTheme="majorBidi" w:cstheme="majorBidi"/>
                <w:color w:val="000000" w:themeColor="text1"/>
              </w:rPr>
            </w:pPr>
            <w:r w:rsidRPr="00BB7BA2">
              <w:rPr>
                <w:rFonts w:asciiTheme="majorBidi" w:hAnsiTheme="majorBidi" w:cstheme="majorBidi"/>
                <w:color w:val="000000" w:themeColor="text1"/>
              </w:rPr>
              <w:t>2.37</w:t>
            </w:r>
          </w:p>
        </w:tc>
        <w:tc>
          <w:tcPr>
            <w:tcW w:w="1503" w:type="dxa"/>
          </w:tcPr>
          <w:p w14:paraId="7EC9D301" w14:textId="77777777" w:rsidR="00F44FCF" w:rsidRPr="00BB7BA2" w:rsidRDefault="00F44FCF" w:rsidP="0034485B">
            <w:pPr>
              <w:spacing w:line="276" w:lineRule="auto"/>
              <w:jc w:val="center"/>
              <w:rPr>
                <w:rFonts w:asciiTheme="majorBidi" w:hAnsiTheme="majorBidi" w:cstheme="majorBidi"/>
                <w:color w:val="000000" w:themeColor="text1"/>
              </w:rPr>
            </w:pPr>
            <w:r w:rsidRPr="00BB7BA2">
              <w:rPr>
                <w:rFonts w:asciiTheme="majorBidi" w:hAnsiTheme="majorBidi" w:cstheme="majorBidi"/>
                <w:color w:val="000000" w:themeColor="text1"/>
              </w:rPr>
              <w:t>2.24</w:t>
            </w:r>
          </w:p>
        </w:tc>
        <w:tc>
          <w:tcPr>
            <w:tcW w:w="1503" w:type="dxa"/>
          </w:tcPr>
          <w:p w14:paraId="1FB0C134" w14:textId="77777777" w:rsidR="00F44FCF" w:rsidRPr="00BB7BA2" w:rsidRDefault="00F44FCF" w:rsidP="0034485B">
            <w:pPr>
              <w:spacing w:line="276" w:lineRule="auto"/>
              <w:jc w:val="center"/>
              <w:rPr>
                <w:rFonts w:asciiTheme="majorBidi" w:hAnsiTheme="majorBidi" w:cstheme="majorBidi"/>
                <w:color w:val="000000" w:themeColor="text1"/>
              </w:rPr>
            </w:pPr>
            <w:r w:rsidRPr="00BB7BA2">
              <w:rPr>
                <w:rFonts w:asciiTheme="majorBidi" w:hAnsiTheme="majorBidi" w:cstheme="majorBidi"/>
                <w:color w:val="000000" w:themeColor="text1"/>
              </w:rPr>
              <w:t>103</w:t>
            </w:r>
          </w:p>
        </w:tc>
        <w:tc>
          <w:tcPr>
            <w:tcW w:w="1503" w:type="dxa"/>
            <w:vMerge/>
          </w:tcPr>
          <w:p w14:paraId="5AF0BAD6" w14:textId="77777777" w:rsidR="00F44FCF" w:rsidRPr="00BB7BA2" w:rsidRDefault="00F44FCF" w:rsidP="0034485B">
            <w:pPr>
              <w:spacing w:line="276" w:lineRule="auto"/>
              <w:jc w:val="center"/>
              <w:rPr>
                <w:rFonts w:asciiTheme="majorBidi" w:hAnsiTheme="majorBidi" w:cstheme="majorBidi"/>
                <w:color w:val="000000" w:themeColor="text1"/>
              </w:rPr>
            </w:pPr>
          </w:p>
        </w:tc>
      </w:tr>
      <w:tr w:rsidR="00F44FCF" w14:paraId="72206797" w14:textId="77777777" w:rsidTr="0034485B">
        <w:tc>
          <w:tcPr>
            <w:tcW w:w="1502" w:type="dxa"/>
            <w:vMerge w:val="restart"/>
            <w:vAlign w:val="center"/>
          </w:tcPr>
          <w:p w14:paraId="0C1AA9C3" w14:textId="77777777" w:rsidR="00F44FCF" w:rsidRPr="00BB7BA2" w:rsidRDefault="00F44FCF" w:rsidP="0034485B">
            <w:pPr>
              <w:jc w:val="center"/>
              <w:rPr>
                <w:rFonts w:ascii="Times New Roman" w:hAnsi="Times New Roman" w:cs="B Nazanin"/>
                <w:color w:val="000000" w:themeColor="text1"/>
                <w:rtl/>
              </w:rPr>
            </w:pPr>
            <w:r w:rsidRPr="00BB7BA2">
              <w:rPr>
                <w:rFonts w:ascii="Times New Roman" w:hAnsi="Times New Roman" w:cs="B Nazanin"/>
                <w:color w:val="000000" w:themeColor="text1"/>
              </w:rPr>
              <w:t>Amh3</w:t>
            </w:r>
          </w:p>
        </w:tc>
        <w:tc>
          <w:tcPr>
            <w:tcW w:w="1502" w:type="dxa"/>
          </w:tcPr>
          <w:p w14:paraId="75EF4998" w14:textId="77777777" w:rsidR="00F44FCF" w:rsidRPr="00BB7BA2" w:rsidRDefault="00F44FCF" w:rsidP="0034485B">
            <w:pPr>
              <w:spacing w:line="276" w:lineRule="auto"/>
              <w:jc w:val="center"/>
              <w:rPr>
                <w:rFonts w:asciiTheme="majorBidi" w:hAnsiTheme="majorBidi" w:cstheme="majorBidi"/>
                <w:color w:val="000000" w:themeColor="text1"/>
              </w:rPr>
            </w:pPr>
            <w:r w:rsidRPr="00BB7BA2">
              <w:rPr>
                <w:rFonts w:asciiTheme="majorBidi" w:hAnsiTheme="majorBidi" w:cstheme="majorBidi"/>
                <w:color w:val="000000" w:themeColor="text1"/>
              </w:rPr>
              <w:t>≤3</w:t>
            </w:r>
            <w:r w:rsidR="00FF0A94">
              <w:rPr>
                <w:rFonts w:asciiTheme="majorBidi" w:hAnsiTheme="majorBidi" w:cstheme="majorBidi"/>
                <w:color w:val="000000" w:themeColor="text1"/>
              </w:rPr>
              <w:t>cm</w:t>
            </w:r>
          </w:p>
        </w:tc>
        <w:tc>
          <w:tcPr>
            <w:tcW w:w="1503" w:type="dxa"/>
          </w:tcPr>
          <w:p w14:paraId="77E74F6A" w14:textId="77777777" w:rsidR="00F44FCF" w:rsidRPr="00BB7BA2" w:rsidRDefault="00F44FCF" w:rsidP="0034485B">
            <w:pPr>
              <w:spacing w:line="276" w:lineRule="auto"/>
              <w:jc w:val="center"/>
              <w:rPr>
                <w:rFonts w:asciiTheme="majorBidi" w:hAnsiTheme="majorBidi" w:cstheme="majorBidi"/>
                <w:color w:val="000000" w:themeColor="text1"/>
              </w:rPr>
            </w:pPr>
            <w:r w:rsidRPr="00BB7BA2">
              <w:rPr>
                <w:rFonts w:asciiTheme="majorBidi" w:hAnsiTheme="majorBidi" w:cstheme="majorBidi"/>
                <w:color w:val="000000" w:themeColor="text1"/>
              </w:rPr>
              <w:t>1.01</w:t>
            </w:r>
          </w:p>
        </w:tc>
        <w:tc>
          <w:tcPr>
            <w:tcW w:w="1503" w:type="dxa"/>
          </w:tcPr>
          <w:p w14:paraId="7FDE97CE" w14:textId="77777777" w:rsidR="00F44FCF" w:rsidRPr="00BB7BA2" w:rsidRDefault="00F44FCF" w:rsidP="0034485B">
            <w:pPr>
              <w:spacing w:line="276" w:lineRule="auto"/>
              <w:jc w:val="center"/>
              <w:rPr>
                <w:rFonts w:asciiTheme="majorBidi" w:hAnsiTheme="majorBidi" w:cstheme="majorBidi"/>
                <w:color w:val="000000" w:themeColor="text1"/>
              </w:rPr>
            </w:pPr>
            <w:r w:rsidRPr="00BB7BA2">
              <w:rPr>
                <w:rFonts w:asciiTheme="majorBidi" w:hAnsiTheme="majorBidi" w:cstheme="majorBidi"/>
                <w:color w:val="000000" w:themeColor="text1"/>
              </w:rPr>
              <w:t>0.61</w:t>
            </w:r>
          </w:p>
        </w:tc>
        <w:tc>
          <w:tcPr>
            <w:tcW w:w="1503" w:type="dxa"/>
          </w:tcPr>
          <w:p w14:paraId="1972B53F" w14:textId="77777777" w:rsidR="00F44FCF" w:rsidRPr="00BB7BA2" w:rsidRDefault="00F44FCF" w:rsidP="0034485B">
            <w:pPr>
              <w:spacing w:line="276" w:lineRule="auto"/>
              <w:jc w:val="center"/>
              <w:rPr>
                <w:rFonts w:asciiTheme="majorBidi" w:hAnsiTheme="majorBidi" w:cstheme="majorBidi"/>
                <w:color w:val="000000" w:themeColor="text1"/>
              </w:rPr>
            </w:pPr>
            <w:r w:rsidRPr="00BB7BA2">
              <w:rPr>
                <w:rFonts w:asciiTheme="majorBidi" w:hAnsiTheme="majorBidi" w:cstheme="majorBidi"/>
                <w:color w:val="000000" w:themeColor="text1"/>
              </w:rPr>
              <w:t>19</w:t>
            </w:r>
          </w:p>
        </w:tc>
        <w:tc>
          <w:tcPr>
            <w:tcW w:w="1503" w:type="dxa"/>
            <w:vMerge w:val="restart"/>
          </w:tcPr>
          <w:p w14:paraId="609FEBA8" w14:textId="77777777" w:rsidR="00F44FCF" w:rsidRPr="00BB7BA2" w:rsidRDefault="00F44FCF" w:rsidP="0034485B">
            <w:pPr>
              <w:spacing w:line="276" w:lineRule="auto"/>
              <w:jc w:val="center"/>
              <w:rPr>
                <w:rFonts w:asciiTheme="majorBidi" w:hAnsiTheme="majorBidi" w:cstheme="majorBidi"/>
                <w:color w:val="000000" w:themeColor="text1"/>
              </w:rPr>
            </w:pPr>
            <w:r w:rsidRPr="00BB7BA2">
              <w:rPr>
                <w:rFonts w:asciiTheme="majorBidi" w:hAnsiTheme="majorBidi" w:cstheme="majorBidi"/>
                <w:color w:val="000000" w:themeColor="text1"/>
              </w:rPr>
              <w:t>0.71</w:t>
            </w:r>
          </w:p>
        </w:tc>
      </w:tr>
      <w:tr w:rsidR="00F44FCF" w14:paraId="635CE593" w14:textId="77777777" w:rsidTr="0034485B">
        <w:tc>
          <w:tcPr>
            <w:tcW w:w="1502" w:type="dxa"/>
            <w:vMerge/>
            <w:vAlign w:val="center"/>
          </w:tcPr>
          <w:p w14:paraId="60330AB5" w14:textId="77777777" w:rsidR="00F44FCF" w:rsidRPr="00BB7BA2" w:rsidRDefault="00F44FCF" w:rsidP="0034485B">
            <w:pPr>
              <w:spacing w:line="276" w:lineRule="auto"/>
              <w:jc w:val="center"/>
              <w:rPr>
                <w:rFonts w:asciiTheme="majorBidi" w:hAnsiTheme="majorBidi" w:cstheme="majorBidi"/>
                <w:color w:val="000000" w:themeColor="text1"/>
              </w:rPr>
            </w:pPr>
          </w:p>
        </w:tc>
        <w:tc>
          <w:tcPr>
            <w:tcW w:w="1502" w:type="dxa"/>
          </w:tcPr>
          <w:p w14:paraId="212EAF87" w14:textId="77777777" w:rsidR="00F44FCF" w:rsidRPr="00BB7BA2" w:rsidRDefault="00F44FCF" w:rsidP="0034485B">
            <w:pPr>
              <w:spacing w:line="276" w:lineRule="auto"/>
              <w:jc w:val="center"/>
              <w:rPr>
                <w:rFonts w:asciiTheme="majorBidi" w:hAnsiTheme="majorBidi" w:cstheme="majorBidi"/>
                <w:color w:val="000000" w:themeColor="text1"/>
              </w:rPr>
            </w:pPr>
            <w:r w:rsidRPr="00BB7BA2">
              <w:rPr>
                <w:rFonts w:asciiTheme="majorBidi" w:hAnsiTheme="majorBidi" w:cstheme="majorBidi"/>
                <w:color w:val="000000" w:themeColor="text1"/>
              </w:rPr>
              <w:t>&gt;3</w:t>
            </w:r>
            <w:r w:rsidR="00FF0A94">
              <w:rPr>
                <w:rFonts w:asciiTheme="majorBidi" w:hAnsiTheme="majorBidi" w:cstheme="majorBidi"/>
                <w:color w:val="000000" w:themeColor="text1"/>
              </w:rPr>
              <w:t>cm</w:t>
            </w:r>
          </w:p>
        </w:tc>
        <w:tc>
          <w:tcPr>
            <w:tcW w:w="1503" w:type="dxa"/>
          </w:tcPr>
          <w:p w14:paraId="1710857E" w14:textId="77777777" w:rsidR="00F44FCF" w:rsidRPr="00BB7BA2" w:rsidRDefault="00F44FCF" w:rsidP="0034485B">
            <w:pPr>
              <w:spacing w:line="276" w:lineRule="auto"/>
              <w:jc w:val="center"/>
              <w:rPr>
                <w:rFonts w:asciiTheme="majorBidi" w:hAnsiTheme="majorBidi" w:cstheme="majorBidi"/>
                <w:color w:val="000000" w:themeColor="text1"/>
              </w:rPr>
            </w:pPr>
            <w:r w:rsidRPr="00BB7BA2">
              <w:rPr>
                <w:rFonts w:asciiTheme="majorBidi" w:hAnsiTheme="majorBidi" w:cstheme="majorBidi"/>
                <w:color w:val="000000" w:themeColor="text1"/>
              </w:rPr>
              <w:t>1.07</w:t>
            </w:r>
          </w:p>
        </w:tc>
        <w:tc>
          <w:tcPr>
            <w:tcW w:w="1503" w:type="dxa"/>
          </w:tcPr>
          <w:p w14:paraId="6FDDF622" w14:textId="77777777" w:rsidR="00F44FCF" w:rsidRPr="00BB7BA2" w:rsidRDefault="00F44FCF" w:rsidP="0034485B">
            <w:pPr>
              <w:spacing w:line="276" w:lineRule="auto"/>
              <w:jc w:val="center"/>
              <w:rPr>
                <w:rFonts w:asciiTheme="majorBidi" w:hAnsiTheme="majorBidi" w:cstheme="majorBidi"/>
                <w:color w:val="000000" w:themeColor="text1"/>
              </w:rPr>
            </w:pPr>
            <w:r w:rsidRPr="00BB7BA2">
              <w:rPr>
                <w:rFonts w:asciiTheme="majorBidi" w:hAnsiTheme="majorBidi" w:cstheme="majorBidi"/>
                <w:color w:val="000000" w:themeColor="text1"/>
              </w:rPr>
              <w:t>0.98</w:t>
            </w:r>
          </w:p>
        </w:tc>
        <w:tc>
          <w:tcPr>
            <w:tcW w:w="1503" w:type="dxa"/>
          </w:tcPr>
          <w:p w14:paraId="31385B82" w14:textId="77777777" w:rsidR="00F44FCF" w:rsidRPr="00BB7BA2" w:rsidRDefault="00F44FCF" w:rsidP="0034485B">
            <w:pPr>
              <w:spacing w:line="276" w:lineRule="auto"/>
              <w:jc w:val="center"/>
              <w:rPr>
                <w:rFonts w:asciiTheme="majorBidi" w:hAnsiTheme="majorBidi" w:cstheme="majorBidi"/>
                <w:color w:val="000000" w:themeColor="text1"/>
              </w:rPr>
            </w:pPr>
            <w:r w:rsidRPr="00BB7BA2">
              <w:rPr>
                <w:rFonts w:asciiTheme="majorBidi" w:hAnsiTheme="majorBidi" w:cstheme="majorBidi"/>
                <w:color w:val="000000" w:themeColor="text1"/>
              </w:rPr>
              <w:t>103</w:t>
            </w:r>
          </w:p>
        </w:tc>
        <w:tc>
          <w:tcPr>
            <w:tcW w:w="1503" w:type="dxa"/>
            <w:vMerge/>
          </w:tcPr>
          <w:p w14:paraId="5A1B4618" w14:textId="77777777" w:rsidR="00F44FCF" w:rsidRPr="00BB7BA2" w:rsidRDefault="00F44FCF" w:rsidP="0034485B">
            <w:pPr>
              <w:spacing w:line="276" w:lineRule="auto"/>
              <w:jc w:val="center"/>
              <w:rPr>
                <w:rFonts w:asciiTheme="majorBidi" w:hAnsiTheme="majorBidi" w:cstheme="majorBidi"/>
                <w:color w:val="000000" w:themeColor="text1"/>
              </w:rPr>
            </w:pPr>
          </w:p>
        </w:tc>
      </w:tr>
      <w:tr w:rsidR="00F44FCF" w14:paraId="5A01CFEA" w14:textId="77777777" w:rsidTr="0034485B">
        <w:tc>
          <w:tcPr>
            <w:tcW w:w="1502" w:type="dxa"/>
            <w:vMerge w:val="restart"/>
            <w:vAlign w:val="center"/>
          </w:tcPr>
          <w:p w14:paraId="7DE036F4" w14:textId="77777777" w:rsidR="00F44FCF" w:rsidRPr="00BB7BA2" w:rsidRDefault="00F44FCF" w:rsidP="0034485B">
            <w:pPr>
              <w:jc w:val="center"/>
              <w:rPr>
                <w:rFonts w:ascii="Times New Roman" w:hAnsi="Times New Roman" w:cs="B Nazanin"/>
                <w:color w:val="000000" w:themeColor="text1"/>
                <w:rtl/>
              </w:rPr>
            </w:pPr>
            <w:r w:rsidRPr="00BB7BA2">
              <w:rPr>
                <w:rFonts w:ascii="Times New Roman" w:hAnsi="Times New Roman" w:cs="B Nazanin"/>
                <w:color w:val="000000" w:themeColor="text1"/>
              </w:rPr>
              <w:t>Amh6</w:t>
            </w:r>
          </w:p>
        </w:tc>
        <w:tc>
          <w:tcPr>
            <w:tcW w:w="1502" w:type="dxa"/>
          </w:tcPr>
          <w:p w14:paraId="1DA926D4" w14:textId="77777777" w:rsidR="00F44FCF" w:rsidRPr="00BB7BA2" w:rsidRDefault="00F44FCF" w:rsidP="0034485B">
            <w:pPr>
              <w:spacing w:line="276" w:lineRule="auto"/>
              <w:jc w:val="center"/>
              <w:rPr>
                <w:rFonts w:asciiTheme="majorBidi" w:hAnsiTheme="majorBidi" w:cstheme="majorBidi"/>
                <w:color w:val="000000" w:themeColor="text1"/>
              </w:rPr>
            </w:pPr>
            <w:r w:rsidRPr="00BB7BA2">
              <w:rPr>
                <w:rFonts w:asciiTheme="majorBidi" w:hAnsiTheme="majorBidi" w:cstheme="majorBidi"/>
                <w:color w:val="000000" w:themeColor="text1"/>
              </w:rPr>
              <w:t>≤3</w:t>
            </w:r>
            <w:r w:rsidR="00FF0A94">
              <w:rPr>
                <w:rFonts w:asciiTheme="majorBidi" w:hAnsiTheme="majorBidi" w:cstheme="majorBidi"/>
                <w:color w:val="000000" w:themeColor="text1"/>
              </w:rPr>
              <w:t>cm</w:t>
            </w:r>
          </w:p>
        </w:tc>
        <w:tc>
          <w:tcPr>
            <w:tcW w:w="1503" w:type="dxa"/>
          </w:tcPr>
          <w:p w14:paraId="7D4353FA" w14:textId="77777777" w:rsidR="00F44FCF" w:rsidRPr="00BB7BA2" w:rsidRDefault="00F44FCF" w:rsidP="0034485B">
            <w:pPr>
              <w:spacing w:line="276" w:lineRule="auto"/>
              <w:jc w:val="center"/>
              <w:rPr>
                <w:rFonts w:asciiTheme="majorBidi" w:hAnsiTheme="majorBidi" w:cstheme="majorBidi"/>
                <w:color w:val="000000" w:themeColor="text1"/>
              </w:rPr>
            </w:pPr>
            <w:r w:rsidRPr="00BB7BA2">
              <w:rPr>
                <w:rFonts w:asciiTheme="majorBidi" w:hAnsiTheme="majorBidi" w:cstheme="majorBidi"/>
                <w:color w:val="000000" w:themeColor="text1"/>
              </w:rPr>
              <w:t>0.92</w:t>
            </w:r>
          </w:p>
        </w:tc>
        <w:tc>
          <w:tcPr>
            <w:tcW w:w="1503" w:type="dxa"/>
          </w:tcPr>
          <w:p w14:paraId="1AF98A2B" w14:textId="77777777" w:rsidR="00F44FCF" w:rsidRPr="00BB7BA2" w:rsidRDefault="00F44FCF" w:rsidP="0034485B">
            <w:pPr>
              <w:spacing w:line="276" w:lineRule="auto"/>
              <w:jc w:val="center"/>
              <w:rPr>
                <w:rFonts w:asciiTheme="majorBidi" w:hAnsiTheme="majorBidi" w:cstheme="majorBidi"/>
                <w:color w:val="000000" w:themeColor="text1"/>
              </w:rPr>
            </w:pPr>
            <w:r w:rsidRPr="00BB7BA2">
              <w:rPr>
                <w:rFonts w:asciiTheme="majorBidi" w:hAnsiTheme="majorBidi" w:cstheme="majorBidi"/>
                <w:color w:val="000000" w:themeColor="text1"/>
              </w:rPr>
              <w:t>0.36</w:t>
            </w:r>
          </w:p>
        </w:tc>
        <w:tc>
          <w:tcPr>
            <w:tcW w:w="1503" w:type="dxa"/>
          </w:tcPr>
          <w:p w14:paraId="72366045" w14:textId="77777777" w:rsidR="00F44FCF" w:rsidRPr="00BB7BA2" w:rsidRDefault="00F44FCF" w:rsidP="0034485B">
            <w:pPr>
              <w:spacing w:line="276" w:lineRule="auto"/>
              <w:jc w:val="center"/>
              <w:rPr>
                <w:rFonts w:asciiTheme="majorBidi" w:hAnsiTheme="majorBidi" w:cstheme="majorBidi"/>
                <w:color w:val="000000" w:themeColor="text1"/>
              </w:rPr>
            </w:pPr>
            <w:r w:rsidRPr="00BB7BA2">
              <w:rPr>
                <w:rFonts w:asciiTheme="majorBidi" w:hAnsiTheme="majorBidi" w:cstheme="majorBidi"/>
                <w:color w:val="000000" w:themeColor="text1"/>
              </w:rPr>
              <w:t>8</w:t>
            </w:r>
          </w:p>
        </w:tc>
        <w:tc>
          <w:tcPr>
            <w:tcW w:w="1503" w:type="dxa"/>
            <w:vMerge w:val="restart"/>
          </w:tcPr>
          <w:p w14:paraId="2B18304D" w14:textId="77777777" w:rsidR="00F44FCF" w:rsidRPr="00BB7BA2" w:rsidRDefault="00F44FCF" w:rsidP="0034485B">
            <w:pPr>
              <w:spacing w:line="276" w:lineRule="auto"/>
              <w:jc w:val="center"/>
              <w:rPr>
                <w:rFonts w:asciiTheme="majorBidi" w:hAnsiTheme="majorBidi" w:cstheme="majorBidi"/>
                <w:color w:val="000000" w:themeColor="text1"/>
              </w:rPr>
            </w:pPr>
            <w:r w:rsidRPr="00BB7BA2">
              <w:rPr>
                <w:rFonts w:asciiTheme="majorBidi" w:hAnsiTheme="majorBidi" w:cstheme="majorBidi"/>
                <w:color w:val="000000" w:themeColor="text1"/>
              </w:rPr>
              <w:t>0.29</w:t>
            </w:r>
          </w:p>
        </w:tc>
      </w:tr>
      <w:tr w:rsidR="00F44FCF" w14:paraId="45449D78" w14:textId="77777777" w:rsidTr="0034485B">
        <w:tc>
          <w:tcPr>
            <w:tcW w:w="1502" w:type="dxa"/>
            <w:vMerge/>
          </w:tcPr>
          <w:p w14:paraId="12922AF6" w14:textId="77777777" w:rsidR="00F44FCF" w:rsidRDefault="00F44FCF" w:rsidP="0034485B">
            <w:pPr>
              <w:spacing w:line="276" w:lineRule="auto"/>
              <w:jc w:val="both"/>
              <w:rPr>
                <w:rFonts w:asciiTheme="majorBidi" w:hAnsiTheme="majorBidi" w:cstheme="majorBidi"/>
                <w:sz w:val="28"/>
                <w:szCs w:val="28"/>
              </w:rPr>
            </w:pPr>
          </w:p>
        </w:tc>
        <w:tc>
          <w:tcPr>
            <w:tcW w:w="1502" w:type="dxa"/>
          </w:tcPr>
          <w:p w14:paraId="0C86E8E0" w14:textId="77777777" w:rsidR="00F44FCF" w:rsidRPr="00BB7BA2" w:rsidRDefault="00F44FCF" w:rsidP="0034485B">
            <w:pPr>
              <w:spacing w:line="276" w:lineRule="auto"/>
              <w:jc w:val="center"/>
              <w:rPr>
                <w:rFonts w:asciiTheme="majorBidi" w:hAnsiTheme="majorBidi" w:cstheme="majorBidi"/>
              </w:rPr>
            </w:pPr>
            <w:r w:rsidRPr="00BB7BA2">
              <w:rPr>
                <w:rFonts w:asciiTheme="majorBidi" w:hAnsiTheme="majorBidi" w:cstheme="majorBidi"/>
              </w:rPr>
              <w:t>&gt;3</w:t>
            </w:r>
            <w:r w:rsidR="00FF0A94">
              <w:rPr>
                <w:rFonts w:asciiTheme="majorBidi" w:hAnsiTheme="majorBidi" w:cstheme="majorBidi"/>
              </w:rPr>
              <w:t>cm</w:t>
            </w:r>
          </w:p>
        </w:tc>
        <w:tc>
          <w:tcPr>
            <w:tcW w:w="1503" w:type="dxa"/>
          </w:tcPr>
          <w:p w14:paraId="2EA0941F" w14:textId="77777777" w:rsidR="00F44FCF" w:rsidRPr="00BB7BA2" w:rsidRDefault="00F44FCF" w:rsidP="0034485B">
            <w:pPr>
              <w:spacing w:line="276" w:lineRule="auto"/>
              <w:jc w:val="center"/>
              <w:rPr>
                <w:rFonts w:asciiTheme="majorBidi" w:hAnsiTheme="majorBidi" w:cstheme="majorBidi"/>
              </w:rPr>
            </w:pPr>
            <w:r w:rsidRPr="00BB7BA2">
              <w:rPr>
                <w:rFonts w:asciiTheme="majorBidi" w:hAnsiTheme="majorBidi" w:cstheme="majorBidi"/>
              </w:rPr>
              <w:t>1.28</w:t>
            </w:r>
          </w:p>
        </w:tc>
        <w:tc>
          <w:tcPr>
            <w:tcW w:w="1503" w:type="dxa"/>
          </w:tcPr>
          <w:p w14:paraId="615F2C52" w14:textId="77777777" w:rsidR="00F44FCF" w:rsidRPr="00BB7BA2" w:rsidRDefault="00F44FCF" w:rsidP="0034485B">
            <w:pPr>
              <w:spacing w:line="276" w:lineRule="auto"/>
              <w:jc w:val="center"/>
              <w:rPr>
                <w:rFonts w:asciiTheme="majorBidi" w:hAnsiTheme="majorBidi" w:cstheme="majorBidi"/>
              </w:rPr>
            </w:pPr>
            <w:r w:rsidRPr="00BB7BA2">
              <w:rPr>
                <w:rFonts w:asciiTheme="majorBidi" w:hAnsiTheme="majorBidi" w:cstheme="majorBidi"/>
              </w:rPr>
              <w:t>1.07</w:t>
            </w:r>
          </w:p>
        </w:tc>
        <w:tc>
          <w:tcPr>
            <w:tcW w:w="1503" w:type="dxa"/>
          </w:tcPr>
          <w:p w14:paraId="1B34356F" w14:textId="77777777" w:rsidR="00F44FCF" w:rsidRPr="00BB7BA2" w:rsidRDefault="00F44FCF" w:rsidP="0034485B">
            <w:pPr>
              <w:spacing w:line="276" w:lineRule="auto"/>
              <w:jc w:val="center"/>
              <w:rPr>
                <w:rFonts w:asciiTheme="majorBidi" w:hAnsiTheme="majorBidi" w:cstheme="majorBidi"/>
              </w:rPr>
            </w:pPr>
            <w:r w:rsidRPr="00BB7BA2">
              <w:rPr>
                <w:rFonts w:asciiTheme="majorBidi" w:hAnsiTheme="majorBidi" w:cstheme="majorBidi"/>
              </w:rPr>
              <w:t>53</w:t>
            </w:r>
          </w:p>
        </w:tc>
        <w:tc>
          <w:tcPr>
            <w:tcW w:w="1503" w:type="dxa"/>
            <w:vMerge/>
          </w:tcPr>
          <w:p w14:paraId="3CF2AF87" w14:textId="77777777" w:rsidR="00F44FCF" w:rsidRDefault="00F44FCF" w:rsidP="0034485B">
            <w:pPr>
              <w:spacing w:line="276" w:lineRule="auto"/>
              <w:jc w:val="both"/>
              <w:rPr>
                <w:rFonts w:asciiTheme="majorBidi" w:hAnsiTheme="majorBidi" w:cstheme="majorBidi"/>
                <w:sz w:val="28"/>
                <w:szCs w:val="28"/>
              </w:rPr>
            </w:pPr>
          </w:p>
        </w:tc>
      </w:tr>
    </w:tbl>
    <w:p w14:paraId="7459CCBF" w14:textId="77777777" w:rsidR="00D337CC" w:rsidRDefault="00D337CC" w:rsidP="00D337CC"/>
    <w:p w14:paraId="3410B885" w14:textId="77777777" w:rsidR="00F21513" w:rsidRPr="00DA5656" w:rsidRDefault="00DA5656" w:rsidP="00F44FCF">
      <w:pPr>
        <w:pStyle w:val="a"/>
        <w:rPr>
          <w:b/>
          <w:bCs w:val="0"/>
          <w:sz w:val="24"/>
          <w:szCs w:val="28"/>
        </w:rPr>
      </w:pPr>
      <w:bookmarkStart w:id="33" w:name="_Toc515717805"/>
      <w:r w:rsidRPr="00DA5656">
        <w:rPr>
          <w:b/>
          <w:bCs w:val="0"/>
          <w:sz w:val="24"/>
          <w:szCs w:val="28"/>
        </w:rPr>
        <w:t>Table 4-</w:t>
      </w:r>
      <w:r w:rsidR="00F44FCF">
        <w:rPr>
          <w:b/>
          <w:bCs w:val="0"/>
          <w:sz w:val="24"/>
          <w:szCs w:val="28"/>
        </w:rPr>
        <w:t>10</w:t>
      </w:r>
      <w:r w:rsidRPr="00DA5656">
        <w:rPr>
          <w:b/>
          <w:bCs w:val="0"/>
          <w:sz w:val="24"/>
          <w:szCs w:val="28"/>
        </w:rPr>
        <w:t>: U mann withney test for comparison of mean difference of initial AMH level up to 3month after operation, initial AMH level up to 6month post-op and 3month after surgery up to 6 month post op separation of endometrial size</w:t>
      </w:r>
      <w:bookmarkEnd w:id="33"/>
    </w:p>
    <w:tbl>
      <w:tblPr>
        <w:tblStyle w:val="TableGrid"/>
        <w:tblW w:w="0" w:type="auto"/>
        <w:tblLook w:val="04A0" w:firstRow="1" w:lastRow="0" w:firstColumn="1" w:lastColumn="0" w:noHBand="0" w:noVBand="1"/>
      </w:tblPr>
      <w:tblGrid>
        <w:gridCol w:w="2122"/>
        <w:gridCol w:w="1275"/>
        <w:gridCol w:w="1280"/>
        <w:gridCol w:w="1557"/>
        <w:gridCol w:w="1983"/>
        <w:gridCol w:w="1133"/>
      </w:tblGrid>
      <w:tr w:rsidR="00F21513" w14:paraId="1B3C512C" w14:textId="77777777" w:rsidTr="00D22524">
        <w:tc>
          <w:tcPr>
            <w:tcW w:w="2122" w:type="dxa"/>
            <w:shd w:val="clear" w:color="auto" w:fill="D0CECE" w:themeFill="background2" w:themeFillShade="E6"/>
          </w:tcPr>
          <w:p w14:paraId="008386FC" w14:textId="77777777" w:rsidR="00F21513" w:rsidRPr="00D337CC" w:rsidRDefault="00F21513" w:rsidP="00D337CC">
            <w:pPr>
              <w:rPr>
                <w:rFonts w:asciiTheme="majorBidi" w:hAnsiTheme="majorBidi" w:cstheme="majorBidi"/>
              </w:rPr>
            </w:pPr>
            <w:r w:rsidRPr="00D337CC">
              <w:rPr>
                <w:rFonts w:asciiTheme="majorBidi" w:hAnsiTheme="majorBidi" w:cstheme="majorBidi"/>
              </w:rPr>
              <w:t xml:space="preserve">Comparative time   </w:t>
            </w:r>
          </w:p>
        </w:tc>
        <w:tc>
          <w:tcPr>
            <w:tcW w:w="1275" w:type="dxa"/>
            <w:shd w:val="clear" w:color="auto" w:fill="D0CECE" w:themeFill="background2" w:themeFillShade="E6"/>
          </w:tcPr>
          <w:p w14:paraId="50DE1BA8" w14:textId="77777777" w:rsidR="00F21513" w:rsidRPr="00D337CC" w:rsidRDefault="00F21513" w:rsidP="00D337CC">
            <w:pPr>
              <w:rPr>
                <w:rFonts w:asciiTheme="majorBidi" w:hAnsiTheme="majorBidi" w:cstheme="majorBidi"/>
              </w:rPr>
            </w:pPr>
            <w:r w:rsidRPr="00D337CC">
              <w:rPr>
                <w:rFonts w:asciiTheme="majorBidi" w:hAnsiTheme="majorBidi" w:cstheme="majorBidi"/>
              </w:rPr>
              <w:t xml:space="preserve">Cyst size group </w:t>
            </w:r>
          </w:p>
        </w:tc>
        <w:tc>
          <w:tcPr>
            <w:tcW w:w="1280" w:type="dxa"/>
            <w:shd w:val="clear" w:color="auto" w:fill="D0CECE" w:themeFill="background2" w:themeFillShade="E6"/>
          </w:tcPr>
          <w:p w14:paraId="73D7D904" w14:textId="77777777" w:rsidR="00F21513" w:rsidRPr="00D337CC" w:rsidRDefault="00F21513" w:rsidP="00D337CC">
            <w:pPr>
              <w:rPr>
                <w:rFonts w:asciiTheme="majorBidi" w:hAnsiTheme="majorBidi" w:cstheme="majorBidi"/>
              </w:rPr>
            </w:pPr>
            <w:r w:rsidRPr="00D337CC">
              <w:rPr>
                <w:rFonts w:asciiTheme="majorBidi" w:hAnsiTheme="majorBidi" w:cstheme="majorBidi"/>
              </w:rPr>
              <w:t xml:space="preserve">Mean difference </w:t>
            </w:r>
          </w:p>
        </w:tc>
        <w:tc>
          <w:tcPr>
            <w:tcW w:w="1557" w:type="dxa"/>
            <w:shd w:val="clear" w:color="auto" w:fill="D0CECE" w:themeFill="background2" w:themeFillShade="E6"/>
          </w:tcPr>
          <w:p w14:paraId="3AAD63B7" w14:textId="77777777" w:rsidR="00F21513" w:rsidRPr="00D337CC" w:rsidRDefault="00F21513" w:rsidP="00D337CC">
            <w:pPr>
              <w:rPr>
                <w:rFonts w:asciiTheme="majorBidi" w:hAnsiTheme="majorBidi" w:cstheme="majorBidi"/>
              </w:rPr>
            </w:pPr>
            <w:r w:rsidRPr="00D337CC">
              <w:rPr>
                <w:rFonts w:asciiTheme="majorBidi" w:hAnsiTheme="majorBidi" w:cstheme="majorBidi"/>
              </w:rPr>
              <w:t xml:space="preserve">Standard deviation </w:t>
            </w:r>
          </w:p>
        </w:tc>
        <w:tc>
          <w:tcPr>
            <w:tcW w:w="1983" w:type="dxa"/>
            <w:shd w:val="clear" w:color="auto" w:fill="D0CECE" w:themeFill="background2" w:themeFillShade="E6"/>
          </w:tcPr>
          <w:p w14:paraId="28D747A9" w14:textId="77777777" w:rsidR="00F21513" w:rsidRPr="00D337CC" w:rsidRDefault="00F21513" w:rsidP="00D337CC">
            <w:pPr>
              <w:rPr>
                <w:rFonts w:asciiTheme="majorBidi" w:hAnsiTheme="majorBidi" w:cstheme="majorBidi"/>
              </w:rPr>
            </w:pPr>
            <w:r w:rsidRPr="00D337CC">
              <w:rPr>
                <w:rFonts w:asciiTheme="majorBidi" w:hAnsiTheme="majorBidi" w:cstheme="majorBidi"/>
              </w:rPr>
              <w:t xml:space="preserve">Statistic </w:t>
            </w:r>
          </w:p>
        </w:tc>
        <w:tc>
          <w:tcPr>
            <w:tcW w:w="1133" w:type="dxa"/>
            <w:shd w:val="clear" w:color="auto" w:fill="D0CECE" w:themeFill="background2" w:themeFillShade="E6"/>
          </w:tcPr>
          <w:p w14:paraId="65E4F29D" w14:textId="77777777" w:rsidR="00F21513" w:rsidRPr="00D337CC" w:rsidRDefault="00F21513" w:rsidP="00D337CC">
            <w:pPr>
              <w:rPr>
                <w:rFonts w:asciiTheme="majorBidi" w:hAnsiTheme="majorBidi" w:cstheme="majorBidi"/>
              </w:rPr>
            </w:pPr>
            <w:r w:rsidRPr="00D337CC">
              <w:rPr>
                <w:rFonts w:asciiTheme="majorBidi" w:hAnsiTheme="majorBidi" w:cstheme="majorBidi"/>
              </w:rPr>
              <w:t>p-value</w:t>
            </w:r>
          </w:p>
        </w:tc>
      </w:tr>
      <w:tr w:rsidR="00DA5656" w14:paraId="28C306B1" w14:textId="77777777" w:rsidTr="00DA5656">
        <w:trPr>
          <w:trHeight w:val="318"/>
        </w:trPr>
        <w:tc>
          <w:tcPr>
            <w:tcW w:w="2122" w:type="dxa"/>
            <w:vMerge w:val="restart"/>
          </w:tcPr>
          <w:p w14:paraId="7402BA2E" w14:textId="77777777" w:rsidR="00DA5656" w:rsidRPr="00D337CC" w:rsidRDefault="00DA5656" w:rsidP="00D337CC">
            <w:pPr>
              <w:rPr>
                <w:rFonts w:asciiTheme="majorBidi" w:hAnsiTheme="majorBidi" w:cstheme="majorBidi"/>
              </w:rPr>
            </w:pPr>
            <w:r w:rsidRPr="00D337CC">
              <w:rPr>
                <w:rFonts w:asciiTheme="majorBidi" w:hAnsiTheme="majorBidi" w:cstheme="majorBidi"/>
              </w:rPr>
              <w:t>Initial AMH up to 3month post- op</w:t>
            </w:r>
          </w:p>
        </w:tc>
        <w:tc>
          <w:tcPr>
            <w:tcW w:w="1275" w:type="dxa"/>
          </w:tcPr>
          <w:p w14:paraId="27AD7591" w14:textId="77777777" w:rsidR="00DA5656" w:rsidRPr="00D337CC" w:rsidRDefault="00DA5656" w:rsidP="00D337CC">
            <w:pPr>
              <w:rPr>
                <w:rFonts w:asciiTheme="majorBidi" w:hAnsiTheme="majorBidi" w:cstheme="majorBidi"/>
              </w:rPr>
            </w:pPr>
            <m:oMath>
              <m:r>
                <w:rPr>
                  <w:rFonts w:ascii="Cambria Math" w:hAnsi="Cambria Math" w:cstheme="majorBidi"/>
                </w:rPr>
                <m:t>≤</m:t>
              </m:r>
            </m:oMath>
            <w:r w:rsidRPr="00D337CC">
              <w:rPr>
                <w:rFonts w:asciiTheme="majorBidi" w:eastAsiaTheme="minorEastAsia" w:hAnsiTheme="majorBidi" w:cstheme="majorBidi"/>
              </w:rPr>
              <w:t>3cm</w:t>
            </w:r>
          </w:p>
        </w:tc>
        <w:tc>
          <w:tcPr>
            <w:tcW w:w="1280" w:type="dxa"/>
          </w:tcPr>
          <w:p w14:paraId="44840315" w14:textId="77777777" w:rsidR="00DA5656" w:rsidRPr="00D337CC" w:rsidRDefault="00DA5656" w:rsidP="00D337CC">
            <w:pPr>
              <w:rPr>
                <w:rFonts w:asciiTheme="majorBidi" w:hAnsiTheme="majorBidi" w:cstheme="majorBidi"/>
              </w:rPr>
            </w:pPr>
            <w:r w:rsidRPr="00D337CC">
              <w:rPr>
                <w:rFonts w:asciiTheme="majorBidi" w:hAnsiTheme="majorBidi" w:cstheme="majorBidi"/>
              </w:rPr>
              <w:t>1.05</w:t>
            </w:r>
          </w:p>
        </w:tc>
        <w:tc>
          <w:tcPr>
            <w:tcW w:w="1557" w:type="dxa"/>
          </w:tcPr>
          <w:p w14:paraId="17771A71" w14:textId="77777777" w:rsidR="00DA5656" w:rsidRPr="00D337CC" w:rsidRDefault="00DA5656" w:rsidP="00D337CC">
            <w:pPr>
              <w:rPr>
                <w:rFonts w:asciiTheme="majorBidi" w:hAnsiTheme="majorBidi" w:cstheme="majorBidi"/>
              </w:rPr>
            </w:pPr>
            <w:r w:rsidRPr="00D337CC">
              <w:rPr>
                <w:rFonts w:asciiTheme="majorBidi" w:hAnsiTheme="majorBidi" w:cstheme="majorBidi"/>
              </w:rPr>
              <w:t>1.19</w:t>
            </w:r>
          </w:p>
        </w:tc>
        <w:tc>
          <w:tcPr>
            <w:tcW w:w="1983" w:type="dxa"/>
            <w:vMerge w:val="restart"/>
          </w:tcPr>
          <w:p w14:paraId="4F3E2469" w14:textId="77777777" w:rsidR="00DA5656" w:rsidRPr="00D337CC" w:rsidRDefault="00DA5656" w:rsidP="00D337CC">
            <w:pPr>
              <w:rPr>
                <w:rFonts w:asciiTheme="majorBidi" w:hAnsiTheme="majorBidi" w:cstheme="majorBidi"/>
              </w:rPr>
            </w:pPr>
            <w:r w:rsidRPr="00D337CC">
              <w:rPr>
                <w:rFonts w:asciiTheme="majorBidi" w:hAnsiTheme="majorBidi" w:cstheme="majorBidi"/>
              </w:rPr>
              <w:t>968.5</w:t>
            </w:r>
          </w:p>
        </w:tc>
        <w:tc>
          <w:tcPr>
            <w:tcW w:w="1133" w:type="dxa"/>
            <w:vMerge w:val="restart"/>
          </w:tcPr>
          <w:p w14:paraId="1E07B54D" w14:textId="77777777" w:rsidR="00DA5656" w:rsidRPr="00D337CC" w:rsidRDefault="00DA5656" w:rsidP="00D337CC">
            <w:pPr>
              <w:rPr>
                <w:rFonts w:asciiTheme="majorBidi" w:hAnsiTheme="majorBidi" w:cstheme="majorBidi"/>
              </w:rPr>
            </w:pPr>
            <w:r w:rsidRPr="00D337CC">
              <w:rPr>
                <w:rFonts w:asciiTheme="majorBidi" w:hAnsiTheme="majorBidi" w:cstheme="majorBidi"/>
              </w:rPr>
              <w:t>.944</w:t>
            </w:r>
          </w:p>
        </w:tc>
      </w:tr>
      <w:tr w:rsidR="00DA5656" w14:paraId="45D83492" w14:textId="77777777" w:rsidTr="00DA5656">
        <w:trPr>
          <w:trHeight w:val="318"/>
        </w:trPr>
        <w:tc>
          <w:tcPr>
            <w:tcW w:w="2122" w:type="dxa"/>
            <w:vMerge/>
          </w:tcPr>
          <w:p w14:paraId="5CE48539" w14:textId="77777777" w:rsidR="00DA5656" w:rsidRPr="00D337CC" w:rsidRDefault="00DA5656" w:rsidP="00D337CC">
            <w:pPr>
              <w:rPr>
                <w:rFonts w:asciiTheme="majorBidi" w:hAnsiTheme="majorBidi" w:cstheme="majorBidi"/>
              </w:rPr>
            </w:pPr>
          </w:p>
        </w:tc>
        <w:tc>
          <w:tcPr>
            <w:tcW w:w="1275" w:type="dxa"/>
          </w:tcPr>
          <w:p w14:paraId="45D7BC24" w14:textId="77777777" w:rsidR="00DA5656" w:rsidRPr="00D337CC" w:rsidRDefault="00DA5656" w:rsidP="00D337CC">
            <w:pPr>
              <w:rPr>
                <w:rFonts w:asciiTheme="majorBidi" w:hAnsiTheme="majorBidi" w:cstheme="majorBidi"/>
              </w:rPr>
            </w:pPr>
            <m:oMath>
              <m:r>
                <w:rPr>
                  <w:rFonts w:ascii="Cambria Math" w:hAnsi="Cambria Math" w:cstheme="majorBidi"/>
                </w:rPr>
                <m:t>&gt;</m:t>
              </m:r>
            </m:oMath>
            <w:r w:rsidRPr="00D337CC">
              <w:rPr>
                <w:rFonts w:asciiTheme="majorBidi" w:hAnsiTheme="majorBidi" w:cstheme="majorBidi"/>
              </w:rPr>
              <w:t>3cm</w:t>
            </w:r>
          </w:p>
        </w:tc>
        <w:tc>
          <w:tcPr>
            <w:tcW w:w="1280" w:type="dxa"/>
          </w:tcPr>
          <w:p w14:paraId="00598228" w14:textId="77777777" w:rsidR="00DA5656" w:rsidRPr="00D337CC" w:rsidRDefault="00DA5656" w:rsidP="00D337CC">
            <w:pPr>
              <w:rPr>
                <w:rFonts w:asciiTheme="majorBidi" w:hAnsiTheme="majorBidi" w:cstheme="majorBidi"/>
              </w:rPr>
            </w:pPr>
            <w:r w:rsidRPr="00D337CC">
              <w:rPr>
                <w:rFonts w:asciiTheme="majorBidi" w:hAnsiTheme="majorBidi" w:cstheme="majorBidi"/>
              </w:rPr>
              <w:t>1.16</w:t>
            </w:r>
          </w:p>
        </w:tc>
        <w:tc>
          <w:tcPr>
            <w:tcW w:w="1557" w:type="dxa"/>
          </w:tcPr>
          <w:p w14:paraId="04E2DA2E" w14:textId="77777777" w:rsidR="00DA5656" w:rsidRPr="00D337CC" w:rsidRDefault="00DA5656" w:rsidP="00D337CC">
            <w:pPr>
              <w:rPr>
                <w:rFonts w:asciiTheme="majorBidi" w:hAnsiTheme="majorBidi" w:cstheme="majorBidi"/>
              </w:rPr>
            </w:pPr>
            <w:r w:rsidRPr="00D337CC">
              <w:rPr>
                <w:rFonts w:asciiTheme="majorBidi" w:hAnsiTheme="majorBidi" w:cstheme="majorBidi"/>
              </w:rPr>
              <w:t>1.81</w:t>
            </w:r>
          </w:p>
        </w:tc>
        <w:tc>
          <w:tcPr>
            <w:tcW w:w="1983" w:type="dxa"/>
            <w:vMerge/>
          </w:tcPr>
          <w:p w14:paraId="0DD8B92F" w14:textId="77777777" w:rsidR="00DA5656" w:rsidRPr="00D337CC" w:rsidRDefault="00DA5656" w:rsidP="00D337CC">
            <w:pPr>
              <w:rPr>
                <w:rFonts w:asciiTheme="majorBidi" w:hAnsiTheme="majorBidi" w:cstheme="majorBidi"/>
              </w:rPr>
            </w:pPr>
          </w:p>
        </w:tc>
        <w:tc>
          <w:tcPr>
            <w:tcW w:w="1133" w:type="dxa"/>
            <w:vMerge/>
          </w:tcPr>
          <w:p w14:paraId="4E44F0D7" w14:textId="77777777" w:rsidR="00DA5656" w:rsidRPr="00D337CC" w:rsidRDefault="00DA5656" w:rsidP="00D337CC">
            <w:pPr>
              <w:rPr>
                <w:rFonts w:asciiTheme="majorBidi" w:hAnsiTheme="majorBidi" w:cstheme="majorBidi"/>
              </w:rPr>
            </w:pPr>
          </w:p>
        </w:tc>
      </w:tr>
      <w:tr w:rsidR="00DA5656" w14:paraId="33239190" w14:textId="77777777" w:rsidTr="00DA5656">
        <w:trPr>
          <w:trHeight w:val="318"/>
        </w:trPr>
        <w:tc>
          <w:tcPr>
            <w:tcW w:w="2122" w:type="dxa"/>
            <w:vMerge w:val="restart"/>
          </w:tcPr>
          <w:p w14:paraId="126599B6" w14:textId="77777777" w:rsidR="00DA5656" w:rsidRPr="00D337CC" w:rsidRDefault="00DA5656" w:rsidP="00D337CC">
            <w:pPr>
              <w:rPr>
                <w:rFonts w:asciiTheme="majorBidi" w:hAnsiTheme="majorBidi" w:cstheme="majorBidi"/>
              </w:rPr>
            </w:pPr>
            <w:r w:rsidRPr="00D337CC">
              <w:rPr>
                <w:rFonts w:asciiTheme="majorBidi" w:hAnsiTheme="majorBidi" w:cstheme="majorBidi"/>
              </w:rPr>
              <w:t>Initial AMH up to 6month post- op</w:t>
            </w:r>
          </w:p>
        </w:tc>
        <w:tc>
          <w:tcPr>
            <w:tcW w:w="1275" w:type="dxa"/>
          </w:tcPr>
          <w:p w14:paraId="5EC69855" w14:textId="77777777" w:rsidR="00DA5656" w:rsidRPr="00D337CC" w:rsidRDefault="00DA5656" w:rsidP="00D337CC">
            <w:pPr>
              <w:rPr>
                <w:rFonts w:asciiTheme="majorBidi" w:hAnsiTheme="majorBidi" w:cstheme="majorBidi"/>
              </w:rPr>
            </w:pPr>
            <m:oMath>
              <m:r>
                <w:rPr>
                  <w:rFonts w:ascii="Cambria Math" w:hAnsi="Cambria Math" w:cstheme="majorBidi"/>
                </w:rPr>
                <m:t>≤</m:t>
              </m:r>
            </m:oMath>
            <w:r w:rsidRPr="00D337CC">
              <w:rPr>
                <w:rFonts w:asciiTheme="majorBidi" w:eastAsiaTheme="minorEastAsia" w:hAnsiTheme="majorBidi" w:cstheme="majorBidi"/>
              </w:rPr>
              <w:t>3cm</w:t>
            </w:r>
          </w:p>
        </w:tc>
        <w:tc>
          <w:tcPr>
            <w:tcW w:w="1280" w:type="dxa"/>
          </w:tcPr>
          <w:p w14:paraId="03CEDE15" w14:textId="77777777" w:rsidR="00DA5656" w:rsidRPr="00D337CC" w:rsidRDefault="00DA5656" w:rsidP="00D337CC">
            <w:pPr>
              <w:rPr>
                <w:rFonts w:asciiTheme="majorBidi" w:hAnsiTheme="majorBidi" w:cstheme="majorBidi"/>
              </w:rPr>
            </w:pPr>
            <w:r w:rsidRPr="00D337CC">
              <w:rPr>
                <w:rFonts w:asciiTheme="majorBidi" w:hAnsiTheme="majorBidi" w:cstheme="majorBidi"/>
              </w:rPr>
              <w:t>.96</w:t>
            </w:r>
          </w:p>
        </w:tc>
        <w:tc>
          <w:tcPr>
            <w:tcW w:w="1557" w:type="dxa"/>
          </w:tcPr>
          <w:p w14:paraId="322A8001" w14:textId="77777777" w:rsidR="00DA5656" w:rsidRPr="00D337CC" w:rsidRDefault="00DA5656" w:rsidP="00D337CC">
            <w:pPr>
              <w:rPr>
                <w:rFonts w:asciiTheme="majorBidi" w:hAnsiTheme="majorBidi" w:cstheme="majorBidi"/>
              </w:rPr>
            </w:pPr>
            <w:r w:rsidRPr="00D337CC">
              <w:rPr>
                <w:rFonts w:asciiTheme="majorBidi" w:hAnsiTheme="majorBidi" w:cstheme="majorBidi"/>
              </w:rPr>
              <w:t>.95</w:t>
            </w:r>
          </w:p>
        </w:tc>
        <w:tc>
          <w:tcPr>
            <w:tcW w:w="1983" w:type="dxa"/>
            <w:vMerge w:val="restart"/>
          </w:tcPr>
          <w:p w14:paraId="237D7EEE" w14:textId="77777777" w:rsidR="00DA5656" w:rsidRPr="00D337CC" w:rsidRDefault="00DA5656" w:rsidP="00D337CC">
            <w:pPr>
              <w:rPr>
                <w:rFonts w:asciiTheme="majorBidi" w:hAnsiTheme="majorBidi" w:cstheme="majorBidi"/>
              </w:rPr>
            </w:pPr>
            <w:r w:rsidRPr="00D337CC">
              <w:rPr>
                <w:rFonts w:asciiTheme="majorBidi" w:hAnsiTheme="majorBidi" w:cstheme="majorBidi"/>
              </w:rPr>
              <w:t>197.5</w:t>
            </w:r>
          </w:p>
        </w:tc>
        <w:tc>
          <w:tcPr>
            <w:tcW w:w="1133" w:type="dxa"/>
            <w:vMerge w:val="restart"/>
          </w:tcPr>
          <w:p w14:paraId="207B3EC3" w14:textId="77777777" w:rsidR="00DA5656" w:rsidRPr="00D337CC" w:rsidRDefault="00DA5656" w:rsidP="00D337CC">
            <w:pPr>
              <w:rPr>
                <w:rFonts w:asciiTheme="majorBidi" w:hAnsiTheme="majorBidi" w:cstheme="majorBidi"/>
              </w:rPr>
            </w:pPr>
            <w:r w:rsidRPr="00D337CC">
              <w:rPr>
                <w:rFonts w:asciiTheme="majorBidi" w:hAnsiTheme="majorBidi" w:cstheme="majorBidi"/>
              </w:rPr>
              <w:t>.757</w:t>
            </w:r>
          </w:p>
        </w:tc>
      </w:tr>
      <w:tr w:rsidR="00DA5656" w14:paraId="4BF99C60" w14:textId="77777777" w:rsidTr="00DA5656">
        <w:trPr>
          <w:trHeight w:val="318"/>
        </w:trPr>
        <w:tc>
          <w:tcPr>
            <w:tcW w:w="2122" w:type="dxa"/>
            <w:vMerge/>
          </w:tcPr>
          <w:p w14:paraId="7694092A" w14:textId="77777777" w:rsidR="00DA5656" w:rsidRPr="00D337CC" w:rsidRDefault="00DA5656" w:rsidP="00D337CC">
            <w:pPr>
              <w:rPr>
                <w:rFonts w:asciiTheme="majorBidi" w:hAnsiTheme="majorBidi" w:cstheme="majorBidi"/>
              </w:rPr>
            </w:pPr>
          </w:p>
        </w:tc>
        <w:tc>
          <w:tcPr>
            <w:tcW w:w="1275" w:type="dxa"/>
          </w:tcPr>
          <w:p w14:paraId="283097E1" w14:textId="77777777" w:rsidR="00DA5656" w:rsidRPr="00D337CC" w:rsidRDefault="00DA5656" w:rsidP="00D337CC">
            <w:pPr>
              <w:rPr>
                <w:rFonts w:asciiTheme="majorBidi" w:hAnsiTheme="majorBidi" w:cstheme="majorBidi"/>
              </w:rPr>
            </w:pPr>
            <m:oMath>
              <m:r>
                <w:rPr>
                  <w:rFonts w:ascii="Cambria Math" w:hAnsi="Cambria Math" w:cstheme="majorBidi"/>
                </w:rPr>
                <m:t>&gt;</m:t>
              </m:r>
            </m:oMath>
            <w:r w:rsidRPr="00D337CC">
              <w:rPr>
                <w:rFonts w:asciiTheme="majorBidi" w:hAnsiTheme="majorBidi" w:cstheme="majorBidi"/>
              </w:rPr>
              <w:t>3cm</w:t>
            </w:r>
          </w:p>
        </w:tc>
        <w:tc>
          <w:tcPr>
            <w:tcW w:w="1280" w:type="dxa"/>
          </w:tcPr>
          <w:p w14:paraId="6B3F63E2" w14:textId="77777777" w:rsidR="00DA5656" w:rsidRPr="00D337CC" w:rsidRDefault="00DA5656" w:rsidP="00D337CC">
            <w:pPr>
              <w:rPr>
                <w:rFonts w:asciiTheme="majorBidi" w:hAnsiTheme="majorBidi" w:cstheme="majorBidi"/>
              </w:rPr>
            </w:pPr>
            <w:r w:rsidRPr="00D337CC">
              <w:rPr>
                <w:rFonts w:asciiTheme="majorBidi" w:hAnsiTheme="majorBidi" w:cstheme="majorBidi"/>
              </w:rPr>
              <w:t>1.37</w:t>
            </w:r>
          </w:p>
        </w:tc>
        <w:tc>
          <w:tcPr>
            <w:tcW w:w="1557" w:type="dxa"/>
          </w:tcPr>
          <w:p w14:paraId="79E7CA70" w14:textId="77777777" w:rsidR="00DA5656" w:rsidRPr="00D337CC" w:rsidRDefault="00DA5656" w:rsidP="00D337CC">
            <w:pPr>
              <w:rPr>
                <w:rFonts w:asciiTheme="majorBidi" w:hAnsiTheme="majorBidi" w:cstheme="majorBidi"/>
              </w:rPr>
            </w:pPr>
            <w:r w:rsidRPr="00D337CC">
              <w:rPr>
                <w:rFonts w:asciiTheme="majorBidi" w:hAnsiTheme="majorBidi" w:cstheme="majorBidi"/>
              </w:rPr>
              <w:t>2.17</w:t>
            </w:r>
          </w:p>
        </w:tc>
        <w:tc>
          <w:tcPr>
            <w:tcW w:w="1983" w:type="dxa"/>
            <w:vMerge/>
          </w:tcPr>
          <w:p w14:paraId="4C4E15E9" w14:textId="77777777" w:rsidR="00DA5656" w:rsidRPr="00D337CC" w:rsidRDefault="00DA5656" w:rsidP="00D337CC">
            <w:pPr>
              <w:rPr>
                <w:rFonts w:asciiTheme="majorBidi" w:hAnsiTheme="majorBidi" w:cstheme="majorBidi"/>
              </w:rPr>
            </w:pPr>
          </w:p>
        </w:tc>
        <w:tc>
          <w:tcPr>
            <w:tcW w:w="1133" w:type="dxa"/>
            <w:vMerge/>
          </w:tcPr>
          <w:p w14:paraId="6AAB62C9" w14:textId="77777777" w:rsidR="00DA5656" w:rsidRPr="00D337CC" w:rsidRDefault="00DA5656" w:rsidP="00D337CC">
            <w:pPr>
              <w:rPr>
                <w:rFonts w:asciiTheme="majorBidi" w:hAnsiTheme="majorBidi" w:cstheme="majorBidi"/>
              </w:rPr>
            </w:pPr>
          </w:p>
        </w:tc>
      </w:tr>
      <w:tr w:rsidR="00DA5656" w14:paraId="0081E6B1" w14:textId="77777777" w:rsidTr="00DA5656">
        <w:trPr>
          <w:trHeight w:val="474"/>
        </w:trPr>
        <w:tc>
          <w:tcPr>
            <w:tcW w:w="2122" w:type="dxa"/>
            <w:vMerge w:val="restart"/>
          </w:tcPr>
          <w:p w14:paraId="41F0E32B" w14:textId="77777777" w:rsidR="00DA5656" w:rsidRPr="00D337CC" w:rsidRDefault="00DA5656" w:rsidP="00D337CC">
            <w:pPr>
              <w:rPr>
                <w:rFonts w:asciiTheme="majorBidi" w:hAnsiTheme="majorBidi" w:cstheme="majorBidi"/>
              </w:rPr>
            </w:pPr>
            <w:r w:rsidRPr="00D337CC">
              <w:rPr>
                <w:rFonts w:asciiTheme="majorBidi" w:hAnsiTheme="majorBidi" w:cstheme="majorBidi"/>
              </w:rPr>
              <w:t>AMH 3 month post-op up to 6month post-op</w:t>
            </w:r>
          </w:p>
        </w:tc>
        <w:tc>
          <w:tcPr>
            <w:tcW w:w="1275" w:type="dxa"/>
          </w:tcPr>
          <w:p w14:paraId="5147CFB9" w14:textId="77777777" w:rsidR="00DA5656" w:rsidRPr="00D337CC" w:rsidRDefault="00DA5656" w:rsidP="00D337CC">
            <w:pPr>
              <w:rPr>
                <w:rFonts w:asciiTheme="majorBidi" w:hAnsiTheme="majorBidi" w:cstheme="majorBidi"/>
              </w:rPr>
            </w:pPr>
            <m:oMath>
              <m:r>
                <w:rPr>
                  <w:rFonts w:ascii="Cambria Math" w:hAnsi="Cambria Math" w:cstheme="majorBidi"/>
                </w:rPr>
                <m:t>≤</m:t>
              </m:r>
            </m:oMath>
            <w:r w:rsidRPr="00D337CC">
              <w:rPr>
                <w:rFonts w:asciiTheme="majorBidi" w:eastAsiaTheme="minorEastAsia" w:hAnsiTheme="majorBidi" w:cstheme="majorBidi"/>
              </w:rPr>
              <w:t>3cm</w:t>
            </w:r>
          </w:p>
        </w:tc>
        <w:tc>
          <w:tcPr>
            <w:tcW w:w="1280" w:type="dxa"/>
          </w:tcPr>
          <w:p w14:paraId="4AF8C3A6" w14:textId="77777777" w:rsidR="00DA5656" w:rsidRPr="00D337CC" w:rsidRDefault="00DA5656" w:rsidP="00D337CC">
            <w:pPr>
              <w:rPr>
                <w:rFonts w:asciiTheme="majorBidi" w:hAnsiTheme="majorBidi" w:cstheme="majorBidi"/>
              </w:rPr>
            </w:pPr>
            <w:r w:rsidRPr="00D337CC">
              <w:rPr>
                <w:rFonts w:asciiTheme="majorBidi" w:hAnsiTheme="majorBidi" w:cstheme="majorBidi"/>
              </w:rPr>
              <w:t>-.08</w:t>
            </w:r>
          </w:p>
        </w:tc>
        <w:tc>
          <w:tcPr>
            <w:tcW w:w="1557" w:type="dxa"/>
          </w:tcPr>
          <w:p w14:paraId="4476902B" w14:textId="77777777" w:rsidR="00DA5656" w:rsidRPr="00D337CC" w:rsidRDefault="00DA5656" w:rsidP="00D337CC">
            <w:pPr>
              <w:rPr>
                <w:rFonts w:asciiTheme="majorBidi" w:hAnsiTheme="majorBidi" w:cstheme="majorBidi"/>
              </w:rPr>
            </w:pPr>
            <w:r w:rsidRPr="00D337CC">
              <w:rPr>
                <w:rFonts w:asciiTheme="majorBidi" w:hAnsiTheme="majorBidi" w:cstheme="majorBidi"/>
              </w:rPr>
              <w:t>.26</w:t>
            </w:r>
          </w:p>
        </w:tc>
        <w:tc>
          <w:tcPr>
            <w:tcW w:w="1983" w:type="dxa"/>
            <w:vMerge w:val="restart"/>
          </w:tcPr>
          <w:p w14:paraId="1385ABCC" w14:textId="77777777" w:rsidR="00DA5656" w:rsidRPr="00D337CC" w:rsidRDefault="00DA5656" w:rsidP="00D337CC">
            <w:pPr>
              <w:rPr>
                <w:rFonts w:asciiTheme="majorBidi" w:hAnsiTheme="majorBidi" w:cstheme="majorBidi"/>
              </w:rPr>
            </w:pPr>
            <w:r w:rsidRPr="00D337CC">
              <w:rPr>
                <w:rFonts w:asciiTheme="majorBidi" w:hAnsiTheme="majorBidi" w:cstheme="majorBidi"/>
              </w:rPr>
              <w:t>211.5</w:t>
            </w:r>
          </w:p>
        </w:tc>
        <w:tc>
          <w:tcPr>
            <w:tcW w:w="1133" w:type="dxa"/>
            <w:vMerge w:val="restart"/>
          </w:tcPr>
          <w:p w14:paraId="0A1C7359" w14:textId="77777777" w:rsidR="00DA5656" w:rsidRPr="00D337CC" w:rsidRDefault="00DA5656" w:rsidP="00D337CC">
            <w:pPr>
              <w:rPr>
                <w:rFonts w:asciiTheme="majorBidi" w:hAnsiTheme="majorBidi" w:cstheme="majorBidi"/>
              </w:rPr>
            </w:pPr>
            <w:r w:rsidRPr="00D337CC">
              <w:rPr>
                <w:rFonts w:asciiTheme="majorBidi" w:hAnsiTheme="majorBidi" w:cstheme="majorBidi"/>
              </w:rPr>
              <w:t>.991</w:t>
            </w:r>
          </w:p>
        </w:tc>
      </w:tr>
      <w:tr w:rsidR="00DA5656" w14:paraId="50FBC505" w14:textId="77777777" w:rsidTr="00DA5656">
        <w:trPr>
          <w:trHeight w:val="474"/>
        </w:trPr>
        <w:tc>
          <w:tcPr>
            <w:tcW w:w="2122" w:type="dxa"/>
            <w:vMerge/>
          </w:tcPr>
          <w:p w14:paraId="127BC11C" w14:textId="77777777" w:rsidR="00DA5656" w:rsidRDefault="00DA5656" w:rsidP="00DA5656">
            <w:pPr>
              <w:pStyle w:val="a0"/>
              <w:jc w:val="left"/>
            </w:pPr>
          </w:p>
        </w:tc>
        <w:tc>
          <w:tcPr>
            <w:tcW w:w="1275" w:type="dxa"/>
          </w:tcPr>
          <w:p w14:paraId="30AC1A7A" w14:textId="77777777" w:rsidR="00DA5656" w:rsidRPr="00D337CC" w:rsidRDefault="00DA5656" w:rsidP="00D337CC">
            <w:pPr>
              <w:rPr>
                <w:sz w:val="24"/>
                <w:szCs w:val="24"/>
              </w:rPr>
            </w:pPr>
            <m:oMath>
              <m:r>
                <w:rPr>
                  <w:rFonts w:ascii="Cambria Math" w:hAnsi="Cambria Math"/>
                  <w:sz w:val="24"/>
                  <w:szCs w:val="24"/>
                </w:rPr>
                <m:t>&gt;</m:t>
              </m:r>
            </m:oMath>
            <w:r w:rsidRPr="00D337CC">
              <w:rPr>
                <w:sz w:val="24"/>
                <w:szCs w:val="24"/>
              </w:rPr>
              <w:t>3cm</w:t>
            </w:r>
          </w:p>
        </w:tc>
        <w:tc>
          <w:tcPr>
            <w:tcW w:w="1280" w:type="dxa"/>
          </w:tcPr>
          <w:p w14:paraId="55808E5A" w14:textId="77777777" w:rsidR="00DA5656" w:rsidRPr="00D337CC" w:rsidRDefault="00DA5656" w:rsidP="00D337CC">
            <w:pPr>
              <w:rPr>
                <w:sz w:val="24"/>
                <w:szCs w:val="24"/>
              </w:rPr>
            </w:pPr>
            <w:r w:rsidRPr="00D337CC">
              <w:rPr>
                <w:sz w:val="24"/>
                <w:szCs w:val="24"/>
              </w:rPr>
              <w:t>-.036</w:t>
            </w:r>
          </w:p>
        </w:tc>
        <w:tc>
          <w:tcPr>
            <w:tcW w:w="1557" w:type="dxa"/>
          </w:tcPr>
          <w:p w14:paraId="3FE1F497" w14:textId="77777777" w:rsidR="00DA5656" w:rsidRPr="00D337CC" w:rsidRDefault="00DA5656" w:rsidP="00D337CC">
            <w:pPr>
              <w:rPr>
                <w:sz w:val="24"/>
                <w:szCs w:val="24"/>
              </w:rPr>
            </w:pPr>
            <w:r w:rsidRPr="00D337CC">
              <w:rPr>
                <w:sz w:val="24"/>
                <w:szCs w:val="24"/>
              </w:rPr>
              <w:t>.53</w:t>
            </w:r>
          </w:p>
        </w:tc>
        <w:tc>
          <w:tcPr>
            <w:tcW w:w="1983" w:type="dxa"/>
            <w:vMerge/>
          </w:tcPr>
          <w:p w14:paraId="5A711793" w14:textId="77777777" w:rsidR="00DA5656" w:rsidRDefault="00DA5656" w:rsidP="00DA5656">
            <w:pPr>
              <w:pStyle w:val="a0"/>
              <w:jc w:val="left"/>
            </w:pPr>
          </w:p>
        </w:tc>
        <w:tc>
          <w:tcPr>
            <w:tcW w:w="1133" w:type="dxa"/>
            <w:vMerge/>
          </w:tcPr>
          <w:p w14:paraId="3FA2509F" w14:textId="77777777" w:rsidR="00DA5656" w:rsidRDefault="00DA5656" w:rsidP="00DA5656">
            <w:pPr>
              <w:pStyle w:val="a0"/>
              <w:jc w:val="left"/>
            </w:pPr>
          </w:p>
        </w:tc>
      </w:tr>
    </w:tbl>
    <w:p w14:paraId="65C221D0" w14:textId="77777777" w:rsidR="00F21513" w:rsidRPr="00D337CC" w:rsidRDefault="00F21513" w:rsidP="00356063">
      <w:pPr>
        <w:pStyle w:val="a0"/>
        <w:jc w:val="both"/>
        <w:rPr>
          <w:sz w:val="28"/>
          <w:szCs w:val="32"/>
        </w:rPr>
      </w:pPr>
    </w:p>
    <w:p w14:paraId="63980FF6" w14:textId="77777777" w:rsidR="00F21513" w:rsidRPr="00543655" w:rsidRDefault="00DA5656" w:rsidP="00543655">
      <w:pPr>
        <w:jc w:val="both"/>
        <w:rPr>
          <w:rFonts w:asciiTheme="majorBidi" w:hAnsiTheme="majorBidi" w:cstheme="majorBidi"/>
          <w:sz w:val="24"/>
          <w:szCs w:val="24"/>
        </w:rPr>
      </w:pPr>
      <w:r w:rsidRPr="00543655">
        <w:rPr>
          <w:rFonts w:asciiTheme="majorBidi" w:hAnsiTheme="majorBidi" w:cstheme="majorBidi"/>
          <w:sz w:val="24"/>
          <w:szCs w:val="24"/>
        </w:rPr>
        <w:t>U mann withney test results presented in table 4-</w:t>
      </w:r>
      <w:r w:rsidR="00F44FCF" w:rsidRPr="00543655">
        <w:rPr>
          <w:rFonts w:asciiTheme="majorBidi" w:hAnsiTheme="majorBidi" w:cstheme="majorBidi"/>
          <w:sz w:val="24"/>
          <w:szCs w:val="24"/>
        </w:rPr>
        <w:t>10</w:t>
      </w:r>
      <w:r w:rsidRPr="00543655">
        <w:rPr>
          <w:rFonts w:asciiTheme="majorBidi" w:hAnsiTheme="majorBidi" w:cstheme="majorBidi"/>
          <w:sz w:val="24"/>
          <w:szCs w:val="24"/>
        </w:rPr>
        <w:t>; showed no difference in mean difference of AMH in sub groups of cyst size in time groups in comparison.</w:t>
      </w:r>
    </w:p>
    <w:p w14:paraId="5BA943AE" w14:textId="77777777" w:rsidR="00356063" w:rsidRDefault="00356063" w:rsidP="00543655">
      <w:pPr>
        <w:jc w:val="both"/>
        <w:rPr>
          <w:rFonts w:asciiTheme="majorBidi" w:hAnsiTheme="majorBidi" w:cstheme="majorBidi"/>
        </w:rPr>
      </w:pPr>
      <w:r w:rsidRPr="00543655">
        <w:rPr>
          <w:rFonts w:asciiTheme="majorBidi" w:hAnsiTheme="majorBidi" w:cstheme="majorBidi"/>
          <w:sz w:val="24"/>
          <w:szCs w:val="24"/>
        </w:rPr>
        <w:t>There was no significant difference between women with large and small cysts (5cm as a cut off value) regarding the baseline level of AMH (1.97</w:t>
      </w:r>
      <m:oMath>
        <m:r>
          <w:rPr>
            <w:rFonts w:ascii="Cambria Math" w:hAnsi="Cambria Math" w:cstheme="majorBidi"/>
            <w:sz w:val="24"/>
            <w:szCs w:val="24"/>
          </w:rPr>
          <m:t>±</m:t>
        </m:r>
      </m:oMath>
      <w:r w:rsidRPr="00543655">
        <w:rPr>
          <w:rFonts w:asciiTheme="majorBidi" w:hAnsiTheme="majorBidi" w:cstheme="majorBidi"/>
          <w:sz w:val="24"/>
          <w:szCs w:val="24"/>
        </w:rPr>
        <w:t>2.15 versus 2.67</w:t>
      </w:r>
      <m:oMath>
        <m:r>
          <w:rPr>
            <w:rFonts w:ascii="Cambria Math" w:hAnsi="Cambria Math" w:cstheme="majorBidi"/>
            <w:sz w:val="24"/>
            <w:szCs w:val="24"/>
          </w:rPr>
          <m:t>±</m:t>
        </m:r>
      </m:oMath>
      <w:r w:rsidRPr="00543655">
        <w:rPr>
          <w:rFonts w:asciiTheme="majorBidi" w:hAnsiTheme="majorBidi" w:cstheme="majorBidi"/>
          <w:sz w:val="24"/>
          <w:szCs w:val="24"/>
        </w:rPr>
        <w:t>2.63 ng/ml).(table 4-</w:t>
      </w:r>
      <w:r w:rsidR="00F44FCF" w:rsidRPr="00543655">
        <w:rPr>
          <w:rFonts w:asciiTheme="majorBidi" w:hAnsiTheme="majorBidi" w:cstheme="majorBidi"/>
          <w:sz w:val="24"/>
          <w:szCs w:val="24"/>
        </w:rPr>
        <w:t>11</w:t>
      </w:r>
      <w:r w:rsidRPr="00543655">
        <w:rPr>
          <w:rFonts w:asciiTheme="majorBidi" w:hAnsiTheme="majorBidi" w:cstheme="majorBidi"/>
          <w:sz w:val="24"/>
          <w:szCs w:val="24"/>
        </w:rPr>
        <w:t>)</w:t>
      </w:r>
    </w:p>
    <w:p w14:paraId="079658F5" w14:textId="77777777" w:rsidR="00543655" w:rsidRPr="00543655" w:rsidRDefault="00543655" w:rsidP="00543655">
      <w:pPr>
        <w:jc w:val="both"/>
        <w:rPr>
          <w:rFonts w:asciiTheme="majorBidi" w:hAnsiTheme="majorBidi" w:cstheme="majorBidi"/>
        </w:rPr>
      </w:pPr>
    </w:p>
    <w:p w14:paraId="2DDF7450" w14:textId="77777777" w:rsidR="00E05AB2" w:rsidRPr="00E05AB2" w:rsidRDefault="00E05AB2" w:rsidP="00E05AB2">
      <w:pPr>
        <w:pStyle w:val="a"/>
        <w:rPr>
          <w:b/>
          <w:bCs w:val="0"/>
          <w:sz w:val="24"/>
          <w:szCs w:val="28"/>
        </w:rPr>
      </w:pPr>
      <w:bookmarkStart w:id="34" w:name="_Toc515717806"/>
      <w:r w:rsidRPr="00F44FCF">
        <w:rPr>
          <w:b/>
          <w:bCs w:val="0"/>
          <w:sz w:val="24"/>
          <w:szCs w:val="28"/>
          <w:lang w:bidi="fa-IR"/>
        </w:rPr>
        <w:t>Table 4-</w:t>
      </w:r>
      <w:r>
        <w:rPr>
          <w:b/>
          <w:bCs w:val="0"/>
          <w:sz w:val="24"/>
          <w:szCs w:val="28"/>
          <w:lang w:bidi="fa-IR"/>
        </w:rPr>
        <w:t>11</w:t>
      </w:r>
      <w:r w:rsidRPr="00F44FCF">
        <w:rPr>
          <w:b/>
          <w:bCs w:val="0"/>
          <w:sz w:val="24"/>
          <w:szCs w:val="28"/>
          <w:lang w:bidi="fa-IR"/>
        </w:rPr>
        <w:t>: Repeated measure ANOVA test for comparing</w:t>
      </w:r>
      <w:r w:rsidRPr="00F44FCF">
        <w:rPr>
          <w:b/>
          <w:bCs w:val="0"/>
          <w:sz w:val="24"/>
          <w:szCs w:val="28"/>
        </w:rPr>
        <w:t xml:space="preserve"> the serum level of AMH before and after Laparascopic ovarian cystectomy in 122 patients with endometrioma in </w:t>
      </w:r>
      <w:r>
        <w:rPr>
          <w:b/>
          <w:bCs w:val="0"/>
          <w:sz w:val="24"/>
          <w:szCs w:val="28"/>
        </w:rPr>
        <w:t>cyst size</w:t>
      </w:r>
      <w:r w:rsidRPr="00F44FCF">
        <w:rPr>
          <w:b/>
          <w:bCs w:val="0"/>
          <w:sz w:val="24"/>
          <w:szCs w:val="28"/>
        </w:rPr>
        <w:t xml:space="preserve"> groups</w:t>
      </w:r>
      <w:r>
        <w:rPr>
          <w:b/>
          <w:bCs w:val="0"/>
          <w:sz w:val="24"/>
          <w:szCs w:val="28"/>
        </w:rPr>
        <w:t xml:space="preserve"> (cut off value 5cm)</w:t>
      </w:r>
      <w:bookmarkEnd w:id="34"/>
    </w:p>
    <w:tbl>
      <w:tblPr>
        <w:tblStyle w:val="TableGrid"/>
        <w:tblW w:w="0" w:type="auto"/>
        <w:tblLook w:val="04A0" w:firstRow="1" w:lastRow="0" w:firstColumn="1" w:lastColumn="0" w:noHBand="0" w:noVBand="1"/>
      </w:tblPr>
      <w:tblGrid>
        <w:gridCol w:w="2363"/>
        <w:gridCol w:w="1176"/>
        <w:gridCol w:w="1236"/>
        <w:gridCol w:w="1769"/>
        <w:gridCol w:w="1627"/>
        <w:gridCol w:w="845"/>
      </w:tblGrid>
      <w:tr w:rsidR="00E05AB2" w14:paraId="4C5AD190" w14:textId="77777777" w:rsidTr="0034485B">
        <w:tc>
          <w:tcPr>
            <w:tcW w:w="2363" w:type="dxa"/>
            <w:shd w:val="clear" w:color="auto" w:fill="D0CECE" w:themeFill="background2" w:themeFillShade="E6"/>
          </w:tcPr>
          <w:p w14:paraId="707DFB93" w14:textId="77777777" w:rsidR="00E05AB2" w:rsidRDefault="00E05AB2"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variable</w:t>
            </w:r>
          </w:p>
        </w:tc>
        <w:tc>
          <w:tcPr>
            <w:tcW w:w="1176" w:type="dxa"/>
            <w:shd w:val="clear" w:color="auto" w:fill="D0CECE" w:themeFill="background2" w:themeFillShade="E6"/>
          </w:tcPr>
          <w:p w14:paraId="2C29206D" w14:textId="77777777" w:rsidR="00E05AB2" w:rsidRDefault="00E05AB2"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Sub group</w:t>
            </w:r>
          </w:p>
        </w:tc>
        <w:tc>
          <w:tcPr>
            <w:tcW w:w="1236" w:type="dxa"/>
            <w:shd w:val="clear" w:color="auto" w:fill="D0CECE" w:themeFill="background2" w:themeFillShade="E6"/>
          </w:tcPr>
          <w:p w14:paraId="40CDD056" w14:textId="77777777" w:rsidR="00E05AB2" w:rsidRDefault="00E05AB2"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Pre-operative AMH ng/ml</w:t>
            </w:r>
          </w:p>
        </w:tc>
        <w:tc>
          <w:tcPr>
            <w:tcW w:w="1769" w:type="dxa"/>
            <w:shd w:val="clear" w:color="auto" w:fill="D0CECE" w:themeFill="background2" w:themeFillShade="E6"/>
          </w:tcPr>
          <w:p w14:paraId="32BE4BCF" w14:textId="77777777" w:rsidR="00E05AB2" w:rsidRDefault="00E05AB2"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3month post-op AMH ng/ml</w:t>
            </w:r>
          </w:p>
        </w:tc>
        <w:tc>
          <w:tcPr>
            <w:tcW w:w="1627" w:type="dxa"/>
            <w:shd w:val="clear" w:color="auto" w:fill="D0CECE" w:themeFill="background2" w:themeFillShade="E6"/>
          </w:tcPr>
          <w:p w14:paraId="496F1280" w14:textId="77777777" w:rsidR="00E05AB2" w:rsidRDefault="00E05AB2"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6month post-op AMH ng/ml</w:t>
            </w:r>
          </w:p>
        </w:tc>
        <w:tc>
          <w:tcPr>
            <w:tcW w:w="845" w:type="dxa"/>
            <w:shd w:val="clear" w:color="auto" w:fill="D0CECE" w:themeFill="background2" w:themeFillShade="E6"/>
          </w:tcPr>
          <w:p w14:paraId="45258B39" w14:textId="77777777" w:rsidR="00E05AB2" w:rsidRDefault="00E05AB2"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P-value</w:t>
            </w:r>
          </w:p>
        </w:tc>
      </w:tr>
      <w:tr w:rsidR="00E05AB2" w14:paraId="3B5BEAC8" w14:textId="77777777" w:rsidTr="0034485B">
        <w:trPr>
          <w:trHeight w:val="204"/>
        </w:trPr>
        <w:tc>
          <w:tcPr>
            <w:tcW w:w="2363" w:type="dxa"/>
            <w:vMerge w:val="restart"/>
            <w:shd w:val="clear" w:color="auto" w:fill="FFFFFF" w:themeFill="background1"/>
          </w:tcPr>
          <w:p w14:paraId="53266292" w14:textId="77777777" w:rsidR="00E05AB2" w:rsidRDefault="00E05AB2"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Cyst size</w:t>
            </w:r>
          </w:p>
        </w:tc>
        <w:tc>
          <w:tcPr>
            <w:tcW w:w="1176" w:type="dxa"/>
          </w:tcPr>
          <w:p w14:paraId="02A04C0A" w14:textId="77777777" w:rsidR="00E05AB2" w:rsidRDefault="00E05AB2" w:rsidP="0034485B">
            <w:pPr>
              <w:spacing w:line="360" w:lineRule="auto"/>
              <w:jc w:val="both"/>
              <w:rPr>
                <w:rFonts w:asciiTheme="majorBidi" w:hAnsiTheme="majorBidi" w:cstheme="majorBidi"/>
                <w:bCs/>
                <w:sz w:val="24"/>
                <w:szCs w:val="24"/>
              </w:rPr>
            </w:pPr>
            <m:oMath>
              <m:r>
                <w:rPr>
                  <w:rFonts w:ascii="Cambria Math" w:hAnsi="Cambria Math" w:cstheme="majorBidi"/>
                  <w:sz w:val="24"/>
                  <w:szCs w:val="24"/>
                </w:rPr>
                <m:t>≤</m:t>
              </m:r>
            </m:oMath>
            <w:r>
              <w:rPr>
                <w:rFonts w:asciiTheme="majorBidi" w:eastAsiaTheme="minorEastAsia" w:hAnsiTheme="majorBidi" w:cstheme="majorBidi"/>
                <w:bCs/>
                <w:sz w:val="24"/>
                <w:szCs w:val="24"/>
              </w:rPr>
              <w:t>5cm</w:t>
            </w:r>
          </w:p>
        </w:tc>
        <w:tc>
          <w:tcPr>
            <w:tcW w:w="1236" w:type="dxa"/>
          </w:tcPr>
          <w:p w14:paraId="5A91DCAB" w14:textId="77777777" w:rsidR="00E05AB2" w:rsidRDefault="00E05AB2"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1.97</w:t>
            </w:r>
            <m:oMath>
              <m:r>
                <w:rPr>
                  <w:rFonts w:ascii="Cambria Math" w:hAnsi="Cambria Math" w:cstheme="majorBidi"/>
                  <w:sz w:val="24"/>
                  <w:szCs w:val="24"/>
                </w:rPr>
                <m:t>±</m:t>
              </m:r>
            </m:oMath>
            <w:r>
              <w:rPr>
                <w:rFonts w:asciiTheme="majorBidi" w:eastAsiaTheme="minorEastAsia" w:hAnsiTheme="majorBidi" w:cstheme="majorBidi"/>
                <w:bCs/>
                <w:sz w:val="24"/>
                <w:szCs w:val="24"/>
              </w:rPr>
              <w:t>2.15</w:t>
            </w:r>
          </w:p>
        </w:tc>
        <w:tc>
          <w:tcPr>
            <w:tcW w:w="1769" w:type="dxa"/>
          </w:tcPr>
          <w:p w14:paraId="28CB7F71" w14:textId="77777777" w:rsidR="00E05AB2" w:rsidRDefault="00E05AB2"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.83</w:t>
            </w:r>
            <m:oMath>
              <m:r>
                <w:rPr>
                  <w:rFonts w:ascii="Cambria Math" w:hAnsi="Cambria Math" w:cstheme="majorBidi"/>
                  <w:sz w:val="24"/>
                  <w:szCs w:val="24"/>
                </w:rPr>
                <m:t>±</m:t>
              </m:r>
            </m:oMath>
            <w:r>
              <w:rPr>
                <w:rFonts w:asciiTheme="majorBidi" w:hAnsiTheme="majorBidi" w:cstheme="majorBidi"/>
                <w:bCs/>
                <w:sz w:val="24"/>
                <w:szCs w:val="24"/>
              </w:rPr>
              <w:t>.71</w:t>
            </w:r>
          </w:p>
        </w:tc>
        <w:tc>
          <w:tcPr>
            <w:tcW w:w="1627" w:type="dxa"/>
          </w:tcPr>
          <w:p w14:paraId="21E4CB13" w14:textId="77777777" w:rsidR="00E05AB2" w:rsidRDefault="00E05AB2"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.89</w:t>
            </w:r>
            <m:oMath>
              <m:r>
                <w:rPr>
                  <w:rFonts w:ascii="Cambria Math" w:hAnsi="Cambria Math" w:cstheme="majorBidi"/>
                  <w:sz w:val="24"/>
                  <w:szCs w:val="24"/>
                </w:rPr>
                <m:t>±</m:t>
              </m:r>
            </m:oMath>
            <w:r>
              <w:rPr>
                <w:rFonts w:asciiTheme="majorBidi" w:hAnsiTheme="majorBidi" w:cstheme="majorBidi"/>
                <w:bCs/>
                <w:sz w:val="24"/>
                <w:szCs w:val="24"/>
              </w:rPr>
              <w:t>.84</w:t>
            </w:r>
          </w:p>
        </w:tc>
        <w:tc>
          <w:tcPr>
            <w:tcW w:w="845" w:type="dxa"/>
          </w:tcPr>
          <w:p w14:paraId="614F5425" w14:textId="77777777" w:rsidR="00E05AB2" w:rsidRDefault="00E05AB2"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.014</w:t>
            </w:r>
          </w:p>
        </w:tc>
      </w:tr>
      <w:tr w:rsidR="00E05AB2" w14:paraId="1EB10AC7" w14:textId="77777777" w:rsidTr="0034485B">
        <w:trPr>
          <w:trHeight w:val="204"/>
        </w:trPr>
        <w:tc>
          <w:tcPr>
            <w:tcW w:w="2363" w:type="dxa"/>
            <w:vMerge/>
            <w:shd w:val="clear" w:color="auto" w:fill="FFFFFF" w:themeFill="background1"/>
          </w:tcPr>
          <w:p w14:paraId="504ABE3E" w14:textId="77777777" w:rsidR="00E05AB2" w:rsidRDefault="00E05AB2" w:rsidP="0034485B">
            <w:pPr>
              <w:spacing w:line="360" w:lineRule="auto"/>
              <w:jc w:val="both"/>
              <w:rPr>
                <w:rFonts w:asciiTheme="majorBidi" w:hAnsiTheme="majorBidi" w:cstheme="majorBidi"/>
                <w:bCs/>
                <w:sz w:val="24"/>
                <w:szCs w:val="24"/>
              </w:rPr>
            </w:pPr>
          </w:p>
        </w:tc>
        <w:tc>
          <w:tcPr>
            <w:tcW w:w="1176" w:type="dxa"/>
          </w:tcPr>
          <w:p w14:paraId="5E712438" w14:textId="77777777" w:rsidR="00E05AB2" w:rsidRDefault="00E05AB2" w:rsidP="0034485B">
            <w:pPr>
              <w:spacing w:line="360" w:lineRule="auto"/>
              <w:jc w:val="both"/>
              <w:rPr>
                <w:rFonts w:asciiTheme="majorBidi" w:hAnsiTheme="majorBidi" w:cstheme="majorBidi"/>
                <w:bCs/>
                <w:sz w:val="24"/>
                <w:szCs w:val="24"/>
              </w:rPr>
            </w:pPr>
            <m:oMath>
              <m:r>
                <w:rPr>
                  <w:rFonts w:ascii="Cambria Math" w:hAnsi="Cambria Math" w:cstheme="majorBidi"/>
                  <w:sz w:val="24"/>
                  <w:szCs w:val="24"/>
                </w:rPr>
                <m:t>&gt;</m:t>
              </m:r>
            </m:oMath>
            <w:r>
              <w:rPr>
                <w:rFonts w:asciiTheme="majorBidi" w:hAnsiTheme="majorBidi" w:cstheme="majorBidi"/>
                <w:bCs/>
                <w:sz w:val="24"/>
                <w:szCs w:val="24"/>
              </w:rPr>
              <w:t>5cm</w:t>
            </w:r>
          </w:p>
        </w:tc>
        <w:tc>
          <w:tcPr>
            <w:tcW w:w="1236" w:type="dxa"/>
          </w:tcPr>
          <w:p w14:paraId="35874E10" w14:textId="77777777" w:rsidR="00E05AB2" w:rsidRDefault="00E05AB2"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2.67</w:t>
            </w:r>
            <m:oMath>
              <m:r>
                <w:rPr>
                  <w:rFonts w:ascii="Cambria Math" w:hAnsi="Cambria Math" w:cstheme="majorBidi"/>
                  <w:sz w:val="24"/>
                  <w:szCs w:val="24"/>
                </w:rPr>
                <m:t>±</m:t>
              </m:r>
            </m:oMath>
            <w:r>
              <w:rPr>
                <w:rFonts w:asciiTheme="majorBidi" w:hAnsiTheme="majorBidi" w:cstheme="majorBidi"/>
                <w:bCs/>
                <w:sz w:val="24"/>
                <w:szCs w:val="24"/>
              </w:rPr>
              <w:t>2.63</w:t>
            </w:r>
          </w:p>
        </w:tc>
        <w:tc>
          <w:tcPr>
            <w:tcW w:w="1769" w:type="dxa"/>
          </w:tcPr>
          <w:p w14:paraId="22CA8DDC" w14:textId="77777777" w:rsidR="00E05AB2" w:rsidRDefault="00E05AB2"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1.19</w:t>
            </w:r>
            <m:oMath>
              <m:r>
                <w:rPr>
                  <w:rFonts w:ascii="Cambria Math" w:hAnsi="Cambria Math" w:cstheme="majorBidi"/>
                  <w:sz w:val="24"/>
                  <w:szCs w:val="24"/>
                </w:rPr>
                <m:t>±</m:t>
              </m:r>
            </m:oMath>
            <w:r>
              <w:rPr>
                <w:rFonts w:asciiTheme="majorBidi" w:hAnsiTheme="majorBidi" w:cstheme="majorBidi"/>
                <w:bCs/>
                <w:sz w:val="24"/>
                <w:szCs w:val="24"/>
              </w:rPr>
              <w:t>1.12</w:t>
            </w:r>
          </w:p>
        </w:tc>
        <w:tc>
          <w:tcPr>
            <w:tcW w:w="1627" w:type="dxa"/>
          </w:tcPr>
          <w:p w14:paraId="4FB106CA" w14:textId="77777777" w:rsidR="00E05AB2" w:rsidRDefault="00E05AB2"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1.22</w:t>
            </w:r>
            <m:oMath>
              <m:r>
                <w:rPr>
                  <w:rFonts w:ascii="Cambria Math" w:hAnsi="Cambria Math" w:cstheme="majorBidi"/>
                  <w:sz w:val="24"/>
                  <w:szCs w:val="24"/>
                </w:rPr>
                <m:t>±</m:t>
              </m:r>
            </m:oMath>
            <w:r>
              <w:rPr>
                <w:rFonts w:asciiTheme="majorBidi" w:hAnsiTheme="majorBidi" w:cstheme="majorBidi"/>
                <w:bCs/>
                <w:sz w:val="24"/>
                <w:szCs w:val="24"/>
              </w:rPr>
              <w:t>1.09</w:t>
            </w:r>
          </w:p>
        </w:tc>
        <w:tc>
          <w:tcPr>
            <w:tcW w:w="845" w:type="dxa"/>
          </w:tcPr>
          <w:p w14:paraId="555E535D" w14:textId="77777777" w:rsidR="00E05AB2" w:rsidRDefault="00E05AB2" w:rsidP="0034485B">
            <w:pPr>
              <w:spacing w:line="360" w:lineRule="auto"/>
              <w:jc w:val="both"/>
              <w:rPr>
                <w:rFonts w:asciiTheme="majorBidi" w:hAnsiTheme="majorBidi" w:cstheme="majorBidi"/>
                <w:bCs/>
                <w:sz w:val="24"/>
                <w:szCs w:val="24"/>
              </w:rPr>
            </w:pPr>
            <m:oMath>
              <m:r>
                <w:rPr>
                  <w:rFonts w:ascii="Cambria Math" w:hAnsi="Cambria Math" w:cstheme="majorBidi"/>
                  <w:sz w:val="24"/>
                  <w:szCs w:val="24"/>
                </w:rPr>
                <m:t>&lt;</m:t>
              </m:r>
            </m:oMath>
            <w:r>
              <w:rPr>
                <w:rFonts w:asciiTheme="majorBidi" w:hAnsiTheme="majorBidi" w:cstheme="majorBidi"/>
                <w:bCs/>
                <w:sz w:val="24"/>
                <w:szCs w:val="24"/>
              </w:rPr>
              <w:t>.001</w:t>
            </w:r>
          </w:p>
        </w:tc>
      </w:tr>
    </w:tbl>
    <w:p w14:paraId="08F72EAA" w14:textId="77777777" w:rsidR="00E05AB2" w:rsidRPr="00B974A6" w:rsidRDefault="00E05AB2" w:rsidP="00E05AB2">
      <w:pPr>
        <w:spacing w:line="360" w:lineRule="auto"/>
        <w:jc w:val="both"/>
        <w:rPr>
          <w:rFonts w:asciiTheme="majorBidi" w:hAnsiTheme="majorBidi" w:cstheme="majorBidi"/>
          <w:bCs/>
          <w:sz w:val="24"/>
          <w:szCs w:val="24"/>
        </w:rPr>
      </w:pPr>
    </w:p>
    <w:p w14:paraId="0DC5F658" w14:textId="77777777" w:rsidR="00356063" w:rsidRDefault="00356063" w:rsidP="00E05AB2">
      <w:pPr>
        <w:spacing w:line="360" w:lineRule="auto"/>
        <w:jc w:val="both"/>
        <w:rPr>
          <w:rFonts w:asciiTheme="majorBidi" w:hAnsiTheme="majorBidi" w:cstheme="majorBidi"/>
          <w:color w:val="000000" w:themeColor="text1"/>
          <w:sz w:val="24"/>
          <w:szCs w:val="24"/>
        </w:rPr>
      </w:pPr>
      <w:r w:rsidRPr="00774D78">
        <w:rPr>
          <w:rFonts w:asciiTheme="majorBidi" w:hAnsiTheme="majorBidi" w:cstheme="majorBidi"/>
          <w:color w:val="000000" w:themeColor="text1"/>
          <w:sz w:val="24"/>
          <w:szCs w:val="24"/>
        </w:rPr>
        <w:t>Independent sample T-test results, presented in Table 4-</w:t>
      </w:r>
      <w:r>
        <w:rPr>
          <w:rFonts w:asciiTheme="majorBidi" w:hAnsiTheme="majorBidi" w:cstheme="majorBidi"/>
          <w:color w:val="000000" w:themeColor="text1"/>
          <w:sz w:val="24"/>
          <w:szCs w:val="24"/>
        </w:rPr>
        <w:t>1</w:t>
      </w:r>
      <w:r w:rsidR="00E05AB2">
        <w:rPr>
          <w:rFonts w:asciiTheme="majorBidi" w:hAnsiTheme="majorBidi" w:cstheme="majorBidi"/>
          <w:color w:val="000000" w:themeColor="text1"/>
          <w:sz w:val="24"/>
          <w:szCs w:val="24"/>
        </w:rPr>
        <w:t>2</w:t>
      </w:r>
      <w:r w:rsidRPr="00774D78">
        <w:rPr>
          <w:rFonts w:asciiTheme="majorBidi" w:hAnsiTheme="majorBidi" w:cstheme="majorBidi"/>
          <w:color w:val="000000" w:themeColor="text1"/>
          <w:sz w:val="24"/>
          <w:szCs w:val="24"/>
        </w:rPr>
        <w:t>, showed that the initial, 3-month and 6-month AMH levels in patients with endometrium greater than 5 cm had no difference with others.</w:t>
      </w:r>
    </w:p>
    <w:p w14:paraId="7E88457D" w14:textId="77777777" w:rsidR="00FF0A94" w:rsidRDefault="00FF0A94" w:rsidP="00E05AB2">
      <w:pPr>
        <w:spacing w:line="360" w:lineRule="auto"/>
        <w:jc w:val="both"/>
        <w:rPr>
          <w:rFonts w:asciiTheme="majorBidi" w:hAnsiTheme="majorBidi" w:cstheme="majorBidi"/>
          <w:color w:val="000000" w:themeColor="text1"/>
          <w:sz w:val="24"/>
          <w:szCs w:val="24"/>
        </w:rPr>
      </w:pPr>
    </w:p>
    <w:p w14:paraId="4CDEBD1A" w14:textId="77777777" w:rsidR="00356063" w:rsidRPr="00B7443D" w:rsidRDefault="00356063" w:rsidP="00E05AB2">
      <w:pPr>
        <w:pStyle w:val="a"/>
        <w:rPr>
          <w:b/>
          <w:bCs w:val="0"/>
          <w:sz w:val="24"/>
        </w:rPr>
      </w:pPr>
      <w:bookmarkStart w:id="35" w:name="_Toc515717807"/>
      <w:r w:rsidRPr="00B7443D">
        <w:rPr>
          <w:b/>
          <w:bCs w:val="0"/>
          <w:sz w:val="24"/>
        </w:rPr>
        <w:t>Table 4-</w:t>
      </w:r>
      <w:r>
        <w:rPr>
          <w:b/>
          <w:bCs w:val="0"/>
          <w:sz w:val="24"/>
        </w:rPr>
        <w:t>1</w:t>
      </w:r>
      <w:r w:rsidR="00E05AB2">
        <w:rPr>
          <w:b/>
          <w:bCs w:val="0"/>
          <w:sz w:val="24"/>
        </w:rPr>
        <w:t>2</w:t>
      </w:r>
      <w:r w:rsidRPr="00B7443D">
        <w:rPr>
          <w:b/>
          <w:bCs w:val="0"/>
          <w:sz w:val="24"/>
        </w:rPr>
        <w:t>: Independent sample T-test for comparing the initial AMH 3 and 6 months after surgery in endometrial size subgroups</w:t>
      </w:r>
      <w:bookmarkEnd w:id="35"/>
    </w:p>
    <w:tbl>
      <w:tblPr>
        <w:tblStyle w:val="TableGrid"/>
        <w:tblW w:w="0" w:type="auto"/>
        <w:tblLook w:val="04A0" w:firstRow="1" w:lastRow="0" w:firstColumn="1" w:lastColumn="0" w:noHBand="0" w:noVBand="1"/>
      </w:tblPr>
      <w:tblGrid>
        <w:gridCol w:w="1502"/>
        <w:gridCol w:w="1502"/>
        <w:gridCol w:w="1503"/>
        <w:gridCol w:w="1503"/>
        <w:gridCol w:w="1503"/>
        <w:gridCol w:w="1503"/>
      </w:tblGrid>
      <w:tr w:rsidR="00356063" w14:paraId="2B2E9634" w14:textId="77777777" w:rsidTr="00BC2EEE">
        <w:tc>
          <w:tcPr>
            <w:tcW w:w="1502" w:type="dxa"/>
            <w:shd w:val="clear" w:color="auto" w:fill="D0CECE" w:themeFill="background2" w:themeFillShade="E6"/>
          </w:tcPr>
          <w:p w14:paraId="18096F7B" w14:textId="77777777" w:rsidR="00356063" w:rsidRPr="00774D78" w:rsidRDefault="00356063" w:rsidP="00BC2EEE">
            <w:pPr>
              <w:spacing w:line="276" w:lineRule="auto"/>
              <w:jc w:val="center"/>
              <w:rPr>
                <w:rFonts w:asciiTheme="majorBidi" w:hAnsiTheme="majorBidi" w:cstheme="majorBidi"/>
                <w:b/>
                <w:bCs/>
                <w:color w:val="000000" w:themeColor="text1"/>
              </w:rPr>
            </w:pPr>
            <w:r w:rsidRPr="00774D78">
              <w:rPr>
                <w:rFonts w:asciiTheme="majorBidi" w:hAnsiTheme="majorBidi" w:cstheme="majorBidi"/>
                <w:b/>
                <w:bCs/>
                <w:color w:val="000000" w:themeColor="text1"/>
              </w:rPr>
              <w:t>Variable</w:t>
            </w:r>
          </w:p>
        </w:tc>
        <w:tc>
          <w:tcPr>
            <w:tcW w:w="1502" w:type="dxa"/>
            <w:shd w:val="clear" w:color="auto" w:fill="D0CECE" w:themeFill="background2" w:themeFillShade="E6"/>
          </w:tcPr>
          <w:p w14:paraId="3D067DC7" w14:textId="77777777" w:rsidR="00356063" w:rsidRPr="00774D78" w:rsidRDefault="00356063" w:rsidP="00BC2EEE">
            <w:pPr>
              <w:spacing w:line="276" w:lineRule="auto"/>
              <w:jc w:val="center"/>
              <w:rPr>
                <w:rFonts w:asciiTheme="majorBidi" w:hAnsiTheme="majorBidi" w:cstheme="majorBidi"/>
                <w:b/>
                <w:bCs/>
                <w:color w:val="000000" w:themeColor="text1"/>
              </w:rPr>
            </w:pPr>
            <w:r w:rsidRPr="00774D78">
              <w:rPr>
                <w:rFonts w:asciiTheme="majorBidi" w:hAnsiTheme="majorBidi" w:cstheme="majorBidi"/>
                <w:b/>
                <w:bCs/>
                <w:color w:val="000000" w:themeColor="text1"/>
              </w:rPr>
              <w:t>Size</w:t>
            </w:r>
          </w:p>
        </w:tc>
        <w:tc>
          <w:tcPr>
            <w:tcW w:w="1503" w:type="dxa"/>
            <w:shd w:val="clear" w:color="auto" w:fill="D0CECE" w:themeFill="background2" w:themeFillShade="E6"/>
          </w:tcPr>
          <w:p w14:paraId="3D1408B2" w14:textId="77777777" w:rsidR="00356063" w:rsidRPr="00774D78" w:rsidRDefault="00356063" w:rsidP="00BC2EEE">
            <w:pPr>
              <w:spacing w:line="276" w:lineRule="auto"/>
              <w:jc w:val="center"/>
              <w:rPr>
                <w:rFonts w:asciiTheme="majorBidi" w:hAnsiTheme="majorBidi" w:cstheme="majorBidi"/>
                <w:b/>
                <w:bCs/>
                <w:color w:val="000000" w:themeColor="text1"/>
              </w:rPr>
            </w:pPr>
            <w:r w:rsidRPr="00774D78">
              <w:rPr>
                <w:rFonts w:asciiTheme="majorBidi" w:hAnsiTheme="majorBidi" w:cstheme="majorBidi"/>
                <w:b/>
                <w:bCs/>
                <w:color w:val="000000" w:themeColor="text1"/>
              </w:rPr>
              <w:t>Average</w:t>
            </w:r>
          </w:p>
        </w:tc>
        <w:tc>
          <w:tcPr>
            <w:tcW w:w="1503" w:type="dxa"/>
            <w:shd w:val="clear" w:color="auto" w:fill="D0CECE" w:themeFill="background2" w:themeFillShade="E6"/>
          </w:tcPr>
          <w:p w14:paraId="449E607E" w14:textId="77777777" w:rsidR="00356063" w:rsidRPr="00774D78" w:rsidRDefault="00356063" w:rsidP="00BC2EEE">
            <w:pPr>
              <w:spacing w:line="276" w:lineRule="auto"/>
              <w:jc w:val="center"/>
              <w:rPr>
                <w:rFonts w:asciiTheme="majorBidi" w:hAnsiTheme="majorBidi" w:cstheme="majorBidi"/>
                <w:b/>
                <w:bCs/>
                <w:color w:val="000000" w:themeColor="text1"/>
              </w:rPr>
            </w:pPr>
            <w:r w:rsidRPr="00774D78">
              <w:rPr>
                <w:rFonts w:asciiTheme="majorBidi" w:hAnsiTheme="majorBidi" w:cstheme="majorBidi"/>
                <w:b/>
                <w:bCs/>
                <w:color w:val="000000" w:themeColor="text1"/>
              </w:rPr>
              <w:t>Standard Deviation</w:t>
            </w:r>
          </w:p>
        </w:tc>
        <w:tc>
          <w:tcPr>
            <w:tcW w:w="1503" w:type="dxa"/>
            <w:shd w:val="clear" w:color="auto" w:fill="D0CECE" w:themeFill="background2" w:themeFillShade="E6"/>
          </w:tcPr>
          <w:p w14:paraId="0AE894B9" w14:textId="77777777" w:rsidR="00356063" w:rsidRPr="00774D78" w:rsidRDefault="00356063" w:rsidP="00BC2EEE">
            <w:pPr>
              <w:spacing w:line="276" w:lineRule="auto"/>
              <w:jc w:val="center"/>
              <w:rPr>
                <w:rFonts w:asciiTheme="majorBidi" w:hAnsiTheme="majorBidi" w:cstheme="majorBidi"/>
                <w:b/>
                <w:bCs/>
                <w:color w:val="000000" w:themeColor="text1"/>
              </w:rPr>
            </w:pPr>
            <w:r w:rsidRPr="00774D78">
              <w:rPr>
                <w:rFonts w:asciiTheme="majorBidi" w:hAnsiTheme="majorBidi" w:cstheme="majorBidi"/>
                <w:b/>
                <w:bCs/>
                <w:color w:val="000000" w:themeColor="text1"/>
              </w:rPr>
              <w:t>Number</w:t>
            </w:r>
          </w:p>
        </w:tc>
        <w:tc>
          <w:tcPr>
            <w:tcW w:w="1503" w:type="dxa"/>
            <w:shd w:val="clear" w:color="auto" w:fill="D0CECE" w:themeFill="background2" w:themeFillShade="E6"/>
          </w:tcPr>
          <w:p w14:paraId="179E339C" w14:textId="77777777" w:rsidR="00356063" w:rsidRPr="00774D78" w:rsidRDefault="00356063" w:rsidP="00BC2EEE">
            <w:pPr>
              <w:spacing w:line="276" w:lineRule="auto"/>
              <w:jc w:val="center"/>
              <w:rPr>
                <w:rFonts w:asciiTheme="majorBidi" w:hAnsiTheme="majorBidi" w:cstheme="majorBidi"/>
                <w:b/>
                <w:bCs/>
                <w:color w:val="000000" w:themeColor="text1"/>
              </w:rPr>
            </w:pPr>
            <w:r w:rsidRPr="00774D78">
              <w:rPr>
                <w:rFonts w:asciiTheme="majorBidi" w:hAnsiTheme="majorBidi" w:cstheme="majorBidi"/>
                <w:b/>
                <w:bCs/>
                <w:color w:val="000000" w:themeColor="text1"/>
              </w:rPr>
              <w:t>p-value</w:t>
            </w:r>
          </w:p>
        </w:tc>
      </w:tr>
      <w:tr w:rsidR="00356063" w14:paraId="2B853422" w14:textId="77777777" w:rsidTr="00BC2EEE">
        <w:tc>
          <w:tcPr>
            <w:tcW w:w="1502" w:type="dxa"/>
            <w:vMerge w:val="restart"/>
            <w:vAlign w:val="center"/>
          </w:tcPr>
          <w:p w14:paraId="35451B03" w14:textId="77777777" w:rsidR="00356063" w:rsidRPr="00774D78" w:rsidRDefault="00356063" w:rsidP="00BC2EEE">
            <w:pPr>
              <w:jc w:val="center"/>
              <w:rPr>
                <w:rFonts w:ascii="Times New Roman" w:hAnsi="Times New Roman" w:cs="B Nazanin"/>
                <w:color w:val="000000" w:themeColor="text1"/>
              </w:rPr>
            </w:pPr>
            <w:r w:rsidRPr="00774D78">
              <w:rPr>
                <w:rFonts w:ascii="Times New Roman" w:hAnsi="Times New Roman" w:cs="B Nazanin"/>
                <w:color w:val="000000" w:themeColor="text1"/>
              </w:rPr>
              <w:t>Amh0</w:t>
            </w:r>
          </w:p>
          <w:p w14:paraId="372A1EED" w14:textId="77777777" w:rsidR="00356063" w:rsidRPr="00774D78" w:rsidRDefault="00356063" w:rsidP="00BC2EEE">
            <w:pPr>
              <w:jc w:val="center"/>
              <w:rPr>
                <w:rFonts w:ascii="Times New Roman" w:hAnsi="Times New Roman" w:cs="B Nazanin"/>
                <w:color w:val="000000" w:themeColor="text1"/>
                <w:rtl/>
              </w:rPr>
            </w:pPr>
          </w:p>
        </w:tc>
        <w:tc>
          <w:tcPr>
            <w:tcW w:w="1502" w:type="dxa"/>
          </w:tcPr>
          <w:p w14:paraId="65F145F5" w14:textId="77777777" w:rsidR="00356063" w:rsidRPr="00774D78" w:rsidRDefault="00356063" w:rsidP="00BC2EEE">
            <w:pPr>
              <w:spacing w:line="276" w:lineRule="auto"/>
              <w:jc w:val="center"/>
              <w:rPr>
                <w:rFonts w:asciiTheme="majorBidi" w:hAnsiTheme="majorBidi" w:cstheme="majorBidi"/>
                <w:color w:val="000000" w:themeColor="text1"/>
              </w:rPr>
            </w:pPr>
            <w:r w:rsidRPr="00774D78">
              <w:rPr>
                <w:rFonts w:asciiTheme="majorBidi" w:hAnsiTheme="majorBidi" w:cstheme="majorBidi"/>
                <w:color w:val="000000" w:themeColor="text1"/>
              </w:rPr>
              <w:t>≤5</w:t>
            </w:r>
          </w:p>
        </w:tc>
        <w:tc>
          <w:tcPr>
            <w:tcW w:w="1503" w:type="dxa"/>
          </w:tcPr>
          <w:p w14:paraId="7415BC5D" w14:textId="77777777" w:rsidR="00356063" w:rsidRPr="00774D78" w:rsidRDefault="00356063" w:rsidP="00BC2EEE">
            <w:pPr>
              <w:spacing w:line="276" w:lineRule="auto"/>
              <w:jc w:val="center"/>
              <w:rPr>
                <w:rFonts w:asciiTheme="majorBidi" w:hAnsiTheme="majorBidi" w:cstheme="majorBidi"/>
                <w:color w:val="000000" w:themeColor="text1"/>
              </w:rPr>
            </w:pPr>
            <w:r w:rsidRPr="00774D78">
              <w:rPr>
                <w:rFonts w:asciiTheme="majorBidi" w:hAnsiTheme="majorBidi" w:cstheme="majorBidi"/>
                <w:color w:val="000000" w:themeColor="text1"/>
              </w:rPr>
              <w:t>2.2</w:t>
            </w:r>
          </w:p>
        </w:tc>
        <w:tc>
          <w:tcPr>
            <w:tcW w:w="1503" w:type="dxa"/>
          </w:tcPr>
          <w:p w14:paraId="00E83F5D" w14:textId="77777777" w:rsidR="00356063" w:rsidRPr="00774D78" w:rsidRDefault="00356063" w:rsidP="00BC2EEE">
            <w:pPr>
              <w:spacing w:line="276" w:lineRule="auto"/>
              <w:jc w:val="center"/>
              <w:rPr>
                <w:rFonts w:asciiTheme="majorBidi" w:hAnsiTheme="majorBidi" w:cstheme="majorBidi"/>
                <w:color w:val="000000" w:themeColor="text1"/>
              </w:rPr>
            </w:pPr>
            <w:r w:rsidRPr="00774D78">
              <w:rPr>
                <w:rFonts w:asciiTheme="majorBidi" w:hAnsiTheme="majorBidi" w:cstheme="majorBidi"/>
                <w:color w:val="000000" w:themeColor="text1"/>
              </w:rPr>
              <w:t>2.0</w:t>
            </w:r>
          </w:p>
        </w:tc>
        <w:tc>
          <w:tcPr>
            <w:tcW w:w="1503" w:type="dxa"/>
          </w:tcPr>
          <w:p w14:paraId="68D384C3" w14:textId="77777777" w:rsidR="00356063" w:rsidRPr="00774D78" w:rsidRDefault="00356063" w:rsidP="00BC2EEE">
            <w:pPr>
              <w:spacing w:line="276" w:lineRule="auto"/>
              <w:jc w:val="center"/>
              <w:rPr>
                <w:rFonts w:asciiTheme="majorBidi" w:hAnsiTheme="majorBidi" w:cstheme="majorBidi"/>
                <w:color w:val="000000" w:themeColor="text1"/>
              </w:rPr>
            </w:pPr>
            <w:r w:rsidRPr="00774D78">
              <w:rPr>
                <w:rFonts w:asciiTheme="majorBidi" w:hAnsiTheme="majorBidi" w:cstheme="majorBidi"/>
                <w:color w:val="000000" w:themeColor="text1"/>
              </w:rPr>
              <w:t>52</w:t>
            </w:r>
          </w:p>
        </w:tc>
        <w:tc>
          <w:tcPr>
            <w:tcW w:w="1503" w:type="dxa"/>
            <w:vMerge w:val="restart"/>
          </w:tcPr>
          <w:p w14:paraId="15990C9A" w14:textId="77777777" w:rsidR="00356063" w:rsidRPr="00774D78" w:rsidRDefault="00356063" w:rsidP="00BC2EEE">
            <w:pPr>
              <w:spacing w:line="276" w:lineRule="auto"/>
              <w:jc w:val="center"/>
              <w:rPr>
                <w:rFonts w:asciiTheme="majorBidi" w:hAnsiTheme="majorBidi" w:cstheme="majorBidi"/>
                <w:color w:val="000000" w:themeColor="text1"/>
              </w:rPr>
            </w:pPr>
            <w:r w:rsidRPr="00774D78">
              <w:rPr>
                <w:rFonts w:asciiTheme="majorBidi" w:hAnsiTheme="majorBidi" w:cstheme="majorBidi"/>
                <w:color w:val="000000" w:themeColor="text1"/>
              </w:rPr>
              <w:t>0.94</w:t>
            </w:r>
          </w:p>
        </w:tc>
      </w:tr>
      <w:tr w:rsidR="00356063" w14:paraId="66720B1D" w14:textId="77777777" w:rsidTr="00BC2EEE">
        <w:tc>
          <w:tcPr>
            <w:tcW w:w="1502" w:type="dxa"/>
            <w:vMerge/>
            <w:vAlign w:val="center"/>
          </w:tcPr>
          <w:p w14:paraId="302DBB11" w14:textId="77777777" w:rsidR="00356063" w:rsidRPr="00774D78" w:rsidRDefault="00356063" w:rsidP="00BC2EEE">
            <w:pPr>
              <w:spacing w:line="276" w:lineRule="auto"/>
              <w:jc w:val="center"/>
              <w:rPr>
                <w:rFonts w:asciiTheme="majorBidi" w:hAnsiTheme="majorBidi" w:cstheme="majorBidi"/>
                <w:color w:val="000000" w:themeColor="text1"/>
              </w:rPr>
            </w:pPr>
          </w:p>
        </w:tc>
        <w:tc>
          <w:tcPr>
            <w:tcW w:w="1502" w:type="dxa"/>
          </w:tcPr>
          <w:p w14:paraId="656E5649" w14:textId="77777777" w:rsidR="00356063" w:rsidRPr="00774D78" w:rsidRDefault="00356063" w:rsidP="00BC2EEE">
            <w:pPr>
              <w:spacing w:line="276" w:lineRule="auto"/>
              <w:jc w:val="center"/>
              <w:rPr>
                <w:rFonts w:asciiTheme="majorBidi" w:hAnsiTheme="majorBidi" w:cstheme="majorBidi"/>
                <w:color w:val="000000" w:themeColor="text1"/>
              </w:rPr>
            </w:pPr>
            <w:r w:rsidRPr="00774D78">
              <w:rPr>
                <w:rFonts w:asciiTheme="majorBidi" w:hAnsiTheme="majorBidi" w:cstheme="majorBidi"/>
                <w:color w:val="000000" w:themeColor="text1"/>
              </w:rPr>
              <w:t>&gt;5</w:t>
            </w:r>
          </w:p>
        </w:tc>
        <w:tc>
          <w:tcPr>
            <w:tcW w:w="1503" w:type="dxa"/>
          </w:tcPr>
          <w:p w14:paraId="54F129ED" w14:textId="77777777" w:rsidR="00356063" w:rsidRPr="00774D78" w:rsidRDefault="00356063" w:rsidP="00BC2EEE">
            <w:pPr>
              <w:spacing w:line="276" w:lineRule="auto"/>
              <w:jc w:val="center"/>
              <w:rPr>
                <w:rFonts w:asciiTheme="majorBidi" w:hAnsiTheme="majorBidi" w:cstheme="majorBidi"/>
                <w:color w:val="000000" w:themeColor="text1"/>
              </w:rPr>
            </w:pPr>
            <w:r w:rsidRPr="00774D78">
              <w:rPr>
                <w:rFonts w:asciiTheme="majorBidi" w:hAnsiTheme="majorBidi" w:cstheme="majorBidi"/>
                <w:color w:val="000000" w:themeColor="text1"/>
              </w:rPr>
              <w:t>2.2</w:t>
            </w:r>
          </w:p>
        </w:tc>
        <w:tc>
          <w:tcPr>
            <w:tcW w:w="1503" w:type="dxa"/>
          </w:tcPr>
          <w:p w14:paraId="42E24928" w14:textId="77777777" w:rsidR="00356063" w:rsidRPr="00774D78" w:rsidRDefault="00356063" w:rsidP="00BC2EEE">
            <w:pPr>
              <w:spacing w:line="276" w:lineRule="auto"/>
              <w:jc w:val="center"/>
              <w:rPr>
                <w:rFonts w:asciiTheme="majorBidi" w:hAnsiTheme="majorBidi" w:cstheme="majorBidi"/>
                <w:color w:val="000000" w:themeColor="text1"/>
              </w:rPr>
            </w:pPr>
            <w:r w:rsidRPr="00774D78">
              <w:rPr>
                <w:rFonts w:asciiTheme="majorBidi" w:hAnsiTheme="majorBidi" w:cstheme="majorBidi"/>
                <w:color w:val="000000" w:themeColor="text1"/>
              </w:rPr>
              <w:t>2.2</w:t>
            </w:r>
          </w:p>
        </w:tc>
        <w:tc>
          <w:tcPr>
            <w:tcW w:w="1503" w:type="dxa"/>
          </w:tcPr>
          <w:p w14:paraId="7E1D581F" w14:textId="77777777" w:rsidR="00356063" w:rsidRPr="00774D78" w:rsidRDefault="00356063" w:rsidP="00BC2EEE">
            <w:pPr>
              <w:spacing w:line="276" w:lineRule="auto"/>
              <w:jc w:val="center"/>
              <w:rPr>
                <w:rFonts w:asciiTheme="majorBidi" w:hAnsiTheme="majorBidi" w:cstheme="majorBidi"/>
                <w:color w:val="000000" w:themeColor="text1"/>
              </w:rPr>
            </w:pPr>
            <w:r w:rsidRPr="00774D78">
              <w:rPr>
                <w:rFonts w:asciiTheme="majorBidi" w:hAnsiTheme="majorBidi" w:cstheme="majorBidi"/>
                <w:color w:val="000000" w:themeColor="text1"/>
              </w:rPr>
              <w:t>70</w:t>
            </w:r>
          </w:p>
        </w:tc>
        <w:tc>
          <w:tcPr>
            <w:tcW w:w="1503" w:type="dxa"/>
            <w:vMerge/>
          </w:tcPr>
          <w:p w14:paraId="46CAA03C" w14:textId="77777777" w:rsidR="00356063" w:rsidRPr="00774D78" w:rsidRDefault="00356063" w:rsidP="00BC2EEE">
            <w:pPr>
              <w:spacing w:line="276" w:lineRule="auto"/>
              <w:jc w:val="center"/>
              <w:rPr>
                <w:rFonts w:asciiTheme="majorBidi" w:hAnsiTheme="majorBidi" w:cstheme="majorBidi"/>
                <w:color w:val="000000" w:themeColor="text1"/>
              </w:rPr>
            </w:pPr>
          </w:p>
        </w:tc>
      </w:tr>
      <w:tr w:rsidR="00356063" w14:paraId="0366D4AE" w14:textId="77777777" w:rsidTr="00BC2EEE">
        <w:tc>
          <w:tcPr>
            <w:tcW w:w="1502" w:type="dxa"/>
            <w:vMerge w:val="restart"/>
            <w:vAlign w:val="center"/>
          </w:tcPr>
          <w:p w14:paraId="40215843" w14:textId="77777777" w:rsidR="00356063" w:rsidRPr="00774D78" w:rsidRDefault="00356063" w:rsidP="00BC2EEE">
            <w:pPr>
              <w:jc w:val="center"/>
              <w:rPr>
                <w:rFonts w:ascii="Times New Roman" w:hAnsi="Times New Roman" w:cs="B Nazanin"/>
                <w:color w:val="000000" w:themeColor="text1"/>
                <w:rtl/>
              </w:rPr>
            </w:pPr>
            <w:r w:rsidRPr="00774D78">
              <w:rPr>
                <w:rFonts w:ascii="Times New Roman" w:hAnsi="Times New Roman" w:cs="B Nazanin"/>
                <w:color w:val="000000" w:themeColor="text1"/>
              </w:rPr>
              <w:t>Amh3</w:t>
            </w:r>
          </w:p>
        </w:tc>
        <w:tc>
          <w:tcPr>
            <w:tcW w:w="1502" w:type="dxa"/>
          </w:tcPr>
          <w:p w14:paraId="5A43DE6D" w14:textId="77777777" w:rsidR="00356063" w:rsidRPr="00774D78" w:rsidRDefault="00356063" w:rsidP="00BC2EEE">
            <w:pPr>
              <w:spacing w:line="276" w:lineRule="auto"/>
              <w:jc w:val="center"/>
              <w:rPr>
                <w:rFonts w:asciiTheme="majorBidi" w:hAnsiTheme="majorBidi" w:cstheme="majorBidi"/>
                <w:color w:val="000000" w:themeColor="text1"/>
              </w:rPr>
            </w:pPr>
            <w:r w:rsidRPr="00774D78">
              <w:rPr>
                <w:rFonts w:asciiTheme="majorBidi" w:hAnsiTheme="majorBidi" w:cstheme="majorBidi"/>
                <w:color w:val="000000" w:themeColor="text1"/>
              </w:rPr>
              <w:t>≤5</w:t>
            </w:r>
          </w:p>
        </w:tc>
        <w:tc>
          <w:tcPr>
            <w:tcW w:w="1503" w:type="dxa"/>
          </w:tcPr>
          <w:p w14:paraId="78B8DE80" w14:textId="77777777" w:rsidR="00356063" w:rsidRPr="00774D78" w:rsidRDefault="00356063" w:rsidP="00BC2EEE">
            <w:pPr>
              <w:spacing w:line="276" w:lineRule="auto"/>
              <w:jc w:val="center"/>
              <w:rPr>
                <w:rFonts w:asciiTheme="majorBidi" w:hAnsiTheme="majorBidi" w:cstheme="majorBidi"/>
                <w:color w:val="000000" w:themeColor="text1"/>
              </w:rPr>
            </w:pPr>
            <w:r w:rsidRPr="00774D78">
              <w:rPr>
                <w:rFonts w:asciiTheme="majorBidi" w:hAnsiTheme="majorBidi" w:cstheme="majorBidi"/>
                <w:color w:val="000000" w:themeColor="text1"/>
              </w:rPr>
              <w:t>1.1</w:t>
            </w:r>
          </w:p>
        </w:tc>
        <w:tc>
          <w:tcPr>
            <w:tcW w:w="1503" w:type="dxa"/>
          </w:tcPr>
          <w:p w14:paraId="673CCBB5" w14:textId="77777777" w:rsidR="00356063" w:rsidRPr="00774D78" w:rsidRDefault="00356063" w:rsidP="00BC2EEE">
            <w:pPr>
              <w:spacing w:line="276" w:lineRule="auto"/>
              <w:jc w:val="center"/>
              <w:rPr>
                <w:rFonts w:asciiTheme="majorBidi" w:hAnsiTheme="majorBidi" w:cstheme="majorBidi"/>
                <w:color w:val="000000" w:themeColor="text1"/>
              </w:rPr>
            </w:pPr>
            <w:r w:rsidRPr="00774D78">
              <w:rPr>
                <w:rFonts w:asciiTheme="majorBidi" w:hAnsiTheme="majorBidi" w:cstheme="majorBidi"/>
                <w:color w:val="000000" w:themeColor="text1"/>
              </w:rPr>
              <w:t>0.8</w:t>
            </w:r>
          </w:p>
        </w:tc>
        <w:tc>
          <w:tcPr>
            <w:tcW w:w="1503" w:type="dxa"/>
          </w:tcPr>
          <w:p w14:paraId="225FDEA9" w14:textId="77777777" w:rsidR="00356063" w:rsidRPr="00774D78" w:rsidRDefault="00356063" w:rsidP="00BC2EEE">
            <w:pPr>
              <w:spacing w:line="276" w:lineRule="auto"/>
              <w:jc w:val="center"/>
              <w:rPr>
                <w:rFonts w:asciiTheme="majorBidi" w:hAnsiTheme="majorBidi" w:cstheme="majorBidi"/>
                <w:color w:val="000000" w:themeColor="text1"/>
              </w:rPr>
            </w:pPr>
            <w:r w:rsidRPr="00774D78">
              <w:rPr>
                <w:rFonts w:asciiTheme="majorBidi" w:hAnsiTheme="majorBidi" w:cstheme="majorBidi"/>
                <w:color w:val="000000" w:themeColor="text1"/>
              </w:rPr>
              <w:t>52</w:t>
            </w:r>
          </w:p>
        </w:tc>
        <w:tc>
          <w:tcPr>
            <w:tcW w:w="1503" w:type="dxa"/>
            <w:vMerge w:val="restart"/>
          </w:tcPr>
          <w:p w14:paraId="52EDAF31" w14:textId="77777777" w:rsidR="00356063" w:rsidRPr="00774D78" w:rsidRDefault="00356063" w:rsidP="00BC2EEE">
            <w:pPr>
              <w:spacing w:line="276" w:lineRule="auto"/>
              <w:jc w:val="center"/>
              <w:rPr>
                <w:rFonts w:asciiTheme="majorBidi" w:hAnsiTheme="majorBidi" w:cstheme="majorBidi"/>
                <w:color w:val="000000" w:themeColor="text1"/>
              </w:rPr>
            </w:pPr>
            <w:r w:rsidRPr="00774D78">
              <w:rPr>
                <w:rFonts w:asciiTheme="majorBidi" w:hAnsiTheme="majorBidi" w:cstheme="majorBidi"/>
                <w:color w:val="000000" w:themeColor="text1"/>
              </w:rPr>
              <w:t>0.93</w:t>
            </w:r>
          </w:p>
        </w:tc>
      </w:tr>
      <w:tr w:rsidR="00356063" w14:paraId="33C018CF" w14:textId="77777777" w:rsidTr="00BC2EEE">
        <w:tc>
          <w:tcPr>
            <w:tcW w:w="1502" w:type="dxa"/>
            <w:vMerge/>
            <w:vAlign w:val="center"/>
          </w:tcPr>
          <w:p w14:paraId="1AF9BD94" w14:textId="77777777" w:rsidR="00356063" w:rsidRPr="00774D78" w:rsidRDefault="00356063" w:rsidP="00BC2EEE">
            <w:pPr>
              <w:spacing w:line="276" w:lineRule="auto"/>
              <w:jc w:val="center"/>
              <w:rPr>
                <w:rFonts w:asciiTheme="majorBidi" w:hAnsiTheme="majorBidi" w:cstheme="majorBidi"/>
                <w:color w:val="000000" w:themeColor="text1"/>
              </w:rPr>
            </w:pPr>
          </w:p>
        </w:tc>
        <w:tc>
          <w:tcPr>
            <w:tcW w:w="1502" w:type="dxa"/>
          </w:tcPr>
          <w:p w14:paraId="79EA8A3D" w14:textId="77777777" w:rsidR="00356063" w:rsidRPr="00774D78" w:rsidRDefault="00356063" w:rsidP="00BC2EEE">
            <w:pPr>
              <w:spacing w:line="276" w:lineRule="auto"/>
              <w:jc w:val="center"/>
              <w:rPr>
                <w:rFonts w:asciiTheme="majorBidi" w:hAnsiTheme="majorBidi" w:cstheme="majorBidi"/>
                <w:color w:val="000000" w:themeColor="text1"/>
              </w:rPr>
            </w:pPr>
            <w:r w:rsidRPr="00774D78">
              <w:rPr>
                <w:rFonts w:asciiTheme="majorBidi" w:hAnsiTheme="majorBidi" w:cstheme="majorBidi"/>
                <w:color w:val="000000" w:themeColor="text1"/>
              </w:rPr>
              <w:t>&gt;5</w:t>
            </w:r>
          </w:p>
        </w:tc>
        <w:tc>
          <w:tcPr>
            <w:tcW w:w="1503" w:type="dxa"/>
          </w:tcPr>
          <w:p w14:paraId="35C63E32" w14:textId="77777777" w:rsidR="00356063" w:rsidRPr="00774D78" w:rsidRDefault="00356063" w:rsidP="00BC2EEE">
            <w:pPr>
              <w:spacing w:line="276" w:lineRule="auto"/>
              <w:jc w:val="center"/>
              <w:rPr>
                <w:rFonts w:asciiTheme="majorBidi" w:hAnsiTheme="majorBidi" w:cstheme="majorBidi"/>
                <w:color w:val="000000" w:themeColor="text1"/>
              </w:rPr>
            </w:pPr>
            <w:r w:rsidRPr="00774D78">
              <w:rPr>
                <w:rFonts w:asciiTheme="majorBidi" w:hAnsiTheme="majorBidi" w:cstheme="majorBidi"/>
                <w:color w:val="000000" w:themeColor="text1"/>
              </w:rPr>
              <w:t>1.1</w:t>
            </w:r>
          </w:p>
        </w:tc>
        <w:tc>
          <w:tcPr>
            <w:tcW w:w="1503" w:type="dxa"/>
          </w:tcPr>
          <w:p w14:paraId="114CDDB5" w14:textId="77777777" w:rsidR="00356063" w:rsidRPr="00774D78" w:rsidRDefault="00356063" w:rsidP="00BC2EEE">
            <w:pPr>
              <w:spacing w:line="276" w:lineRule="auto"/>
              <w:jc w:val="center"/>
              <w:rPr>
                <w:rFonts w:asciiTheme="majorBidi" w:hAnsiTheme="majorBidi" w:cstheme="majorBidi"/>
                <w:color w:val="000000" w:themeColor="text1"/>
              </w:rPr>
            </w:pPr>
            <w:r w:rsidRPr="00774D78">
              <w:rPr>
                <w:rFonts w:asciiTheme="majorBidi" w:hAnsiTheme="majorBidi" w:cstheme="majorBidi"/>
                <w:color w:val="000000" w:themeColor="text1"/>
              </w:rPr>
              <w:t>1.0</w:t>
            </w:r>
          </w:p>
        </w:tc>
        <w:tc>
          <w:tcPr>
            <w:tcW w:w="1503" w:type="dxa"/>
          </w:tcPr>
          <w:p w14:paraId="4CE21E8D" w14:textId="77777777" w:rsidR="00356063" w:rsidRPr="00774D78" w:rsidRDefault="00356063" w:rsidP="00BC2EEE">
            <w:pPr>
              <w:spacing w:line="276" w:lineRule="auto"/>
              <w:jc w:val="center"/>
              <w:rPr>
                <w:rFonts w:asciiTheme="majorBidi" w:hAnsiTheme="majorBidi" w:cstheme="majorBidi"/>
                <w:color w:val="000000" w:themeColor="text1"/>
              </w:rPr>
            </w:pPr>
            <w:r w:rsidRPr="00774D78">
              <w:rPr>
                <w:rFonts w:asciiTheme="majorBidi" w:hAnsiTheme="majorBidi" w:cstheme="majorBidi"/>
                <w:color w:val="000000" w:themeColor="text1"/>
              </w:rPr>
              <w:t>70</w:t>
            </w:r>
          </w:p>
        </w:tc>
        <w:tc>
          <w:tcPr>
            <w:tcW w:w="1503" w:type="dxa"/>
            <w:vMerge/>
          </w:tcPr>
          <w:p w14:paraId="19BAF119" w14:textId="77777777" w:rsidR="00356063" w:rsidRPr="00774D78" w:rsidRDefault="00356063" w:rsidP="00BC2EEE">
            <w:pPr>
              <w:spacing w:line="276" w:lineRule="auto"/>
              <w:jc w:val="center"/>
              <w:rPr>
                <w:rFonts w:asciiTheme="majorBidi" w:hAnsiTheme="majorBidi" w:cstheme="majorBidi"/>
                <w:color w:val="000000" w:themeColor="text1"/>
              </w:rPr>
            </w:pPr>
          </w:p>
        </w:tc>
      </w:tr>
      <w:tr w:rsidR="00356063" w14:paraId="63F476E7" w14:textId="77777777" w:rsidTr="00BC2EEE">
        <w:tc>
          <w:tcPr>
            <w:tcW w:w="1502" w:type="dxa"/>
            <w:vMerge w:val="restart"/>
            <w:vAlign w:val="center"/>
          </w:tcPr>
          <w:p w14:paraId="6B849709" w14:textId="77777777" w:rsidR="00356063" w:rsidRPr="00774D78" w:rsidRDefault="00356063" w:rsidP="00BC2EEE">
            <w:pPr>
              <w:jc w:val="center"/>
              <w:rPr>
                <w:rFonts w:ascii="Times New Roman" w:hAnsi="Times New Roman" w:cs="B Nazanin"/>
                <w:color w:val="000000" w:themeColor="text1"/>
                <w:rtl/>
              </w:rPr>
            </w:pPr>
            <w:r w:rsidRPr="00774D78">
              <w:rPr>
                <w:rFonts w:ascii="Times New Roman" w:hAnsi="Times New Roman" w:cs="B Nazanin"/>
                <w:color w:val="000000" w:themeColor="text1"/>
              </w:rPr>
              <w:t>Amh6</w:t>
            </w:r>
          </w:p>
        </w:tc>
        <w:tc>
          <w:tcPr>
            <w:tcW w:w="1502" w:type="dxa"/>
          </w:tcPr>
          <w:p w14:paraId="58A32C4E" w14:textId="77777777" w:rsidR="00356063" w:rsidRPr="00774D78" w:rsidRDefault="00356063" w:rsidP="00BC2EEE">
            <w:pPr>
              <w:spacing w:line="276" w:lineRule="auto"/>
              <w:jc w:val="center"/>
              <w:rPr>
                <w:rFonts w:asciiTheme="majorBidi" w:hAnsiTheme="majorBidi" w:cstheme="majorBidi"/>
                <w:color w:val="000000" w:themeColor="text1"/>
              </w:rPr>
            </w:pPr>
            <w:r w:rsidRPr="00774D78">
              <w:rPr>
                <w:rFonts w:asciiTheme="majorBidi" w:hAnsiTheme="majorBidi" w:cstheme="majorBidi"/>
                <w:color w:val="000000" w:themeColor="text1"/>
              </w:rPr>
              <w:t>≤5</w:t>
            </w:r>
          </w:p>
        </w:tc>
        <w:tc>
          <w:tcPr>
            <w:tcW w:w="1503" w:type="dxa"/>
          </w:tcPr>
          <w:p w14:paraId="06E785E1" w14:textId="77777777" w:rsidR="00356063" w:rsidRPr="00774D78" w:rsidRDefault="00356063" w:rsidP="00BC2EEE">
            <w:pPr>
              <w:spacing w:line="276" w:lineRule="auto"/>
              <w:jc w:val="center"/>
              <w:rPr>
                <w:rFonts w:asciiTheme="majorBidi" w:hAnsiTheme="majorBidi" w:cstheme="majorBidi"/>
                <w:color w:val="000000" w:themeColor="text1"/>
              </w:rPr>
            </w:pPr>
            <w:r w:rsidRPr="00774D78">
              <w:rPr>
                <w:rFonts w:asciiTheme="majorBidi" w:hAnsiTheme="majorBidi" w:cstheme="majorBidi"/>
                <w:color w:val="000000" w:themeColor="text1"/>
              </w:rPr>
              <w:t>0.9</w:t>
            </w:r>
          </w:p>
        </w:tc>
        <w:tc>
          <w:tcPr>
            <w:tcW w:w="1503" w:type="dxa"/>
          </w:tcPr>
          <w:p w14:paraId="7B07BE89" w14:textId="77777777" w:rsidR="00356063" w:rsidRPr="00774D78" w:rsidRDefault="00356063" w:rsidP="00BC2EEE">
            <w:pPr>
              <w:spacing w:line="276" w:lineRule="auto"/>
              <w:jc w:val="center"/>
              <w:rPr>
                <w:rFonts w:asciiTheme="majorBidi" w:hAnsiTheme="majorBidi" w:cstheme="majorBidi"/>
                <w:color w:val="000000" w:themeColor="text1"/>
              </w:rPr>
            </w:pPr>
            <w:r w:rsidRPr="00774D78">
              <w:rPr>
                <w:rFonts w:asciiTheme="majorBidi" w:hAnsiTheme="majorBidi" w:cstheme="majorBidi"/>
                <w:color w:val="000000" w:themeColor="text1"/>
              </w:rPr>
              <w:t>0.8</w:t>
            </w:r>
          </w:p>
        </w:tc>
        <w:tc>
          <w:tcPr>
            <w:tcW w:w="1503" w:type="dxa"/>
          </w:tcPr>
          <w:p w14:paraId="732577A4" w14:textId="77777777" w:rsidR="00356063" w:rsidRPr="00774D78" w:rsidRDefault="00356063" w:rsidP="00BC2EEE">
            <w:pPr>
              <w:spacing w:line="276" w:lineRule="auto"/>
              <w:jc w:val="center"/>
              <w:rPr>
                <w:rFonts w:asciiTheme="majorBidi" w:hAnsiTheme="majorBidi" w:cstheme="majorBidi"/>
                <w:color w:val="000000" w:themeColor="text1"/>
              </w:rPr>
            </w:pPr>
            <w:r w:rsidRPr="00774D78">
              <w:rPr>
                <w:rFonts w:asciiTheme="majorBidi" w:hAnsiTheme="majorBidi" w:cstheme="majorBidi"/>
                <w:color w:val="000000" w:themeColor="text1"/>
              </w:rPr>
              <w:t>22</w:t>
            </w:r>
          </w:p>
        </w:tc>
        <w:tc>
          <w:tcPr>
            <w:tcW w:w="1503" w:type="dxa"/>
            <w:vMerge w:val="restart"/>
          </w:tcPr>
          <w:p w14:paraId="7F6BC1BD" w14:textId="77777777" w:rsidR="00356063" w:rsidRPr="00774D78" w:rsidRDefault="00356063" w:rsidP="00BC2EEE">
            <w:pPr>
              <w:spacing w:line="276" w:lineRule="auto"/>
              <w:jc w:val="center"/>
              <w:rPr>
                <w:rFonts w:asciiTheme="majorBidi" w:hAnsiTheme="majorBidi" w:cstheme="majorBidi"/>
                <w:color w:val="000000" w:themeColor="text1"/>
              </w:rPr>
            </w:pPr>
            <w:r w:rsidRPr="00774D78">
              <w:rPr>
                <w:rFonts w:asciiTheme="majorBidi" w:hAnsiTheme="majorBidi" w:cstheme="majorBidi"/>
                <w:color w:val="000000" w:themeColor="text1"/>
              </w:rPr>
              <w:t>0.22</w:t>
            </w:r>
          </w:p>
        </w:tc>
      </w:tr>
      <w:tr w:rsidR="00356063" w14:paraId="3665A03E" w14:textId="77777777" w:rsidTr="00BC2EEE">
        <w:tc>
          <w:tcPr>
            <w:tcW w:w="1502" w:type="dxa"/>
            <w:vMerge/>
          </w:tcPr>
          <w:p w14:paraId="348276E0" w14:textId="77777777" w:rsidR="00356063" w:rsidRDefault="00356063" w:rsidP="00BC2EEE">
            <w:pPr>
              <w:spacing w:line="276" w:lineRule="auto"/>
              <w:jc w:val="both"/>
              <w:rPr>
                <w:rFonts w:asciiTheme="majorBidi" w:hAnsiTheme="majorBidi" w:cstheme="majorBidi"/>
                <w:sz w:val="28"/>
                <w:szCs w:val="28"/>
              </w:rPr>
            </w:pPr>
          </w:p>
        </w:tc>
        <w:tc>
          <w:tcPr>
            <w:tcW w:w="1502" w:type="dxa"/>
          </w:tcPr>
          <w:p w14:paraId="0C174BFD" w14:textId="77777777" w:rsidR="00356063" w:rsidRPr="00774D78" w:rsidRDefault="00356063" w:rsidP="00BC2EEE">
            <w:pPr>
              <w:spacing w:line="276" w:lineRule="auto"/>
              <w:jc w:val="center"/>
              <w:rPr>
                <w:rFonts w:asciiTheme="majorBidi" w:hAnsiTheme="majorBidi" w:cstheme="majorBidi"/>
              </w:rPr>
            </w:pPr>
            <w:r w:rsidRPr="00774D78">
              <w:rPr>
                <w:rFonts w:asciiTheme="majorBidi" w:hAnsiTheme="majorBidi" w:cstheme="majorBidi"/>
              </w:rPr>
              <w:t>&gt;5</w:t>
            </w:r>
          </w:p>
        </w:tc>
        <w:tc>
          <w:tcPr>
            <w:tcW w:w="1503" w:type="dxa"/>
          </w:tcPr>
          <w:p w14:paraId="74CAEFDD" w14:textId="77777777" w:rsidR="00356063" w:rsidRPr="00774D78" w:rsidRDefault="00356063" w:rsidP="00BC2EEE">
            <w:pPr>
              <w:spacing w:line="276" w:lineRule="auto"/>
              <w:jc w:val="center"/>
              <w:rPr>
                <w:rFonts w:asciiTheme="majorBidi" w:hAnsiTheme="majorBidi" w:cstheme="majorBidi"/>
              </w:rPr>
            </w:pPr>
            <w:r w:rsidRPr="00774D78">
              <w:rPr>
                <w:rFonts w:asciiTheme="majorBidi" w:hAnsiTheme="majorBidi" w:cstheme="majorBidi"/>
              </w:rPr>
              <w:t>1.2</w:t>
            </w:r>
          </w:p>
        </w:tc>
        <w:tc>
          <w:tcPr>
            <w:tcW w:w="1503" w:type="dxa"/>
          </w:tcPr>
          <w:p w14:paraId="2860F204" w14:textId="77777777" w:rsidR="00356063" w:rsidRPr="00774D78" w:rsidRDefault="00356063" w:rsidP="00BC2EEE">
            <w:pPr>
              <w:spacing w:line="276" w:lineRule="auto"/>
              <w:jc w:val="center"/>
              <w:rPr>
                <w:rFonts w:asciiTheme="majorBidi" w:hAnsiTheme="majorBidi" w:cstheme="majorBidi"/>
              </w:rPr>
            </w:pPr>
            <w:r w:rsidRPr="00774D78">
              <w:rPr>
                <w:rFonts w:asciiTheme="majorBidi" w:hAnsiTheme="majorBidi" w:cstheme="majorBidi"/>
              </w:rPr>
              <w:t>1.1</w:t>
            </w:r>
          </w:p>
        </w:tc>
        <w:tc>
          <w:tcPr>
            <w:tcW w:w="1503" w:type="dxa"/>
          </w:tcPr>
          <w:p w14:paraId="2A313954" w14:textId="77777777" w:rsidR="00356063" w:rsidRPr="00774D78" w:rsidRDefault="00356063" w:rsidP="00BC2EEE">
            <w:pPr>
              <w:spacing w:line="276" w:lineRule="auto"/>
              <w:jc w:val="center"/>
              <w:rPr>
                <w:rFonts w:asciiTheme="majorBidi" w:hAnsiTheme="majorBidi" w:cstheme="majorBidi"/>
              </w:rPr>
            </w:pPr>
            <w:r w:rsidRPr="00774D78">
              <w:rPr>
                <w:rFonts w:asciiTheme="majorBidi" w:hAnsiTheme="majorBidi" w:cstheme="majorBidi"/>
              </w:rPr>
              <w:t>39</w:t>
            </w:r>
          </w:p>
        </w:tc>
        <w:tc>
          <w:tcPr>
            <w:tcW w:w="1503" w:type="dxa"/>
            <w:vMerge/>
          </w:tcPr>
          <w:p w14:paraId="3D7115FF" w14:textId="77777777" w:rsidR="00356063" w:rsidRDefault="00356063" w:rsidP="00BC2EEE">
            <w:pPr>
              <w:spacing w:line="276" w:lineRule="auto"/>
              <w:jc w:val="both"/>
              <w:rPr>
                <w:rFonts w:asciiTheme="majorBidi" w:hAnsiTheme="majorBidi" w:cstheme="majorBidi"/>
                <w:sz w:val="28"/>
                <w:szCs w:val="28"/>
              </w:rPr>
            </w:pPr>
          </w:p>
        </w:tc>
      </w:tr>
    </w:tbl>
    <w:p w14:paraId="73C144BC" w14:textId="77777777" w:rsidR="00356063" w:rsidRDefault="00356063" w:rsidP="00356063">
      <w:pPr>
        <w:rPr>
          <w:rFonts w:asciiTheme="majorBidi" w:hAnsiTheme="majorBidi" w:cstheme="majorBidi"/>
          <w:sz w:val="28"/>
          <w:szCs w:val="28"/>
        </w:rPr>
      </w:pPr>
    </w:p>
    <w:p w14:paraId="5876D4CF" w14:textId="77777777" w:rsidR="00D171D3" w:rsidRDefault="00D171D3" w:rsidP="00D171D3">
      <w:pPr>
        <w:jc w:val="both"/>
        <w:rPr>
          <w:rFonts w:asciiTheme="majorBidi" w:hAnsiTheme="majorBidi" w:cstheme="majorBidi"/>
          <w:sz w:val="24"/>
          <w:szCs w:val="24"/>
        </w:rPr>
      </w:pPr>
      <w:r>
        <w:rPr>
          <w:rFonts w:asciiTheme="majorBidi" w:hAnsiTheme="majorBidi" w:cstheme="majorBidi"/>
          <w:sz w:val="24"/>
          <w:szCs w:val="24"/>
        </w:rPr>
        <w:t>In this study there</w:t>
      </w:r>
      <w:r w:rsidRPr="00C35141">
        <w:rPr>
          <w:rFonts w:asciiTheme="majorBidi" w:hAnsiTheme="majorBidi" w:cstheme="majorBidi"/>
          <w:sz w:val="24"/>
          <w:szCs w:val="24"/>
        </w:rPr>
        <w:t xml:space="preserve"> was</w:t>
      </w:r>
      <w:r>
        <w:rPr>
          <w:rFonts w:asciiTheme="majorBidi" w:hAnsiTheme="majorBidi" w:cstheme="majorBidi"/>
          <w:sz w:val="24"/>
          <w:szCs w:val="24"/>
        </w:rPr>
        <w:t xml:space="preserve"> 95 women (77.8%) with unilateral and 27 patients (22%) with bilateral endometrioma. The baseline AMH was 2.48</w:t>
      </w:r>
      <m:oMath>
        <m:r>
          <w:rPr>
            <w:rFonts w:ascii="Cambria Math" w:hAnsi="Cambria Math" w:cstheme="majorBidi"/>
            <w:sz w:val="24"/>
            <w:szCs w:val="24"/>
          </w:rPr>
          <m:t>±</m:t>
        </m:r>
      </m:oMath>
      <w:r>
        <w:rPr>
          <w:rFonts w:asciiTheme="majorBidi" w:hAnsiTheme="majorBidi" w:cstheme="majorBidi"/>
          <w:sz w:val="24"/>
          <w:szCs w:val="24"/>
        </w:rPr>
        <w:t>2.75 in unilateral endometriomas versus 2.26</w:t>
      </w:r>
      <m:oMath>
        <m:r>
          <w:rPr>
            <w:rFonts w:ascii="Cambria Math" w:hAnsi="Cambria Math" w:cstheme="majorBidi"/>
            <w:sz w:val="24"/>
            <w:szCs w:val="24"/>
          </w:rPr>
          <m:t>±</m:t>
        </m:r>
      </m:oMath>
      <w:r>
        <w:rPr>
          <w:rFonts w:asciiTheme="majorBidi" w:hAnsiTheme="majorBidi" w:cstheme="majorBidi"/>
          <w:sz w:val="24"/>
          <w:szCs w:val="24"/>
        </w:rPr>
        <w:t xml:space="preserve"> 1.6 in bilateral endometriomas. Repeated measure ANOVA showed that the serum level of mean AMH changes in both subgroup of unilateral (p</w:t>
      </w:r>
      <m:oMath>
        <m:r>
          <w:rPr>
            <w:rFonts w:ascii="Cambria Math" w:hAnsi="Cambria Math" w:cstheme="majorBidi"/>
            <w:sz w:val="24"/>
            <w:szCs w:val="24"/>
          </w:rPr>
          <m:t>&lt;</m:t>
        </m:r>
      </m:oMath>
      <w:r>
        <w:rPr>
          <w:rFonts w:asciiTheme="majorBidi" w:hAnsiTheme="majorBidi" w:cstheme="majorBidi"/>
          <w:sz w:val="24"/>
          <w:szCs w:val="24"/>
        </w:rPr>
        <w:t>.001) and bilateral (p</w:t>
      </w:r>
      <m:oMath>
        <m:r>
          <w:rPr>
            <w:rFonts w:ascii="Cambria Math" w:hAnsi="Cambria Math" w:cstheme="majorBidi"/>
            <w:sz w:val="24"/>
            <w:szCs w:val="24"/>
          </w:rPr>
          <m:t>&lt;</m:t>
        </m:r>
      </m:oMath>
      <w:r>
        <w:rPr>
          <w:rFonts w:asciiTheme="majorBidi" w:hAnsiTheme="majorBidi" w:cstheme="majorBidi"/>
          <w:sz w:val="24"/>
          <w:szCs w:val="24"/>
        </w:rPr>
        <w:t>.001) endometrioma was meaningful. (table 4-13)</w:t>
      </w:r>
    </w:p>
    <w:p w14:paraId="61CEF46B" w14:textId="77777777" w:rsidR="00D171D3" w:rsidRDefault="00D171D3" w:rsidP="00D171D3">
      <w:pPr>
        <w:jc w:val="both"/>
        <w:rPr>
          <w:rFonts w:asciiTheme="majorBidi" w:hAnsiTheme="majorBidi" w:cstheme="majorBidi"/>
          <w:sz w:val="24"/>
          <w:szCs w:val="24"/>
        </w:rPr>
      </w:pPr>
    </w:p>
    <w:p w14:paraId="5B83AA4D" w14:textId="77777777" w:rsidR="00D171D3" w:rsidRDefault="00D171D3" w:rsidP="00D171D3">
      <w:pPr>
        <w:jc w:val="both"/>
        <w:rPr>
          <w:rFonts w:asciiTheme="majorBidi" w:hAnsiTheme="majorBidi" w:cstheme="majorBidi"/>
          <w:sz w:val="24"/>
          <w:szCs w:val="24"/>
        </w:rPr>
      </w:pPr>
    </w:p>
    <w:p w14:paraId="6529285B" w14:textId="77777777" w:rsidR="00D171D3" w:rsidRPr="00E05AB2" w:rsidRDefault="00D171D3" w:rsidP="00D171D3">
      <w:pPr>
        <w:pStyle w:val="a"/>
        <w:rPr>
          <w:b/>
          <w:bCs w:val="0"/>
          <w:sz w:val="24"/>
          <w:szCs w:val="28"/>
        </w:rPr>
      </w:pPr>
      <w:bookmarkStart w:id="36" w:name="_Toc515355233"/>
      <w:bookmarkStart w:id="37" w:name="_Toc515717808"/>
      <w:r>
        <w:rPr>
          <w:b/>
          <w:bCs w:val="0"/>
          <w:sz w:val="24"/>
          <w:szCs w:val="28"/>
          <w:lang w:bidi="fa-IR"/>
        </w:rPr>
        <w:t xml:space="preserve">Table 4-13: </w:t>
      </w:r>
      <w:r w:rsidRPr="00F44FCF">
        <w:rPr>
          <w:b/>
          <w:bCs w:val="0"/>
          <w:sz w:val="24"/>
          <w:szCs w:val="28"/>
          <w:lang w:bidi="fa-IR"/>
        </w:rPr>
        <w:t>Repeated measure ANOVA test for comparing</w:t>
      </w:r>
      <w:r w:rsidRPr="00F44FCF">
        <w:rPr>
          <w:b/>
          <w:bCs w:val="0"/>
          <w:sz w:val="24"/>
          <w:szCs w:val="28"/>
        </w:rPr>
        <w:t xml:space="preserve"> the serum level of AMH before and after Laparascopic ovarian cystectomy in 122 patients with endometrioma in </w:t>
      </w:r>
      <w:r>
        <w:rPr>
          <w:b/>
          <w:bCs w:val="0"/>
          <w:sz w:val="24"/>
          <w:szCs w:val="28"/>
        </w:rPr>
        <w:t>bilaterality</w:t>
      </w:r>
      <w:r w:rsidRPr="00F44FCF">
        <w:rPr>
          <w:b/>
          <w:bCs w:val="0"/>
          <w:sz w:val="24"/>
          <w:szCs w:val="28"/>
        </w:rPr>
        <w:t xml:space="preserve"> groups</w:t>
      </w:r>
      <w:bookmarkEnd w:id="36"/>
      <w:bookmarkEnd w:id="37"/>
      <w:r>
        <w:rPr>
          <w:b/>
          <w:bCs w:val="0"/>
          <w:sz w:val="24"/>
          <w:szCs w:val="28"/>
        </w:rPr>
        <w:t xml:space="preserve"> </w:t>
      </w:r>
    </w:p>
    <w:tbl>
      <w:tblPr>
        <w:tblStyle w:val="TableGrid"/>
        <w:tblW w:w="0" w:type="auto"/>
        <w:tblLook w:val="04A0" w:firstRow="1" w:lastRow="0" w:firstColumn="1" w:lastColumn="0" w:noHBand="0" w:noVBand="1"/>
      </w:tblPr>
      <w:tblGrid>
        <w:gridCol w:w="2363"/>
        <w:gridCol w:w="1176"/>
        <w:gridCol w:w="1236"/>
        <w:gridCol w:w="1769"/>
        <w:gridCol w:w="1627"/>
        <w:gridCol w:w="845"/>
      </w:tblGrid>
      <w:tr w:rsidR="00D171D3" w14:paraId="0FB1463A" w14:textId="77777777" w:rsidTr="00300070">
        <w:tc>
          <w:tcPr>
            <w:tcW w:w="2363" w:type="dxa"/>
            <w:shd w:val="clear" w:color="auto" w:fill="D0CECE" w:themeFill="background2" w:themeFillShade="E6"/>
          </w:tcPr>
          <w:p w14:paraId="76FE29D6" w14:textId="77777777" w:rsidR="00D171D3" w:rsidRDefault="00D171D3" w:rsidP="00300070">
            <w:pPr>
              <w:spacing w:line="360" w:lineRule="auto"/>
              <w:jc w:val="both"/>
              <w:rPr>
                <w:rFonts w:asciiTheme="majorBidi" w:hAnsiTheme="majorBidi" w:cstheme="majorBidi"/>
                <w:bCs/>
                <w:sz w:val="24"/>
                <w:szCs w:val="24"/>
              </w:rPr>
            </w:pPr>
            <w:r>
              <w:rPr>
                <w:rFonts w:asciiTheme="majorBidi" w:hAnsiTheme="majorBidi" w:cstheme="majorBidi"/>
                <w:bCs/>
                <w:sz w:val="24"/>
                <w:szCs w:val="24"/>
              </w:rPr>
              <w:t>variable</w:t>
            </w:r>
          </w:p>
        </w:tc>
        <w:tc>
          <w:tcPr>
            <w:tcW w:w="1176" w:type="dxa"/>
            <w:shd w:val="clear" w:color="auto" w:fill="D0CECE" w:themeFill="background2" w:themeFillShade="E6"/>
          </w:tcPr>
          <w:p w14:paraId="0F97DD79" w14:textId="77777777" w:rsidR="00D171D3" w:rsidRDefault="00D171D3" w:rsidP="00300070">
            <w:pPr>
              <w:spacing w:line="360" w:lineRule="auto"/>
              <w:jc w:val="both"/>
              <w:rPr>
                <w:rFonts w:asciiTheme="majorBidi" w:hAnsiTheme="majorBidi" w:cstheme="majorBidi"/>
                <w:bCs/>
                <w:sz w:val="24"/>
                <w:szCs w:val="24"/>
              </w:rPr>
            </w:pPr>
            <w:r>
              <w:rPr>
                <w:rFonts w:asciiTheme="majorBidi" w:hAnsiTheme="majorBidi" w:cstheme="majorBidi"/>
                <w:bCs/>
                <w:sz w:val="24"/>
                <w:szCs w:val="24"/>
              </w:rPr>
              <w:t>Sub group</w:t>
            </w:r>
          </w:p>
        </w:tc>
        <w:tc>
          <w:tcPr>
            <w:tcW w:w="1236" w:type="dxa"/>
            <w:shd w:val="clear" w:color="auto" w:fill="D0CECE" w:themeFill="background2" w:themeFillShade="E6"/>
          </w:tcPr>
          <w:p w14:paraId="50181FA2" w14:textId="77777777" w:rsidR="00D171D3" w:rsidRDefault="00D171D3" w:rsidP="00300070">
            <w:pPr>
              <w:spacing w:line="360" w:lineRule="auto"/>
              <w:jc w:val="both"/>
              <w:rPr>
                <w:rFonts w:asciiTheme="majorBidi" w:hAnsiTheme="majorBidi" w:cstheme="majorBidi"/>
                <w:bCs/>
                <w:sz w:val="24"/>
                <w:szCs w:val="24"/>
              </w:rPr>
            </w:pPr>
            <w:r>
              <w:rPr>
                <w:rFonts w:asciiTheme="majorBidi" w:hAnsiTheme="majorBidi" w:cstheme="majorBidi"/>
                <w:bCs/>
                <w:sz w:val="24"/>
                <w:szCs w:val="24"/>
              </w:rPr>
              <w:t>Pre-operative AMH ng/ml</w:t>
            </w:r>
          </w:p>
        </w:tc>
        <w:tc>
          <w:tcPr>
            <w:tcW w:w="1769" w:type="dxa"/>
            <w:shd w:val="clear" w:color="auto" w:fill="D0CECE" w:themeFill="background2" w:themeFillShade="E6"/>
          </w:tcPr>
          <w:p w14:paraId="488257ED" w14:textId="77777777" w:rsidR="00D171D3" w:rsidRDefault="00D171D3" w:rsidP="00300070">
            <w:pPr>
              <w:spacing w:line="360" w:lineRule="auto"/>
              <w:jc w:val="both"/>
              <w:rPr>
                <w:rFonts w:asciiTheme="majorBidi" w:hAnsiTheme="majorBidi" w:cstheme="majorBidi"/>
                <w:bCs/>
                <w:sz w:val="24"/>
                <w:szCs w:val="24"/>
              </w:rPr>
            </w:pPr>
            <w:r>
              <w:rPr>
                <w:rFonts w:asciiTheme="majorBidi" w:hAnsiTheme="majorBidi" w:cstheme="majorBidi"/>
                <w:bCs/>
                <w:sz w:val="24"/>
                <w:szCs w:val="24"/>
              </w:rPr>
              <w:t>3month post-op AMH ng/ml</w:t>
            </w:r>
          </w:p>
        </w:tc>
        <w:tc>
          <w:tcPr>
            <w:tcW w:w="1627" w:type="dxa"/>
            <w:shd w:val="clear" w:color="auto" w:fill="D0CECE" w:themeFill="background2" w:themeFillShade="E6"/>
          </w:tcPr>
          <w:p w14:paraId="4B740347" w14:textId="77777777" w:rsidR="00D171D3" w:rsidRDefault="00D171D3" w:rsidP="00300070">
            <w:pPr>
              <w:spacing w:line="360" w:lineRule="auto"/>
              <w:jc w:val="both"/>
              <w:rPr>
                <w:rFonts w:asciiTheme="majorBidi" w:hAnsiTheme="majorBidi" w:cstheme="majorBidi"/>
                <w:bCs/>
                <w:sz w:val="24"/>
                <w:szCs w:val="24"/>
              </w:rPr>
            </w:pPr>
            <w:r>
              <w:rPr>
                <w:rFonts w:asciiTheme="majorBidi" w:hAnsiTheme="majorBidi" w:cstheme="majorBidi"/>
                <w:bCs/>
                <w:sz w:val="24"/>
                <w:szCs w:val="24"/>
              </w:rPr>
              <w:t>6month post-op AMH ng/ml</w:t>
            </w:r>
          </w:p>
        </w:tc>
        <w:tc>
          <w:tcPr>
            <w:tcW w:w="845" w:type="dxa"/>
            <w:shd w:val="clear" w:color="auto" w:fill="D0CECE" w:themeFill="background2" w:themeFillShade="E6"/>
          </w:tcPr>
          <w:p w14:paraId="3CAE8F03" w14:textId="77777777" w:rsidR="00D171D3" w:rsidRDefault="00D171D3" w:rsidP="00300070">
            <w:pPr>
              <w:spacing w:line="360" w:lineRule="auto"/>
              <w:jc w:val="both"/>
              <w:rPr>
                <w:rFonts w:asciiTheme="majorBidi" w:hAnsiTheme="majorBidi" w:cstheme="majorBidi"/>
                <w:bCs/>
                <w:sz w:val="24"/>
                <w:szCs w:val="24"/>
              </w:rPr>
            </w:pPr>
            <w:r>
              <w:rPr>
                <w:rFonts w:asciiTheme="majorBidi" w:hAnsiTheme="majorBidi" w:cstheme="majorBidi"/>
                <w:bCs/>
                <w:sz w:val="24"/>
                <w:szCs w:val="24"/>
              </w:rPr>
              <w:t>P-value</w:t>
            </w:r>
          </w:p>
        </w:tc>
      </w:tr>
      <w:tr w:rsidR="00D171D3" w14:paraId="0C599B79" w14:textId="77777777" w:rsidTr="00300070">
        <w:trPr>
          <w:trHeight w:val="204"/>
        </w:trPr>
        <w:tc>
          <w:tcPr>
            <w:tcW w:w="2363" w:type="dxa"/>
            <w:vMerge w:val="restart"/>
            <w:shd w:val="clear" w:color="auto" w:fill="FFFFFF" w:themeFill="background1"/>
          </w:tcPr>
          <w:p w14:paraId="1EDFD446" w14:textId="77777777" w:rsidR="00D171D3" w:rsidRDefault="00D171D3" w:rsidP="00300070">
            <w:pPr>
              <w:spacing w:line="360" w:lineRule="auto"/>
              <w:jc w:val="both"/>
              <w:rPr>
                <w:rFonts w:asciiTheme="majorBidi" w:hAnsiTheme="majorBidi" w:cstheme="majorBidi"/>
                <w:bCs/>
                <w:sz w:val="24"/>
                <w:szCs w:val="24"/>
              </w:rPr>
            </w:pPr>
            <w:r>
              <w:rPr>
                <w:rFonts w:asciiTheme="majorBidi" w:hAnsiTheme="majorBidi" w:cstheme="majorBidi"/>
                <w:bCs/>
                <w:sz w:val="24"/>
                <w:szCs w:val="24"/>
              </w:rPr>
              <w:t>Bilaterality</w:t>
            </w:r>
          </w:p>
        </w:tc>
        <w:tc>
          <w:tcPr>
            <w:tcW w:w="1176" w:type="dxa"/>
          </w:tcPr>
          <w:p w14:paraId="0BDF338F" w14:textId="77777777" w:rsidR="00D171D3" w:rsidRDefault="00D171D3" w:rsidP="00300070">
            <w:pPr>
              <w:spacing w:line="360" w:lineRule="auto"/>
              <w:jc w:val="both"/>
              <w:rPr>
                <w:rFonts w:asciiTheme="majorBidi" w:hAnsiTheme="majorBidi" w:cstheme="majorBidi"/>
                <w:bCs/>
                <w:sz w:val="24"/>
                <w:szCs w:val="24"/>
              </w:rPr>
            </w:pPr>
            <w:r>
              <w:rPr>
                <w:rFonts w:asciiTheme="majorBidi" w:hAnsiTheme="majorBidi" w:cstheme="majorBidi"/>
                <w:bCs/>
                <w:sz w:val="24"/>
                <w:szCs w:val="24"/>
              </w:rPr>
              <w:t>Unilateral</w:t>
            </w:r>
          </w:p>
        </w:tc>
        <w:tc>
          <w:tcPr>
            <w:tcW w:w="1236" w:type="dxa"/>
          </w:tcPr>
          <w:p w14:paraId="0CC9BC49" w14:textId="77777777" w:rsidR="00D171D3" w:rsidRDefault="00D171D3" w:rsidP="00300070">
            <w:pPr>
              <w:spacing w:line="360" w:lineRule="auto"/>
              <w:jc w:val="both"/>
              <w:rPr>
                <w:rFonts w:asciiTheme="majorBidi" w:hAnsiTheme="majorBidi" w:cstheme="majorBidi"/>
                <w:bCs/>
                <w:sz w:val="24"/>
                <w:szCs w:val="24"/>
              </w:rPr>
            </w:pPr>
            <w:r>
              <w:rPr>
                <w:rFonts w:asciiTheme="majorBidi" w:hAnsiTheme="majorBidi" w:cstheme="majorBidi"/>
                <w:bCs/>
                <w:sz w:val="24"/>
                <w:szCs w:val="24"/>
              </w:rPr>
              <w:t>2.48</w:t>
            </w:r>
            <m:oMath>
              <m:r>
                <w:rPr>
                  <w:rFonts w:ascii="Cambria Math" w:hAnsi="Cambria Math" w:cstheme="majorBidi"/>
                  <w:sz w:val="24"/>
                  <w:szCs w:val="24"/>
                </w:rPr>
                <m:t>±</m:t>
              </m:r>
            </m:oMath>
            <w:r>
              <w:rPr>
                <w:rFonts w:asciiTheme="majorBidi" w:hAnsiTheme="majorBidi" w:cstheme="majorBidi"/>
                <w:bCs/>
                <w:sz w:val="24"/>
                <w:szCs w:val="24"/>
              </w:rPr>
              <w:t>2.75</w:t>
            </w:r>
          </w:p>
        </w:tc>
        <w:tc>
          <w:tcPr>
            <w:tcW w:w="1769" w:type="dxa"/>
          </w:tcPr>
          <w:p w14:paraId="3248ED00" w14:textId="77777777" w:rsidR="00D171D3" w:rsidRDefault="00D171D3" w:rsidP="00300070">
            <w:pPr>
              <w:spacing w:line="360" w:lineRule="auto"/>
              <w:jc w:val="both"/>
              <w:rPr>
                <w:rFonts w:asciiTheme="majorBidi" w:hAnsiTheme="majorBidi" w:cstheme="majorBidi"/>
                <w:bCs/>
                <w:sz w:val="24"/>
                <w:szCs w:val="24"/>
              </w:rPr>
            </w:pPr>
            <w:r>
              <w:rPr>
                <w:rFonts w:asciiTheme="majorBidi" w:hAnsiTheme="majorBidi" w:cstheme="majorBidi"/>
                <w:bCs/>
                <w:sz w:val="24"/>
                <w:szCs w:val="24"/>
              </w:rPr>
              <w:t>1.12</w:t>
            </w:r>
            <m:oMath>
              <m:r>
                <w:rPr>
                  <w:rFonts w:ascii="Cambria Math" w:hAnsi="Cambria Math" w:cstheme="majorBidi"/>
                  <w:sz w:val="24"/>
                  <w:szCs w:val="24"/>
                </w:rPr>
                <m:t>±</m:t>
              </m:r>
            </m:oMath>
            <w:r>
              <w:rPr>
                <w:rFonts w:asciiTheme="majorBidi" w:hAnsiTheme="majorBidi" w:cstheme="majorBidi"/>
                <w:bCs/>
                <w:sz w:val="24"/>
                <w:szCs w:val="24"/>
              </w:rPr>
              <w:t>1.01</w:t>
            </w:r>
          </w:p>
        </w:tc>
        <w:tc>
          <w:tcPr>
            <w:tcW w:w="1627" w:type="dxa"/>
          </w:tcPr>
          <w:p w14:paraId="32B8E07C" w14:textId="77777777" w:rsidR="00D171D3" w:rsidRDefault="00D171D3" w:rsidP="00300070">
            <w:pPr>
              <w:spacing w:line="360" w:lineRule="auto"/>
              <w:jc w:val="both"/>
              <w:rPr>
                <w:rFonts w:asciiTheme="majorBidi" w:hAnsiTheme="majorBidi" w:cstheme="majorBidi"/>
                <w:bCs/>
                <w:sz w:val="24"/>
                <w:szCs w:val="24"/>
              </w:rPr>
            </w:pPr>
            <w:r>
              <w:rPr>
                <w:rFonts w:asciiTheme="majorBidi" w:hAnsiTheme="majorBidi" w:cstheme="majorBidi"/>
                <w:bCs/>
                <w:sz w:val="24"/>
                <w:szCs w:val="24"/>
              </w:rPr>
              <w:t>1.13</w:t>
            </w:r>
            <m:oMath>
              <m:r>
                <w:rPr>
                  <w:rFonts w:ascii="Cambria Math" w:hAnsi="Cambria Math" w:cstheme="majorBidi"/>
                  <w:sz w:val="24"/>
                  <w:szCs w:val="24"/>
                </w:rPr>
                <m:t>±</m:t>
              </m:r>
            </m:oMath>
            <w:r>
              <w:rPr>
                <w:rFonts w:asciiTheme="majorBidi" w:eastAsiaTheme="minorEastAsia" w:hAnsiTheme="majorBidi" w:cstheme="majorBidi"/>
                <w:bCs/>
                <w:sz w:val="24"/>
                <w:szCs w:val="24"/>
              </w:rPr>
              <w:t>1.01</w:t>
            </w:r>
          </w:p>
        </w:tc>
        <w:tc>
          <w:tcPr>
            <w:tcW w:w="845" w:type="dxa"/>
          </w:tcPr>
          <w:p w14:paraId="7988B375" w14:textId="77777777" w:rsidR="00D171D3" w:rsidRDefault="00D171D3" w:rsidP="00300070">
            <w:pPr>
              <w:spacing w:line="360" w:lineRule="auto"/>
              <w:jc w:val="both"/>
              <w:rPr>
                <w:rFonts w:asciiTheme="majorBidi" w:hAnsiTheme="majorBidi" w:cstheme="majorBidi"/>
                <w:bCs/>
                <w:sz w:val="24"/>
                <w:szCs w:val="24"/>
              </w:rPr>
            </w:pPr>
            <m:oMath>
              <m:r>
                <w:rPr>
                  <w:rFonts w:ascii="Cambria Math" w:hAnsi="Cambria Math" w:cstheme="majorBidi"/>
                  <w:sz w:val="24"/>
                  <w:szCs w:val="24"/>
                </w:rPr>
                <m:t>&lt;</m:t>
              </m:r>
            </m:oMath>
            <w:r>
              <w:rPr>
                <w:rFonts w:asciiTheme="majorBidi" w:hAnsiTheme="majorBidi" w:cstheme="majorBidi"/>
                <w:bCs/>
                <w:sz w:val="24"/>
                <w:szCs w:val="24"/>
              </w:rPr>
              <w:t>.001</w:t>
            </w:r>
          </w:p>
        </w:tc>
      </w:tr>
      <w:tr w:rsidR="00D171D3" w14:paraId="62E60E61" w14:textId="77777777" w:rsidTr="00300070">
        <w:trPr>
          <w:trHeight w:val="204"/>
        </w:trPr>
        <w:tc>
          <w:tcPr>
            <w:tcW w:w="2363" w:type="dxa"/>
            <w:vMerge/>
            <w:shd w:val="clear" w:color="auto" w:fill="FFFFFF" w:themeFill="background1"/>
          </w:tcPr>
          <w:p w14:paraId="64AE301F" w14:textId="77777777" w:rsidR="00D171D3" w:rsidRDefault="00D171D3" w:rsidP="00300070">
            <w:pPr>
              <w:spacing w:line="360" w:lineRule="auto"/>
              <w:jc w:val="both"/>
              <w:rPr>
                <w:rFonts w:asciiTheme="majorBidi" w:hAnsiTheme="majorBidi" w:cstheme="majorBidi"/>
                <w:bCs/>
                <w:sz w:val="24"/>
                <w:szCs w:val="24"/>
              </w:rPr>
            </w:pPr>
          </w:p>
        </w:tc>
        <w:tc>
          <w:tcPr>
            <w:tcW w:w="1176" w:type="dxa"/>
          </w:tcPr>
          <w:p w14:paraId="0978F3D3" w14:textId="77777777" w:rsidR="00D171D3" w:rsidRDefault="00D171D3" w:rsidP="00300070">
            <w:pPr>
              <w:spacing w:line="360" w:lineRule="auto"/>
              <w:jc w:val="both"/>
              <w:rPr>
                <w:rFonts w:asciiTheme="majorBidi" w:hAnsiTheme="majorBidi" w:cstheme="majorBidi"/>
                <w:bCs/>
                <w:sz w:val="24"/>
                <w:szCs w:val="24"/>
              </w:rPr>
            </w:pPr>
            <w:r>
              <w:rPr>
                <w:rFonts w:asciiTheme="majorBidi" w:hAnsiTheme="majorBidi" w:cstheme="majorBidi"/>
                <w:bCs/>
                <w:sz w:val="24"/>
                <w:szCs w:val="24"/>
              </w:rPr>
              <w:t>Bilateral</w:t>
            </w:r>
          </w:p>
        </w:tc>
        <w:tc>
          <w:tcPr>
            <w:tcW w:w="1236" w:type="dxa"/>
          </w:tcPr>
          <w:p w14:paraId="002EA1F9" w14:textId="77777777" w:rsidR="00D171D3" w:rsidRDefault="00D171D3" w:rsidP="00300070">
            <w:pPr>
              <w:spacing w:line="360" w:lineRule="auto"/>
              <w:jc w:val="both"/>
              <w:rPr>
                <w:rFonts w:asciiTheme="majorBidi" w:hAnsiTheme="majorBidi" w:cstheme="majorBidi"/>
                <w:bCs/>
                <w:sz w:val="24"/>
                <w:szCs w:val="24"/>
              </w:rPr>
            </w:pPr>
            <w:r>
              <w:rPr>
                <w:rFonts w:asciiTheme="majorBidi" w:hAnsiTheme="majorBidi" w:cstheme="majorBidi"/>
                <w:bCs/>
                <w:sz w:val="24"/>
                <w:szCs w:val="24"/>
              </w:rPr>
              <w:t>2.26</w:t>
            </w:r>
            <m:oMath>
              <m:r>
                <w:rPr>
                  <w:rFonts w:ascii="Cambria Math" w:hAnsi="Cambria Math" w:cstheme="majorBidi"/>
                  <w:sz w:val="24"/>
                  <w:szCs w:val="24"/>
                </w:rPr>
                <m:t>±</m:t>
              </m:r>
            </m:oMath>
            <w:r>
              <w:rPr>
                <w:rFonts w:asciiTheme="majorBidi" w:hAnsiTheme="majorBidi" w:cstheme="majorBidi"/>
                <w:bCs/>
                <w:sz w:val="24"/>
                <w:szCs w:val="24"/>
              </w:rPr>
              <w:t>1.6</w:t>
            </w:r>
          </w:p>
        </w:tc>
        <w:tc>
          <w:tcPr>
            <w:tcW w:w="1769" w:type="dxa"/>
          </w:tcPr>
          <w:p w14:paraId="18088967" w14:textId="77777777" w:rsidR="00D171D3" w:rsidRDefault="00D171D3" w:rsidP="00300070">
            <w:pPr>
              <w:spacing w:line="360" w:lineRule="auto"/>
              <w:jc w:val="both"/>
              <w:rPr>
                <w:rFonts w:asciiTheme="majorBidi" w:hAnsiTheme="majorBidi" w:cstheme="majorBidi"/>
                <w:bCs/>
                <w:sz w:val="24"/>
                <w:szCs w:val="24"/>
              </w:rPr>
            </w:pPr>
            <w:r>
              <w:rPr>
                <w:rFonts w:asciiTheme="majorBidi" w:hAnsiTheme="majorBidi" w:cstheme="majorBidi"/>
                <w:bCs/>
                <w:sz w:val="24"/>
                <w:szCs w:val="24"/>
              </w:rPr>
              <w:t>.89</w:t>
            </w:r>
            <m:oMath>
              <m:r>
                <w:rPr>
                  <w:rFonts w:ascii="Cambria Math" w:hAnsi="Cambria Math" w:cstheme="majorBidi"/>
                  <w:sz w:val="24"/>
                  <w:szCs w:val="24"/>
                </w:rPr>
                <m:t>±</m:t>
              </m:r>
            </m:oMath>
            <w:r>
              <w:rPr>
                <w:rFonts w:asciiTheme="majorBidi" w:hAnsiTheme="majorBidi" w:cstheme="majorBidi"/>
                <w:bCs/>
                <w:sz w:val="24"/>
                <w:szCs w:val="24"/>
              </w:rPr>
              <w:t>.97</w:t>
            </w:r>
          </w:p>
        </w:tc>
        <w:tc>
          <w:tcPr>
            <w:tcW w:w="1627" w:type="dxa"/>
          </w:tcPr>
          <w:p w14:paraId="1A8BF3E3" w14:textId="77777777" w:rsidR="00D171D3" w:rsidRDefault="00D171D3" w:rsidP="00300070">
            <w:pPr>
              <w:spacing w:line="360" w:lineRule="auto"/>
              <w:jc w:val="both"/>
              <w:rPr>
                <w:rFonts w:asciiTheme="majorBidi" w:hAnsiTheme="majorBidi" w:cstheme="majorBidi"/>
                <w:bCs/>
                <w:sz w:val="24"/>
                <w:szCs w:val="24"/>
              </w:rPr>
            </w:pPr>
            <w:r>
              <w:rPr>
                <w:rFonts w:asciiTheme="majorBidi" w:hAnsiTheme="majorBidi" w:cstheme="majorBidi"/>
                <w:bCs/>
                <w:sz w:val="24"/>
                <w:szCs w:val="24"/>
              </w:rPr>
              <w:t>1.02</w:t>
            </w:r>
            <m:oMath>
              <m:r>
                <w:rPr>
                  <w:rFonts w:ascii="Cambria Math" w:hAnsi="Cambria Math" w:cstheme="majorBidi"/>
                  <w:sz w:val="24"/>
                  <w:szCs w:val="24"/>
                </w:rPr>
                <m:t>±</m:t>
              </m:r>
            </m:oMath>
            <w:r>
              <w:rPr>
                <w:rFonts w:asciiTheme="majorBidi" w:hAnsiTheme="majorBidi" w:cstheme="majorBidi"/>
                <w:bCs/>
                <w:sz w:val="24"/>
                <w:szCs w:val="24"/>
              </w:rPr>
              <w:t>1.30</w:t>
            </w:r>
          </w:p>
        </w:tc>
        <w:tc>
          <w:tcPr>
            <w:tcW w:w="845" w:type="dxa"/>
          </w:tcPr>
          <w:p w14:paraId="0618078B" w14:textId="77777777" w:rsidR="00D171D3" w:rsidRDefault="00D171D3" w:rsidP="00300070">
            <w:pPr>
              <w:spacing w:line="360" w:lineRule="auto"/>
              <w:jc w:val="both"/>
              <w:rPr>
                <w:rFonts w:asciiTheme="majorBidi" w:hAnsiTheme="majorBidi" w:cstheme="majorBidi"/>
                <w:bCs/>
                <w:sz w:val="24"/>
                <w:szCs w:val="24"/>
              </w:rPr>
            </w:pPr>
            <m:oMath>
              <m:r>
                <w:rPr>
                  <w:rFonts w:ascii="Cambria Math" w:hAnsi="Cambria Math" w:cstheme="majorBidi"/>
                  <w:sz w:val="24"/>
                  <w:szCs w:val="24"/>
                </w:rPr>
                <m:t>&lt;</m:t>
              </m:r>
            </m:oMath>
            <w:r>
              <w:rPr>
                <w:rFonts w:asciiTheme="majorBidi" w:hAnsiTheme="majorBidi" w:cstheme="majorBidi"/>
                <w:bCs/>
                <w:sz w:val="24"/>
                <w:szCs w:val="24"/>
              </w:rPr>
              <w:t>.001</w:t>
            </w:r>
          </w:p>
        </w:tc>
      </w:tr>
    </w:tbl>
    <w:p w14:paraId="2EC29C0D" w14:textId="77777777" w:rsidR="00D171D3" w:rsidRDefault="00D171D3" w:rsidP="00D171D3">
      <w:pPr>
        <w:spacing w:line="360" w:lineRule="auto"/>
        <w:jc w:val="both"/>
        <w:rPr>
          <w:rFonts w:asciiTheme="majorBidi" w:hAnsiTheme="majorBidi" w:cstheme="majorBidi"/>
          <w:bCs/>
          <w:sz w:val="24"/>
          <w:szCs w:val="24"/>
          <w:rtl/>
        </w:rPr>
      </w:pPr>
    </w:p>
    <w:p w14:paraId="7AE97197" w14:textId="77777777" w:rsidR="00D171D3" w:rsidRDefault="00D171D3" w:rsidP="00D171D3">
      <w:pPr>
        <w:jc w:val="both"/>
        <w:rPr>
          <w:rFonts w:asciiTheme="majorBidi" w:hAnsiTheme="majorBidi" w:cstheme="majorBidi"/>
          <w:sz w:val="24"/>
          <w:szCs w:val="24"/>
        </w:rPr>
      </w:pPr>
    </w:p>
    <w:p w14:paraId="68B7AA02" w14:textId="77777777" w:rsidR="00FF0A94" w:rsidRDefault="00FF0A94" w:rsidP="00D171D3">
      <w:pPr>
        <w:jc w:val="both"/>
        <w:rPr>
          <w:rFonts w:asciiTheme="majorBidi" w:hAnsiTheme="majorBidi" w:cstheme="majorBidi"/>
          <w:sz w:val="24"/>
          <w:szCs w:val="24"/>
        </w:rPr>
      </w:pPr>
    </w:p>
    <w:p w14:paraId="69020E2D" w14:textId="77777777" w:rsidR="00FF0A94" w:rsidRDefault="00FF0A94" w:rsidP="00D171D3">
      <w:pPr>
        <w:jc w:val="both"/>
        <w:rPr>
          <w:rFonts w:asciiTheme="majorBidi" w:hAnsiTheme="majorBidi" w:cstheme="majorBidi"/>
          <w:sz w:val="24"/>
          <w:szCs w:val="24"/>
        </w:rPr>
      </w:pPr>
    </w:p>
    <w:p w14:paraId="0EE6D36E" w14:textId="77777777" w:rsidR="00FF0A94" w:rsidRDefault="00FF0A94" w:rsidP="00D171D3">
      <w:pPr>
        <w:jc w:val="both"/>
        <w:rPr>
          <w:rFonts w:asciiTheme="majorBidi" w:hAnsiTheme="majorBidi" w:cstheme="majorBidi"/>
          <w:sz w:val="24"/>
          <w:szCs w:val="24"/>
        </w:rPr>
      </w:pPr>
    </w:p>
    <w:p w14:paraId="4849D8D6" w14:textId="77777777" w:rsidR="00D171D3" w:rsidRDefault="00D171D3" w:rsidP="00D171D3"/>
    <w:p w14:paraId="54105438" w14:textId="77777777" w:rsidR="00D171D3" w:rsidRDefault="00441E12" w:rsidP="0034766A">
      <w:pPr>
        <w:spacing w:line="360" w:lineRule="auto"/>
        <w:jc w:val="both"/>
        <w:rPr>
          <w:rFonts w:asciiTheme="majorBidi" w:hAnsiTheme="majorBidi" w:cstheme="majorBidi"/>
          <w:sz w:val="24"/>
          <w:szCs w:val="24"/>
        </w:rPr>
      </w:pPr>
      <w:r>
        <w:rPr>
          <w:rFonts w:asciiTheme="majorBidi" w:hAnsiTheme="majorBidi" w:cstheme="majorBidi"/>
          <w:sz w:val="24"/>
          <w:szCs w:val="28"/>
        </w:rPr>
        <w:t>Repeated measure Anova showed that patient with unilateral endometrioma whom underwent operation had higher level of initial AMH compared with patient with bilateral</w:t>
      </w:r>
      <w:r>
        <w:rPr>
          <w:rFonts w:asciiTheme="majorBidi" w:hAnsiTheme="majorBidi" w:cstheme="majorBidi"/>
          <w:sz w:val="24"/>
          <w:szCs w:val="24"/>
        </w:rPr>
        <w:t xml:space="preserve"> endometrioma which it remained higher at the end of follow- up period (table 4-13) but U mann withney </w:t>
      </w:r>
      <w:r w:rsidR="0034766A">
        <w:rPr>
          <w:rFonts w:asciiTheme="majorBidi" w:hAnsiTheme="majorBidi" w:cstheme="majorBidi"/>
          <w:sz w:val="24"/>
          <w:szCs w:val="24"/>
        </w:rPr>
        <w:t>test and One way Anova test showed that it's difference was not significant. (P&gt;0.05) (table 4-14 , table 415).</w:t>
      </w:r>
    </w:p>
    <w:p w14:paraId="117BD751" w14:textId="77777777" w:rsidR="00D171D3" w:rsidRPr="00E4430F" w:rsidRDefault="00D171D3" w:rsidP="00D171D3">
      <w:pPr>
        <w:pStyle w:val="a"/>
        <w:rPr>
          <w:b/>
          <w:bCs w:val="0"/>
          <w:sz w:val="24"/>
          <w:szCs w:val="28"/>
        </w:rPr>
      </w:pPr>
      <w:bookmarkStart w:id="38" w:name="_Toc515355234"/>
      <w:bookmarkStart w:id="39" w:name="_Toc515717809"/>
      <w:r w:rsidRPr="00E4430F">
        <w:rPr>
          <w:b/>
          <w:bCs w:val="0"/>
          <w:sz w:val="24"/>
          <w:szCs w:val="28"/>
        </w:rPr>
        <w:t>Table 4-</w:t>
      </w:r>
      <w:r>
        <w:rPr>
          <w:b/>
          <w:bCs w:val="0"/>
          <w:sz w:val="24"/>
          <w:szCs w:val="28"/>
        </w:rPr>
        <w:t>14</w:t>
      </w:r>
      <w:r w:rsidRPr="00E4430F">
        <w:rPr>
          <w:b/>
          <w:bCs w:val="0"/>
          <w:sz w:val="24"/>
          <w:szCs w:val="28"/>
        </w:rPr>
        <w:t>: One-way ANOVA test to compare the initial AMH level 3 and 6 months after surgery in endometrium-type subgroups</w:t>
      </w:r>
      <w:bookmarkEnd w:id="38"/>
      <w:bookmarkEnd w:id="39"/>
    </w:p>
    <w:tbl>
      <w:tblPr>
        <w:tblStyle w:val="TableGrid"/>
        <w:tblW w:w="0" w:type="auto"/>
        <w:tblLook w:val="04A0" w:firstRow="1" w:lastRow="0" w:firstColumn="1" w:lastColumn="0" w:noHBand="0" w:noVBand="1"/>
      </w:tblPr>
      <w:tblGrid>
        <w:gridCol w:w="1502"/>
        <w:gridCol w:w="1502"/>
        <w:gridCol w:w="1503"/>
        <w:gridCol w:w="1503"/>
        <w:gridCol w:w="1503"/>
        <w:gridCol w:w="1503"/>
      </w:tblGrid>
      <w:tr w:rsidR="00D171D3" w14:paraId="47C81894" w14:textId="77777777" w:rsidTr="00300070">
        <w:tc>
          <w:tcPr>
            <w:tcW w:w="1502" w:type="dxa"/>
            <w:shd w:val="clear" w:color="auto" w:fill="D0CECE" w:themeFill="background2" w:themeFillShade="E6"/>
          </w:tcPr>
          <w:p w14:paraId="56FFF246" w14:textId="77777777" w:rsidR="00D171D3" w:rsidRPr="00F07ED7" w:rsidRDefault="00D171D3" w:rsidP="00300070">
            <w:pPr>
              <w:spacing w:line="276" w:lineRule="auto"/>
              <w:jc w:val="center"/>
              <w:rPr>
                <w:rFonts w:asciiTheme="majorBidi" w:hAnsiTheme="majorBidi" w:cstheme="majorBidi"/>
                <w:b/>
                <w:bCs/>
                <w:color w:val="000000" w:themeColor="text1"/>
              </w:rPr>
            </w:pPr>
            <w:r w:rsidRPr="00F07ED7">
              <w:rPr>
                <w:rFonts w:asciiTheme="majorBidi" w:hAnsiTheme="majorBidi" w:cstheme="majorBidi"/>
                <w:b/>
                <w:bCs/>
                <w:color w:val="000000" w:themeColor="text1"/>
              </w:rPr>
              <w:t>Variable</w:t>
            </w:r>
          </w:p>
        </w:tc>
        <w:tc>
          <w:tcPr>
            <w:tcW w:w="1502" w:type="dxa"/>
            <w:shd w:val="clear" w:color="auto" w:fill="D0CECE" w:themeFill="background2" w:themeFillShade="E6"/>
          </w:tcPr>
          <w:p w14:paraId="33FE5BF2" w14:textId="77777777" w:rsidR="00D171D3" w:rsidRPr="00F07ED7" w:rsidRDefault="00D171D3" w:rsidP="00300070">
            <w:pPr>
              <w:spacing w:line="276" w:lineRule="auto"/>
              <w:jc w:val="center"/>
              <w:rPr>
                <w:rFonts w:asciiTheme="majorBidi" w:hAnsiTheme="majorBidi" w:cstheme="majorBidi"/>
                <w:b/>
                <w:bCs/>
                <w:color w:val="000000" w:themeColor="text1"/>
              </w:rPr>
            </w:pPr>
            <w:r w:rsidRPr="00F07ED7">
              <w:rPr>
                <w:rFonts w:asciiTheme="majorBidi" w:hAnsiTheme="majorBidi" w:cstheme="majorBidi"/>
                <w:b/>
                <w:bCs/>
                <w:color w:val="000000" w:themeColor="text1"/>
              </w:rPr>
              <w:t>Type of endometrium</w:t>
            </w:r>
          </w:p>
        </w:tc>
        <w:tc>
          <w:tcPr>
            <w:tcW w:w="1503" w:type="dxa"/>
            <w:shd w:val="clear" w:color="auto" w:fill="D0CECE" w:themeFill="background2" w:themeFillShade="E6"/>
          </w:tcPr>
          <w:p w14:paraId="401A17B3" w14:textId="77777777" w:rsidR="00D171D3" w:rsidRPr="00F07ED7" w:rsidRDefault="00D171D3" w:rsidP="00300070">
            <w:pPr>
              <w:spacing w:line="276" w:lineRule="auto"/>
              <w:jc w:val="center"/>
              <w:rPr>
                <w:rFonts w:asciiTheme="majorBidi" w:hAnsiTheme="majorBidi" w:cstheme="majorBidi"/>
                <w:b/>
                <w:bCs/>
                <w:color w:val="000000" w:themeColor="text1"/>
              </w:rPr>
            </w:pPr>
            <w:r w:rsidRPr="00F07ED7">
              <w:rPr>
                <w:rFonts w:asciiTheme="majorBidi" w:hAnsiTheme="majorBidi" w:cstheme="majorBidi"/>
                <w:b/>
                <w:bCs/>
                <w:color w:val="000000" w:themeColor="text1"/>
              </w:rPr>
              <w:t>Average</w:t>
            </w:r>
          </w:p>
        </w:tc>
        <w:tc>
          <w:tcPr>
            <w:tcW w:w="1503" w:type="dxa"/>
            <w:shd w:val="clear" w:color="auto" w:fill="D0CECE" w:themeFill="background2" w:themeFillShade="E6"/>
          </w:tcPr>
          <w:p w14:paraId="440BFE20" w14:textId="77777777" w:rsidR="00D171D3" w:rsidRPr="00F07ED7" w:rsidRDefault="00D171D3" w:rsidP="00300070">
            <w:pPr>
              <w:spacing w:line="276" w:lineRule="auto"/>
              <w:jc w:val="center"/>
              <w:rPr>
                <w:rFonts w:asciiTheme="majorBidi" w:hAnsiTheme="majorBidi" w:cstheme="majorBidi"/>
                <w:b/>
                <w:bCs/>
                <w:color w:val="000000" w:themeColor="text1"/>
              </w:rPr>
            </w:pPr>
            <w:r w:rsidRPr="00F07ED7">
              <w:rPr>
                <w:rFonts w:asciiTheme="majorBidi" w:hAnsiTheme="majorBidi" w:cstheme="majorBidi"/>
                <w:b/>
                <w:bCs/>
                <w:color w:val="000000" w:themeColor="text1"/>
              </w:rPr>
              <w:t>Standard Deviation</w:t>
            </w:r>
          </w:p>
        </w:tc>
        <w:tc>
          <w:tcPr>
            <w:tcW w:w="1503" w:type="dxa"/>
            <w:shd w:val="clear" w:color="auto" w:fill="D0CECE" w:themeFill="background2" w:themeFillShade="E6"/>
          </w:tcPr>
          <w:p w14:paraId="1B20F223" w14:textId="77777777" w:rsidR="00D171D3" w:rsidRPr="00F07ED7" w:rsidRDefault="00D171D3" w:rsidP="00300070">
            <w:pPr>
              <w:spacing w:line="276" w:lineRule="auto"/>
              <w:jc w:val="center"/>
              <w:rPr>
                <w:rFonts w:asciiTheme="majorBidi" w:hAnsiTheme="majorBidi" w:cstheme="majorBidi"/>
                <w:b/>
                <w:bCs/>
                <w:color w:val="000000" w:themeColor="text1"/>
              </w:rPr>
            </w:pPr>
            <w:r w:rsidRPr="00F07ED7">
              <w:rPr>
                <w:rFonts w:asciiTheme="majorBidi" w:hAnsiTheme="majorBidi" w:cstheme="majorBidi"/>
                <w:b/>
                <w:bCs/>
                <w:color w:val="000000" w:themeColor="text1"/>
              </w:rPr>
              <w:t>Number</w:t>
            </w:r>
          </w:p>
        </w:tc>
        <w:tc>
          <w:tcPr>
            <w:tcW w:w="1503" w:type="dxa"/>
            <w:shd w:val="clear" w:color="auto" w:fill="D0CECE" w:themeFill="background2" w:themeFillShade="E6"/>
          </w:tcPr>
          <w:p w14:paraId="59F5DA64" w14:textId="77777777" w:rsidR="00D171D3" w:rsidRPr="00F07ED7" w:rsidRDefault="00D171D3" w:rsidP="00300070">
            <w:pPr>
              <w:spacing w:line="276" w:lineRule="auto"/>
              <w:jc w:val="center"/>
              <w:rPr>
                <w:rFonts w:asciiTheme="majorBidi" w:hAnsiTheme="majorBidi" w:cstheme="majorBidi"/>
                <w:b/>
                <w:bCs/>
                <w:color w:val="000000" w:themeColor="text1"/>
              </w:rPr>
            </w:pPr>
            <w:r w:rsidRPr="00F07ED7">
              <w:rPr>
                <w:rFonts w:asciiTheme="majorBidi" w:hAnsiTheme="majorBidi" w:cstheme="majorBidi"/>
                <w:b/>
                <w:bCs/>
                <w:color w:val="000000" w:themeColor="text1"/>
              </w:rPr>
              <w:t>p-value</w:t>
            </w:r>
          </w:p>
        </w:tc>
      </w:tr>
      <w:tr w:rsidR="00D171D3" w14:paraId="3D27C532" w14:textId="77777777" w:rsidTr="00300070">
        <w:tc>
          <w:tcPr>
            <w:tcW w:w="1502" w:type="dxa"/>
            <w:vMerge w:val="restart"/>
            <w:vAlign w:val="center"/>
          </w:tcPr>
          <w:p w14:paraId="6263AEF8" w14:textId="77777777" w:rsidR="00D171D3" w:rsidRPr="00F07ED7" w:rsidRDefault="00D171D3" w:rsidP="00300070">
            <w:pPr>
              <w:jc w:val="center"/>
              <w:rPr>
                <w:rFonts w:ascii="Times New Roman" w:hAnsi="Times New Roman" w:cs="B Nazanin"/>
                <w:color w:val="000000" w:themeColor="text1"/>
              </w:rPr>
            </w:pPr>
            <w:r w:rsidRPr="00F07ED7">
              <w:rPr>
                <w:rFonts w:ascii="Times New Roman" w:hAnsi="Times New Roman" w:cs="B Nazanin"/>
                <w:color w:val="000000" w:themeColor="text1"/>
              </w:rPr>
              <w:t>Amh0</w:t>
            </w:r>
          </w:p>
          <w:p w14:paraId="253C4BB1" w14:textId="77777777" w:rsidR="00D171D3" w:rsidRPr="00F07ED7" w:rsidRDefault="00D171D3" w:rsidP="00300070">
            <w:pPr>
              <w:jc w:val="center"/>
              <w:rPr>
                <w:rFonts w:ascii="Times New Roman" w:hAnsi="Times New Roman" w:cs="B Nazanin"/>
                <w:color w:val="000000" w:themeColor="text1"/>
                <w:rtl/>
              </w:rPr>
            </w:pPr>
          </w:p>
        </w:tc>
        <w:tc>
          <w:tcPr>
            <w:tcW w:w="1502" w:type="dxa"/>
          </w:tcPr>
          <w:p w14:paraId="153098D9" w14:textId="77777777" w:rsidR="00D171D3" w:rsidRPr="00F07ED7" w:rsidRDefault="00D171D3" w:rsidP="00300070">
            <w:pPr>
              <w:spacing w:line="276" w:lineRule="auto"/>
              <w:jc w:val="center"/>
              <w:rPr>
                <w:rFonts w:asciiTheme="majorBidi" w:hAnsiTheme="majorBidi" w:cstheme="majorBidi"/>
                <w:color w:val="000000" w:themeColor="text1"/>
              </w:rPr>
            </w:pPr>
            <w:r w:rsidRPr="00F07ED7">
              <w:rPr>
                <w:rFonts w:asciiTheme="majorBidi" w:hAnsiTheme="majorBidi" w:cstheme="majorBidi"/>
                <w:color w:val="000000" w:themeColor="text1"/>
              </w:rPr>
              <w:t>unilateral</w:t>
            </w:r>
          </w:p>
        </w:tc>
        <w:tc>
          <w:tcPr>
            <w:tcW w:w="1503" w:type="dxa"/>
          </w:tcPr>
          <w:p w14:paraId="0464849E" w14:textId="77777777" w:rsidR="00D171D3" w:rsidRPr="00F07ED7" w:rsidRDefault="00D171D3" w:rsidP="00300070">
            <w:pPr>
              <w:spacing w:line="276" w:lineRule="auto"/>
              <w:jc w:val="center"/>
              <w:rPr>
                <w:rFonts w:asciiTheme="majorBidi" w:hAnsiTheme="majorBidi" w:cstheme="majorBidi"/>
                <w:color w:val="000000" w:themeColor="text1"/>
              </w:rPr>
            </w:pPr>
            <w:r w:rsidRPr="00F07ED7">
              <w:rPr>
                <w:rFonts w:asciiTheme="majorBidi" w:hAnsiTheme="majorBidi" w:cstheme="majorBidi"/>
                <w:color w:val="000000" w:themeColor="text1"/>
              </w:rPr>
              <w:t>2.27</w:t>
            </w:r>
          </w:p>
        </w:tc>
        <w:tc>
          <w:tcPr>
            <w:tcW w:w="1503" w:type="dxa"/>
          </w:tcPr>
          <w:p w14:paraId="1F405553" w14:textId="77777777" w:rsidR="00D171D3" w:rsidRPr="00F07ED7" w:rsidRDefault="00D171D3" w:rsidP="00300070">
            <w:pPr>
              <w:spacing w:line="276" w:lineRule="auto"/>
              <w:jc w:val="center"/>
              <w:rPr>
                <w:rFonts w:asciiTheme="majorBidi" w:hAnsiTheme="majorBidi" w:cstheme="majorBidi"/>
                <w:color w:val="000000" w:themeColor="text1"/>
              </w:rPr>
            </w:pPr>
            <w:r w:rsidRPr="00F07ED7">
              <w:rPr>
                <w:rFonts w:asciiTheme="majorBidi" w:hAnsiTheme="majorBidi" w:cstheme="majorBidi"/>
                <w:color w:val="000000" w:themeColor="text1"/>
              </w:rPr>
              <w:t>2.28</w:t>
            </w:r>
          </w:p>
        </w:tc>
        <w:tc>
          <w:tcPr>
            <w:tcW w:w="1503" w:type="dxa"/>
          </w:tcPr>
          <w:p w14:paraId="02162646" w14:textId="77777777" w:rsidR="00D171D3" w:rsidRPr="00F07ED7" w:rsidRDefault="00D171D3" w:rsidP="00300070">
            <w:pPr>
              <w:spacing w:line="276" w:lineRule="auto"/>
              <w:jc w:val="center"/>
              <w:rPr>
                <w:rFonts w:asciiTheme="majorBidi" w:hAnsiTheme="majorBidi" w:cstheme="majorBidi"/>
                <w:color w:val="000000" w:themeColor="text1"/>
              </w:rPr>
            </w:pPr>
            <w:r w:rsidRPr="00F07ED7">
              <w:rPr>
                <w:rFonts w:asciiTheme="majorBidi" w:hAnsiTheme="majorBidi" w:cstheme="majorBidi"/>
                <w:color w:val="000000" w:themeColor="text1"/>
              </w:rPr>
              <w:t>95</w:t>
            </w:r>
          </w:p>
        </w:tc>
        <w:tc>
          <w:tcPr>
            <w:tcW w:w="1503" w:type="dxa"/>
            <w:vMerge w:val="restart"/>
          </w:tcPr>
          <w:p w14:paraId="26C70C18" w14:textId="77777777" w:rsidR="00D171D3" w:rsidRPr="00F07ED7" w:rsidRDefault="00D171D3" w:rsidP="00300070">
            <w:pPr>
              <w:spacing w:line="276" w:lineRule="auto"/>
              <w:jc w:val="center"/>
              <w:rPr>
                <w:rFonts w:asciiTheme="majorBidi" w:hAnsiTheme="majorBidi" w:cstheme="majorBidi"/>
                <w:color w:val="000000" w:themeColor="text1"/>
              </w:rPr>
            </w:pPr>
            <w:r w:rsidRPr="00F07ED7">
              <w:rPr>
                <w:rFonts w:asciiTheme="majorBidi" w:hAnsiTheme="majorBidi" w:cstheme="majorBidi"/>
                <w:color w:val="000000" w:themeColor="text1"/>
              </w:rPr>
              <w:t>0.59</w:t>
            </w:r>
          </w:p>
        </w:tc>
      </w:tr>
      <w:tr w:rsidR="00D171D3" w14:paraId="48AD402B" w14:textId="77777777" w:rsidTr="00300070">
        <w:tc>
          <w:tcPr>
            <w:tcW w:w="1502" w:type="dxa"/>
            <w:vMerge/>
            <w:vAlign w:val="center"/>
          </w:tcPr>
          <w:p w14:paraId="39C4DCCA" w14:textId="77777777" w:rsidR="00D171D3" w:rsidRPr="00F07ED7" w:rsidRDefault="00D171D3" w:rsidP="00300070">
            <w:pPr>
              <w:spacing w:line="276" w:lineRule="auto"/>
              <w:jc w:val="center"/>
              <w:rPr>
                <w:rFonts w:asciiTheme="majorBidi" w:hAnsiTheme="majorBidi" w:cstheme="majorBidi"/>
                <w:color w:val="000000" w:themeColor="text1"/>
              </w:rPr>
            </w:pPr>
          </w:p>
        </w:tc>
        <w:tc>
          <w:tcPr>
            <w:tcW w:w="1502" w:type="dxa"/>
          </w:tcPr>
          <w:p w14:paraId="5057121D" w14:textId="77777777" w:rsidR="00D171D3" w:rsidRPr="00F07ED7" w:rsidRDefault="00D171D3" w:rsidP="00300070">
            <w:pPr>
              <w:spacing w:line="276" w:lineRule="auto"/>
              <w:jc w:val="center"/>
              <w:rPr>
                <w:rFonts w:asciiTheme="majorBidi" w:hAnsiTheme="majorBidi" w:cstheme="majorBidi"/>
                <w:color w:val="000000" w:themeColor="text1"/>
              </w:rPr>
            </w:pPr>
            <w:r w:rsidRPr="00F07ED7">
              <w:rPr>
                <w:rFonts w:asciiTheme="majorBidi" w:hAnsiTheme="majorBidi" w:cstheme="majorBidi"/>
                <w:color w:val="000000" w:themeColor="text1"/>
              </w:rPr>
              <w:t>bilateral</w:t>
            </w:r>
          </w:p>
        </w:tc>
        <w:tc>
          <w:tcPr>
            <w:tcW w:w="1503" w:type="dxa"/>
          </w:tcPr>
          <w:p w14:paraId="375ECF7B" w14:textId="77777777" w:rsidR="00D171D3" w:rsidRPr="00F07ED7" w:rsidRDefault="00D171D3" w:rsidP="00300070">
            <w:pPr>
              <w:spacing w:line="276" w:lineRule="auto"/>
              <w:jc w:val="center"/>
              <w:rPr>
                <w:rFonts w:asciiTheme="majorBidi" w:hAnsiTheme="majorBidi" w:cstheme="majorBidi"/>
                <w:color w:val="000000" w:themeColor="text1"/>
              </w:rPr>
            </w:pPr>
            <w:r w:rsidRPr="00F07ED7">
              <w:rPr>
                <w:rFonts w:asciiTheme="majorBidi" w:hAnsiTheme="majorBidi" w:cstheme="majorBidi"/>
                <w:color w:val="000000" w:themeColor="text1"/>
              </w:rPr>
              <w:t>2.01</w:t>
            </w:r>
          </w:p>
        </w:tc>
        <w:tc>
          <w:tcPr>
            <w:tcW w:w="1503" w:type="dxa"/>
          </w:tcPr>
          <w:p w14:paraId="4B4A7F92" w14:textId="77777777" w:rsidR="00D171D3" w:rsidRPr="00F07ED7" w:rsidRDefault="00D171D3" w:rsidP="00300070">
            <w:pPr>
              <w:spacing w:line="276" w:lineRule="auto"/>
              <w:jc w:val="center"/>
              <w:rPr>
                <w:rFonts w:asciiTheme="majorBidi" w:hAnsiTheme="majorBidi" w:cstheme="majorBidi"/>
                <w:color w:val="000000" w:themeColor="text1"/>
              </w:rPr>
            </w:pPr>
            <w:r w:rsidRPr="00F07ED7">
              <w:rPr>
                <w:rFonts w:asciiTheme="majorBidi" w:hAnsiTheme="majorBidi" w:cstheme="majorBidi"/>
                <w:color w:val="000000" w:themeColor="text1"/>
              </w:rPr>
              <w:t>1.56</w:t>
            </w:r>
          </w:p>
        </w:tc>
        <w:tc>
          <w:tcPr>
            <w:tcW w:w="1503" w:type="dxa"/>
          </w:tcPr>
          <w:p w14:paraId="040CCE5F" w14:textId="77777777" w:rsidR="00D171D3" w:rsidRPr="00F07ED7" w:rsidRDefault="00D171D3" w:rsidP="00300070">
            <w:pPr>
              <w:spacing w:line="276" w:lineRule="auto"/>
              <w:jc w:val="center"/>
              <w:rPr>
                <w:rFonts w:asciiTheme="majorBidi" w:hAnsiTheme="majorBidi" w:cstheme="majorBidi"/>
                <w:color w:val="000000" w:themeColor="text1"/>
              </w:rPr>
            </w:pPr>
            <w:r w:rsidRPr="00F07ED7">
              <w:rPr>
                <w:rFonts w:asciiTheme="majorBidi" w:hAnsiTheme="majorBidi" w:cstheme="majorBidi"/>
                <w:color w:val="000000" w:themeColor="text1"/>
              </w:rPr>
              <w:t>27</w:t>
            </w:r>
          </w:p>
        </w:tc>
        <w:tc>
          <w:tcPr>
            <w:tcW w:w="1503" w:type="dxa"/>
            <w:vMerge/>
          </w:tcPr>
          <w:p w14:paraId="7A55CD2D" w14:textId="77777777" w:rsidR="00D171D3" w:rsidRPr="00F07ED7" w:rsidRDefault="00D171D3" w:rsidP="00300070">
            <w:pPr>
              <w:spacing w:line="276" w:lineRule="auto"/>
              <w:jc w:val="center"/>
              <w:rPr>
                <w:rFonts w:asciiTheme="majorBidi" w:hAnsiTheme="majorBidi" w:cstheme="majorBidi"/>
                <w:color w:val="000000" w:themeColor="text1"/>
              </w:rPr>
            </w:pPr>
          </w:p>
        </w:tc>
      </w:tr>
      <w:tr w:rsidR="00D171D3" w14:paraId="4DFE6D96" w14:textId="77777777" w:rsidTr="00300070">
        <w:tc>
          <w:tcPr>
            <w:tcW w:w="1502" w:type="dxa"/>
            <w:vMerge w:val="restart"/>
            <w:vAlign w:val="center"/>
          </w:tcPr>
          <w:p w14:paraId="39837F2C" w14:textId="77777777" w:rsidR="00D171D3" w:rsidRPr="00F07ED7" w:rsidRDefault="00D171D3" w:rsidP="00300070">
            <w:pPr>
              <w:jc w:val="center"/>
              <w:rPr>
                <w:rFonts w:ascii="Times New Roman" w:hAnsi="Times New Roman" w:cs="B Nazanin"/>
                <w:color w:val="000000" w:themeColor="text1"/>
                <w:rtl/>
              </w:rPr>
            </w:pPr>
            <w:r w:rsidRPr="00F07ED7">
              <w:rPr>
                <w:rFonts w:ascii="Times New Roman" w:hAnsi="Times New Roman" w:cs="B Nazanin"/>
                <w:color w:val="000000" w:themeColor="text1"/>
              </w:rPr>
              <w:t>Amh3</w:t>
            </w:r>
          </w:p>
        </w:tc>
        <w:tc>
          <w:tcPr>
            <w:tcW w:w="1502" w:type="dxa"/>
          </w:tcPr>
          <w:p w14:paraId="04B294C1" w14:textId="77777777" w:rsidR="00D171D3" w:rsidRPr="00F07ED7" w:rsidRDefault="00D171D3" w:rsidP="00300070">
            <w:pPr>
              <w:spacing w:line="276" w:lineRule="auto"/>
              <w:jc w:val="center"/>
              <w:rPr>
                <w:rFonts w:asciiTheme="majorBidi" w:hAnsiTheme="majorBidi" w:cstheme="majorBidi"/>
                <w:color w:val="000000" w:themeColor="text1"/>
              </w:rPr>
            </w:pPr>
            <w:r w:rsidRPr="00F07ED7">
              <w:rPr>
                <w:rFonts w:asciiTheme="majorBidi" w:hAnsiTheme="majorBidi" w:cstheme="majorBidi"/>
                <w:color w:val="000000" w:themeColor="text1"/>
              </w:rPr>
              <w:t>unilateral</w:t>
            </w:r>
          </w:p>
        </w:tc>
        <w:tc>
          <w:tcPr>
            <w:tcW w:w="1503" w:type="dxa"/>
          </w:tcPr>
          <w:p w14:paraId="52015474" w14:textId="77777777" w:rsidR="00D171D3" w:rsidRPr="00F07ED7" w:rsidRDefault="00D171D3" w:rsidP="00300070">
            <w:pPr>
              <w:spacing w:line="276" w:lineRule="auto"/>
              <w:jc w:val="center"/>
              <w:rPr>
                <w:rFonts w:asciiTheme="majorBidi" w:hAnsiTheme="majorBidi" w:cstheme="majorBidi"/>
                <w:color w:val="000000" w:themeColor="text1"/>
              </w:rPr>
            </w:pPr>
            <w:r w:rsidRPr="00F07ED7">
              <w:rPr>
                <w:rFonts w:asciiTheme="majorBidi" w:hAnsiTheme="majorBidi" w:cstheme="majorBidi"/>
                <w:color w:val="000000" w:themeColor="text1"/>
              </w:rPr>
              <w:t>1.12</w:t>
            </w:r>
          </w:p>
        </w:tc>
        <w:tc>
          <w:tcPr>
            <w:tcW w:w="1503" w:type="dxa"/>
          </w:tcPr>
          <w:p w14:paraId="1811C3A7" w14:textId="77777777" w:rsidR="00D171D3" w:rsidRPr="00F07ED7" w:rsidRDefault="00D171D3" w:rsidP="00300070">
            <w:pPr>
              <w:spacing w:line="276" w:lineRule="auto"/>
              <w:jc w:val="center"/>
              <w:rPr>
                <w:rFonts w:asciiTheme="majorBidi" w:hAnsiTheme="majorBidi" w:cstheme="majorBidi"/>
                <w:color w:val="000000" w:themeColor="text1"/>
              </w:rPr>
            </w:pPr>
            <w:r w:rsidRPr="00F07ED7">
              <w:rPr>
                <w:rFonts w:asciiTheme="majorBidi" w:hAnsiTheme="majorBidi" w:cstheme="majorBidi"/>
                <w:color w:val="000000" w:themeColor="text1"/>
              </w:rPr>
              <w:t>0.94</w:t>
            </w:r>
          </w:p>
        </w:tc>
        <w:tc>
          <w:tcPr>
            <w:tcW w:w="1503" w:type="dxa"/>
          </w:tcPr>
          <w:p w14:paraId="7C8BAB84" w14:textId="77777777" w:rsidR="00D171D3" w:rsidRPr="00F07ED7" w:rsidRDefault="00D171D3" w:rsidP="00300070">
            <w:pPr>
              <w:spacing w:line="276" w:lineRule="auto"/>
              <w:jc w:val="center"/>
              <w:rPr>
                <w:rFonts w:asciiTheme="majorBidi" w:hAnsiTheme="majorBidi" w:cstheme="majorBidi"/>
                <w:color w:val="000000" w:themeColor="text1"/>
              </w:rPr>
            </w:pPr>
            <w:r w:rsidRPr="00F07ED7">
              <w:rPr>
                <w:rFonts w:asciiTheme="majorBidi" w:hAnsiTheme="majorBidi" w:cstheme="majorBidi"/>
                <w:color w:val="000000" w:themeColor="text1"/>
              </w:rPr>
              <w:t>95</w:t>
            </w:r>
          </w:p>
        </w:tc>
        <w:tc>
          <w:tcPr>
            <w:tcW w:w="1503" w:type="dxa"/>
            <w:vMerge w:val="restart"/>
          </w:tcPr>
          <w:p w14:paraId="153FDC98" w14:textId="77777777" w:rsidR="00D171D3" w:rsidRPr="00F07ED7" w:rsidRDefault="00D171D3" w:rsidP="00300070">
            <w:pPr>
              <w:spacing w:line="276" w:lineRule="auto"/>
              <w:jc w:val="center"/>
              <w:rPr>
                <w:rFonts w:asciiTheme="majorBidi" w:hAnsiTheme="majorBidi" w:cstheme="majorBidi"/>
                <w:color w:val="000000" w:themeColor="text1"/>
              </w:rPr>
            </w:pPr>
            <w:r w:rsidRPr="00F07ED7">
              <w:rPr>
                <w:rFonts w:asciiTheme="majorBidi" w:hAnsiTheme="majorBidi" w:cstheme="majorBidi"/>
                <w:color w:val="000000" w:themeColor="text1"/>
              </w:rPr>
              <w:t>0.21</w:t>
            </w:r>
          </w:p>
        </w:tc>
      </w:tr>
      <w:tr w:rsidR="00D171D3" w14:paraId="1621ACF0" w14:textId="77777777" w:rsidTr="00300070">
        <w:tc>
          <w:tcPr>
            <w:tcW w:w="1502" w:type="dxa"/>
            <w:vMerge/>
            <w:vAlign w:val="center"/>
          </w:tcPr>
          <w:p w14:paraId="34BF0070" w14:textId="77777777" w:rsidR="00D171D3" w:rsidRPr="00F07ED7" w:rsidRDefault="00D171D3" w:rsidP="00300070">
            <w:pPr>
              <w:spacing w:line="276" w:lineRule="auto"/>
              <w:jc w:val="center"/>
              <w:rPr>
                <w:rFonts w:asciiTheme="majorBidi" w:hAnsiTheme="majorBidi" w:cstheme="majorBidi"/>
                <w:color w:val="000000" w:themeColor="text1"/>
              </w:rPr>
            </w:pPr>
          </w:p>
        </w:tc>
        <w:tc>
          <w:tcPr>
            <w:tcW w:w="1502" w:type="dxa"/>
          </w:tcPr>
          <w:p w14:paraId="1E80A693" w14:textId="77777777" w:rsidR="00D171D3" w:rsidRPr="00F07ED7" w:rsidRDefault="00D171D3" w:rsidP="00300070">
            <w:pPr>
              <w:spacing w:line="276" w:lineRule="auto"/>
              <w:jc w:val="center"/>
              <w:rPr>
                <w:rFonts w:asciiTheme="majorBidi" w:hAnsiTheme="majorBidi" w:cstheme="majorBidi"/>
                <w:color w:val="000000" w:themeColor="text1"/>
              </w:rPr>
            </w:pPr>
            <w:r w:rsidRPr="00F07ED7">
              <w:rPr>
                <w:rFonts w:asciiTheme="majorBidi" w:hAnsiTheme="majorBidi" w:cstheme="majorBidi"/>
                <w:color w:val="000000" w:themeColor="text1"/>
              </w:rPr>
              <w:t>bilateral</w:t>
            </w:r>
          </w:p>
        </w:tc>
        <w:tc>
          <w:tcPr>
            <w:tcW w:w="1503" w:type="dxa"/>
          </w:tcPr>
          <w:p w14:paraId="48831FBB" w14:textId="77777777" w:rsidR="00D171D3" w:rsidRPr="00F07ED7" w:rsidRDefault="00D171D3" w:rsidP="00300070">
            <w:pPr>
              <w:spacing w:line="276" w:lineRule="auto"/>
              <w:jc w:val="center"/>
              <w:rPr>
                <w:rFonts w:asciiTheme="majorBidi" w:hAnsiTheme="majorBidi" w:cstheme="majorBidi"/>
                <w:color w:val="000000" w:themeColor="text1"/>
              </w:rPr>
            </w:pPr>
            <w:r w:rsidRPr="00F07ED7">
              <w:rPr>
                <w:rFonts w:asciiTheme="majorBidi" w:hAnsiTheme="majorBidi" w:cstheme="majorBidi"/>
                <w:color w:val="000000" w:themeColor="text1"/>
              </w:rPr>
              <w:t>0.87</w:t>
            </w:r>
          </w:p>
        </w:tc>
        <w:tc>
          <w:tcPr>
            <w:tcW w:w="1503" w:type="dxa"/>
          </w:tcPr>
          <w:p w14:paraId="696529F7" w14:textId="77777777" w:rsidR="00D171D3" w:rsidRPr="00F07ED7" w:rsidRDefault="00D171D3" w:rsidP="00300070">
            <w:pPr>
              <w:spacing w:line="276" w:lineRule="auto"/>
              <w:jc w:val="center"/>
              <w:rPr>
                <w:rFonts w:asciiTheme="majorBidi" w:hAnsiTheme="majorBidi" w:cstheme="majorBidi"/>
                <w:color w:val="000000" w:themeColor="text1"/>
              </w:rPr>
            </w:pPr>
            <w:r w:rsidRPr="00F07ED7">
              <w:rPr>
                <w:rFonts w:asciiTheme="majorBidi" w:hAnsiTheme="majorBidi" w:cstheme="majorBidi"/>
                <w:color w:val="000000" w:themeColor="text1"/>
              </w:rPr>
              <w:t>0.90</w:t>
            </w:r>
          </w:p>
        </w:tc>
        <w:tc>
          <w:tcPr>
            <w:tcW w:w="1503" w:type="dxa"/>
          </w:tcPr>
          <w:p w14:paraId="6907CB2F" w14:textId="77777777" w:rsidR="00D171D3" w:rsidRPr="00F07ED7" w:rsidRDefault="00D171D3" w:rsidP="00300070">
            <w:pPr>
              <w:spacing w:line="276" w:lineRule="auto"/>
              <w:jc w:val="center"/>
              <w:rPr>
                <w:rFonts w:asciiTheme="majorBidi" w:hAnsiTheme="majorBidi" w:cstheme="majorBidi"/>
                <w:color w:val="000000" w:themeColor="text1"/>
              </w:rPr>
            </w:pPr>
            <w:r w:rsidRPr="00F07ED7">
              <w:rPr>
                <w:rFonts w:asciiTheme="majorBidi" w:hAnsiTheme="majorBidi" w:cstheme="majorBidi"/>
                <w:color w:val="000000" w:themeColor="text1"/>
              </w:rPr>
              <w:t>27</w:t>
            </w:r>
          </w:p>
        </w:tc>
        <w:tc>
          <w:tcPr>
            <w:tcW w:w="1503" w:type="dxa"/>
            <w:vMerge/>
          </w:tcPr>
          <w:p w14:paraId="6B0ABDD6" w14:textId="77777777" w:rsidR="00D171D3" w:rsidRPr="00F07ED7" w:rsidRDefault="00D171D3" w:rsidP="00300070">
            <w:pPr>
              <w:spacing w:line="276" w:lineRule="auto"/>
              <w:jc w:val="center"/>
              <w:rPr>
                <w:rFonts w:asciiTheme="majorBidi" w:hAnsiTheme="majorBidi" w:cstheme="majorBidi"/>
                <w:color w:val="000000" w:themeColor="text1"/>
              </w:rPr>
            </w:pPr>
          </w:p>
        </w:tc>
      </w:tr>
      <w:tr w:rsidR="00D171D3" w14:paraId="79F4C081" w14:textId="77777777" w:rsidTr="00300070">
        <w:tc>
          <w:tcPr>
            <w:tcW w:w="1502" w:type="dxa"/>
            <w:vMerge w:val="restart"/>
            <w:vAlign w:val="center"/>
          </w:tcPr>
          <w:p w14:paraId="24F41FC6" w14:textId="77777777" w:rsidR="00D171D3" w:rsidRPr="00F07ED7" w:rsidRDefault="00D171D3" w:rsidP="00300070">
            <w:pPr>
              <w:jc w:val="center"/>
              <w:rPr>
                <w:rFonts w:ascii="Times New Roman" w:hAnsi="Times New Roman" w:cs="B Nazanin"/>
                <w:color w:val="000000" w:themeColor="text1"/>
                <w:rtl/>
              </w:rPr>
            </w:pPr>
            <w:r w:rsidRPr="00F07ED7">
              <w:rPr>
                <w:rFonts w:ascii="Times New Roman" w:hAnsi="Times New Roman" w:cs="B Nazanin"/>
                <w:color w:val="000000" w:themeColor="text1"/>
              </w:rPr>
              <w:t>Amh6</w:t>
            </w:r>
          </w:p>
        </w:tc>
        <w:tc>
          <w:tcPr>
            <w:tcW w:w="1502" w:type="dxa"/>
          </w:tcPr>
          <w:p w14:paraId="4473A554" w14:textId="77777777" w:rsidR="00D171D3" w:rsidRPr="00F07ED7" w:rsidRDefault="00D171D3" w:rsidP="00300070">
            <w:pPr>
              <w:spacing w:line="276" w:lineRule="auto"/>
              <w:jc w:val="center"/>
              <w:rPr>
                <w:rFonts w:asciiTheme="majorBidi" w:hAnsiTheme="majorBidi" w:cstheme="majorBidi"/>
                <w:color w:val="000000" w:themeColor="text1"/>
              </w:rPr>
            </w:pPr>
            <w:r w:rsidRPr="00F07ED7">
              <w:rPr>
                <w:rFonts w:asciiTheme="majorBidi" w:hAnsiTheme="majorBidi" w:cstheme="majorBidi"/>
                <w:color w:val="000000" w:themeColor="text1"/>
              </w:rPr>
              <w:t>unilateral</w:t>
            </w:r>
          </w:p>
        </w:tc>
        <w:tc>
          <w:tcPr>
            <w:tcW w:w="1503" w:type="dxa"/>
          </w:tcPr>
          <w:p w14:paraId="239A5C69" w14:textId="77777777" w:rsidR="00D171D3" w:rsidRPr="00F07ED7" w:rsidRDefault="00D171D3" w:rsidP="00300070">
            <w:pPr>
              <w:spacing w:line="276" w:lineRule="auto"/>
              <w:jc w:val="center"/>
              <w:rPr>
                <w:rFonts w:asciiTheme="majorBidi" w:hAnsiTheme="majorBidi" w:cstheme="majorBidi"/>
                <w:color w:val="000000" w:themeColor="text1"/>
              </w:rPr>
            </w:pPr>
            <w:r w:rsidRPr="00F07ED7">
              <w:rPr>
                <w:rFonts w:asciiTheme="majorBidi" w:hAnsiTheme="majorBidi" w:cstheme="majorBidi"/>
                <w:color w:val="000000" w:themeColor="text1"/>
              </w:rPr>
              <w:t>1.13</w:t>
            </w:r>
          </w:p>
        </w:tc>
        <w:tc>
          <w:tcPr>
            <w:tcW w:w="1503" w:type="dxa"/>
          </w:tcPr>
          <w:p w14:paraId="73D7FA43" w14:textId="77777777" w:rsidR="00D171D3" w:rsidRPr="00F07ED7" w:rsidRDefault="00D171D3" w:rsidP="00300070">
            <w:pPr>
              <w:spacing w:line="276" w:lineRule="auto"/>
              <w:jc w:val="center"/>
              <w:rPr>
                <w:rFonts w:asciiTheme="majorBidi" w:hAnsiTheme="majorBidi" w:cstheme="majorBidi"/>
                <w:color w:val="000000" w:themeColor="text1"/>
              </w:rPr>
            </w:pPr>
            <w:r w:rsidRPr="00F07ED7">
              <w:rPr>
                <w:rFonts w:asciiTheme="majorBidi" w:hAnsiTheme="majorBidi" w:cstheme="majorBidi"/>
                <w:color w:val="000000" w:themeColor="text1"/>
              </w:rPr>
              <w:t>1.01</w:t>
            </w:r>
          </w:p>
        </w:tc>
        <w:tc>
          <w:tcPr>
            <w:tcW w:w="1503" w:type="dxa"/>
          </w:tcPr>
          <w:p w14:paraId="3FA8DF8A" w14:textId="77777777" w:rsidR="00D171D3" w:rsidRPr="00F07ED7" w:rsidRDefault="00D171D3" w:rsidP="00300070">
            <w:pPr>
              <w:spacing w:line="276" w:lineRule="auto"/>
              <w:jc w:val="center"/>
              <w:rPr>
                <w:rFonts w:asciiTheme="majorBidi" w:hAnsiTheme="majorBidi" w:cstheme="majorBidi"/>
                <w:color w:val="000000" w:themeColor="text1"/>
              </w:rPr>
            </w:pPr>
            <w:r w:rsidRPr="00F07ED7">
              <w:rPr>
                <w:rFonts w:asciiTheme="majorBidi" w:hAnsiTheme="majorBidi" w:cstheme="majorBidi"/>
                <w:color w:val="000000" w:themeColor="text1"/>
              </w:rPr>
              <w:t>44</w:t>
            </w:r>
          </w:p>
        </w:tc>
        <w:tc>
          <w:tcPr>
            <w:tcW w:w="1503" w:type="dxa"/>
            <w:vMerge w:val="restart"/>
          </w:tcPr>
          <w:p w14:paraId="4C948D12" w14:textId="77777777" w:rsidR="00D171D3" w:rsidRPr="00F07ED7" w:rsidRDefault="00D171D3" w:rsidP="00300070">
            <w:pPr>
              <w:spacing w:line="276" w:lineRule="auto"/>
              <w:jc w:val="center"/>
              <w:rPr>
                <w:rFonts w:asciiTheme="majorBidi" w:hAnsiTheme="majorBidi" w:cstheme="majorBidi"/>
                <w:color w:val="000000" w:themeColor="text1"/>
              </w:rPr>
            </w:pPr>
            <w:r w:rsidRPr="00F07ED7">
              <w:rPr>
                <w:rFonts w:asciiTheme="majorBidi" w:hAnsiTheme="majorBidi" w:cstheme="majorBidi"/>
                <w:color w:val="000000" w:themeColor="text1"/>
              </w:rPr>
              <w:t>0.71</w:t>
            </w:r>
          </w:p>
        </w:tc>
      </w:tr>
      <w:tr w:rsidR="00D171D3" w14:paraId="56D8A857" w14:textId="77777777" w:rsidTr="00300070">
        <w:tc>
          <w:tcPr>
            <w:tcW w:w="1502" w:type="dxa"/>
            <w:vMerge/>
          </w:tcPr>
          <w:p w14:paraId="3D8A1451" w14:textId="77777777" w:rsidR="00D171D3" w:rsidRDefault="00D171D3" w:rsidP="00300070">
            <w:pPr>
              <w:spacing w:line="276" w:lineRule="auto"/>
              <w:jc w:val="both"/>
              <w:rPr>
                <w:rFonts w:asciiTheme="majorBidi" w:hAnsiTheme="majorBidi" w:cstheme="majorBidi"/>
                <w:sz w:val="28"/>
                <w:szCs w:val="28"/>
              </w:rPr>
            </w:pPr>
          </w:p>
        </w:tc>
        <w:tc>
          <w:tcPr>
            <w:tcW w:w="1502" w:type="dxa"/>
          </w:tcPr>
          <w:p w14:paraId="753A4036" w14:textId="77777777" w:rsidR="00D171D3" w:rsidRPr="00F07ED7" w:rsidRDefault="00D171D3" w:rsidP="00300070">
            <w:pPr>
              <w:spacing w:line="276" w:lineRule="auto"/>
              <w:jc w:val="center"/>
              <w:rPr>
                <w:rFonts w:asciiTheme="majorBidi" w:hAnsiTheme="majorBidi" w:cstheme="majorBidi"/>
              </w:rPr>
            </w:pPr>
            <w:r w:rsidRPr="00F07ED7">
              <w:rPr>
                <w:rFonts w:asciiTheme="majorBidi" w:hAnsiTheme="majorBidi" w:cstheme="majorBidi"/>
              </w:rPr>
              <w:t>bilateral</w:t>
            </w:r>
          </w:p>
        </w:tc>
        <w:tc>
          <w:tcPr>
            <w:tcW w:w="1503" w:type="dxa"/>
          </w:tcPr>
          <w:p w14:paraId="56BE612F" w14:textId="77777777" w:rsidR="00D171D3" w:rsidRPr="00F07ED7" w:rsidRDefault="00D171D3" w:rsidP="00300070">
            <w:pPr>
              <w:spacing w:line="276" w:lineRule="auto"/>
              <w:jc w:val="center"/>
              <w:rPr>
                <w:rFonts w:asciiTheme="majorBidi" w:hAnsiTheme="majorBidi" w:cstheme="majorBidi"/>
              </w:rPr>
            </w:pPr>
            <w:r w:rsidRPr="00F07ED7">
              <w:rPr>
                <w:rFonts w:asciiTheme="majorBidi" w:hAnsiTheme="majorBidi" w:cstheme="majorBidi"/>
              </w:rPr>
              <w:t>1.02</w:t>
            </w:r>
          </w:p>
        </w:tc>
        <w:tc>
          <w:tcPr>
            <w:tcW w:w="1503" w:type="dxa"/>
          </w:tcPr>
          <w:p w14:paraId="60A334CB" w14:textId="77777777" w:rsidR="00D171D3" w:rsidRPr="00F07ED7" w:rsidRDefault="00D171D3" w:rsidP="00300070">
            <w:pPr>
              <w:spacing w:line="276" w:lineRule="auto"/>
              <w:jc w:val="center"/>
              <w:rPr>
                <w:rFonts w:asciiTheme="majorBidi" w:hAnsiTheme="majorBidi" w:cstheme="majorBidi"/>
              </w:rPr>
            </w:pPr>
            <w:r w:rsidRPr="00F07ED7">
              <w:rPr>
                <w:rFonts w:asciiTheme="majorBidi" w:hAnsiTheme="majorBidi" w:cstheme="majorBidi"/>
              </w:rPr>
              <w:t>1.03</w:t>
            </w:r>
          </w:p>
        </w:tc>
        <w:tc>
          <w:tcPr>
            <w:tcW w:w="1503" w:type="dxa"/>
          </w:tcPr>
          <w:p w14:paraId="702D3F16" w14:textId="77777777" w:rsidR="00D171D3" w:rsidRPr="00F07ED7" w:rsidRDefault="00D171D3" w:rsidP="00300070">
            <w:pPr>
              <w:spacing w:line="276" w:lineRule="auto"/>
              <w:jc w:val="center"/>
              <w:rPr>
                <w:rFonts w:asciiTheme="majorBidi" w:hAnsiTheme="majorBidi" w:cstheme="majorBidi"/>
              </w:rPr>
            </w:pPr>
            <w:r w:rsidRPr="00F07ED7">
              <w:rPr>
                <w:rFonts w:asciiTheme="majorBidi" w:hAnsiTheme="majorBidi" w:cstheme="majorBidi"/>
              </w:rPr>
              <w:t>17</w:t>
            </w:r>
          </w:p>
        </w:tc>
        <w:tc>
          <w:tcPr>
            <w:tcW w:w="1503" w:type="dxa"/>
            <w:vMerge/>
          </w:tcPr>
          <w:p w14:paraId="12DA2C0D" w14:textId="77777777" w:rsidR="00D171D3" w:rsidRDefault="00D171D3" w:rsidP="00300070">
            <w:pPr>
              <w:spacing w:line="276" w:lineRule="auto"/>
              <w:jc w:val="both"/>
              <w:rPr>
                <w:rFonts w:asciiTheme="majorBidi" w:hAnsiTheme="majorBidi" w:cstheme="majorBidi"/>
                <w:sz w:val="28"/>
                <w:szCs w:val="28"/>
              </w:rPr>
            </w:pPr>
          </w:p>
        </w:tc>
      </w:tr>
    </w:tbl>
    <w:p w14:paraId="50BF0598" w14:textId="77777777" w:rsidR="00D171D3" w:rsidRDefault="00D171D3" w:rsidP="00D171D3">
      <w:pPr>
        <w:rPr>
          <w:rFonts w:asciiTheme="majorBidi" w:hAnsiTheme="majorBidi" w:cstheme="majorBidi"/>
          <w:bCs/>
          <w:sz w:val="24"/>
          <w:szCs w:val="24"/>
        </w:rPr>
      </w:pPr>
    </w:p>
    <w:p w14:paraId="4B4678F3" w14:textId="77777777" w:rsidR="00D171D3" w:rsidRDefault="00D171D3" w:rsidP="00D171D3">
      <w:pPr>
        <w:rPr>
          <w:rFonts w:asciiTheme="majorBidi" w:hAnsiTheme="majorBidi" w:cstheme="majorBidi"/>
          <w:sz w:val="24"/>
          <w:szCs w:val="24"/>
        </w:rPr>
      </w:pPr>
    </w:p>
    <w:p w14:paraId="699AEF39" w14:textId="77777777" w:rsidR="00D171D3" w:rsidRPr="00E05AB2" w:rsidRDefault="00D171D3" w:rsidP="00D171D3">
      <w:pPr>
        <w:rPr>
          <w:rFonts w:asciiTheme="majorBidi" w:hAnsiTheme="majorBidi" w:cstheme="majorBidi"/>
          <w:sz w:val="24"/>
          <w:szCs w:val="24"/>
        </w:rPr>
      </w:pPr>
    </w:p>
    <w:p w14:paraId="77D83B97" w14:textId="77777777" w:rsidR="00D171D3" w:rsidRDefault="00D171D3" w:rsidP="00D171D3">
      <w:pPr>
        <w:pStyle w:val="a"/>
      </w:pPr>
      <w:bookmarkStart w:id="40" w:name="_Toc515355235"/>
      <w:bookmarkStart w:id="41" w:name="_Toc515717810"/>
      <w:r w:rsidRPr="00750789">
        <w:rPr>
          <w:b/>
          <w:bCs w:val="0"/>
          <w:sz w:val="24"/>
          <w:szCs w:val="28"/>
        </w:rPr>
        <w:t>Table 4-1</w:t>
      </w:r>
      <w:r>
        <w:rPr>
          <w:b/>
          <w:bCs w:val="0"/>
          <w:sz w:val="24"/>
          <w:szCs w:val="28"/>
        </w:rPr>
        <w:t>5</w:t>
      </w:r>
      <w:r w:rsidRPr="00750789">
        <w:rPr>
          <w:b/>
          <w:bCs w:val="0"/>
          <w:sz w:val="24"/>
          <w:szCs w:val="28"/>
        </w:rPr>
        <w:t>:</w:t>
      </w:r>
      <w:r w:rsidRPr="00750789">
        <w:rPr>
          <w:b/>
          <w:bCs w:val="0"/>
          <w:sz w:val="28"/>
          <w:szCs w:val="32"/>
        </w:rPr>
        <w:t xml:space="preserve"> </w:t>
      </w:r>
      <w:r w:rsidRPr="00DA5656">
        <w:rPr>
          <w:b/>
          <w:bCs w:val="0"/>
          <w:sz w:val="24"/>
          <w:szCs w:val="28"/>
        </w:rPr>
        <w:t>U mann withney test for comparison of mean difference of initial AMH level up to 3month after operation, initial AMH level up to 6month post-op and 3month after surge</w:t>
      </w:r>
      <w:r>
        <w:rPr>
          <w:b/>
          <w:bCs w:val="0"/>
          <w:sz w:val="24"/>
          <w:szCs w:val="28"/>
        </w:rPr>
        <w:t>ry up to 6</w:t>
      </w:r>
      <w:r w:rsidRPr="00DA5656">
        <w:rPr>
          <w:b/>
          <w:bCs w:val="0"/>
          <w:sz w:val="24"/>
          <w:szCs w:val="28"/>
        </w:rPr>
        <w:t>month post o</w:t>
      </w:r>
      <w:r>
        <w:rPr>
          <w:b/>
          <w:bCs w:val="0"/>
          <w:sz w:val="24"/>
          <w:szCs w:val="28"/>
        </w:rPr>
        <w:t>p separation of endometrial bilaterality</w:t>
      </w:r>
      <w:bookmarkEnd w:id="40"/>
      <w:bookmarkEnd w:id="41"/>
    </w:p>
    <w:tbl>
      <w:tblPr>
        <w:tblStyle w:val="TableGrid"/>
        <w:tblW w:w="0" w:type="auto"/>
        <w:tblLook w:val="04A0" w:firstRow="1" w:lastRow="0" w:firstColumn="1" w:lastColumn="0" w:noHBand="0" w:noVBand="1"/>
      </w:tblPr>
      <w:tblGrid>
        <w:gridCol w:w="2098"/>
        <w:gridCol w:w="1376"/>
        <w:gridCol w:w="1278"/>
        <w:gridCol w:w="1540"/>
        <w:gridCol w:w="1941"/>
        <w:gridCol w:w="1117"/>
      </w:tblGrid>
      <w:tr w:rsidR="00087EEB" w:rsidRPr="00D337CC" w14:paraId="75B80A24" w14:textId="77777777" w:rsidTr="00300070">
        <w:tc>
          <w:tcPr>
            <w:tcW w:w="2122" w:type="dxa"/>
            <w:shd w:val="clear" w:color="auto" w:fill="D0CECE" w:themeFill="background2" w:themeFillShade="E6"/>
          </w:tcPr>
          <w:p w14:paraId="3D73008C" w14:textId="77777777" w:rsidR="00D171D3" w:rsidRPr="00D337CC" w:rsidRDefault="00D171D3" w:rsidP="00300070">
            <w:pPr>
              <w:rPr>
                <w:rFonts w:asciiTheme="majorBidi" w:hAnsiTheme="majorBidi" w:cstheme="majorBidi"/>
                <w:b/>
                <w:bCs/>
                <w:sz w:val="24"/>
                <w:szCs w:val="24"/>
              </w:rPr>
            </w:pPr>
            <w:r w:rsidRPr="00D337CC">
              <w:rPr>
                <w:rFonts w:asciiTheme="majorBidi" w:hAnsiTheme="majorBidi" w:cstheme="majorBidi"/>
                <w:b/>
                <w:bCs/>
                <w:sz w:val="24"/>
                <w:szCs w:val="24"/>
              </w:rPr>
              <w:t xml:space="preserve">Comparative time   </w:t>
            </w:r>
          </w:p>
        </w:tc>
        <w:tc>
          <w:tcPr>
            <w:tcW w:w="1275" w:type="dxa"/>
            <w:shd w:val="clear" w:color="auto" w:fill="D0CECE" w:themeFill="background2" w:themeFillShade="E6"/>
          </w:tcPr>
          <w:p w14:paraId="7FE8DBE3" w14:textId="77777777" w:rsidR="00D171D3" w:rsidRPr="00D337CC" w:rsidRDefault="00D171D3" w:rsidP="00300070">
            <w:pPr>
              <w:rPr>
                <w:rFonts w:asciiTheme="majorBidi" w:hAnsiTheme="majorBidi" w:cstheme="majorBidi"/>
                <w:b/>
                <w:bCs/>
                <w:sz w:val="24"/>
                <w:szCs w:val="24"/>
              </w:rPr>
            </w:pPr>
            <w:r w:rsidRPr="00D337CC">
              <w:rPr>
                <w:rFonts w:asciiTheme="majorBidi" w:hAnsiTheme="majorBidi" w:cstheme="majorBidi"/>
                <w:b/>
                <w:bCs/>
                <w:sz w:val="24"/>
                <w:szCs w:val="24"/>
              </w:rPr>
              <w:t xml:space="preserve">Bilaterality sub group </w:t>
            </w:r>
          </w:p>
        </w:tc>
        <w:tc>
          <w:tcPr>
            <w:tcW w:w="1280" w:type="dxa"/>
            <w:shd w:val="clear" w:color="auto" w:fill="D0CECE" w:themeFill="background2" w:themeFillShade="E6"/>
          </w:tcPr>
          <w:p w14:paraId="23489C49" w14:textId="77777777" w:rsidR="00D171D3" w:rsidRPr="00D337CC" w:rsidRDefault="00D171D3" w:rsidP="00300070">
            <w:pPr>
              <w:rPr>
                <w:rFonts w:asciiTheme="majorBidi" w:hAnsiTheme="majorBidi" w:cstheme="majorBidi"/>
                <w:b/>
                <w:bCs/>
                <w:sz w:val="24"/>
                <w:szCs w:val="24"/>
              </w:rPr>
            </w:pPr>
            <w:r w:rsidRPr="00D337CC">
              <w:rPr>
                <w:rFonts w:asciiTheme="majorBidi" w:hAnsiTheme="majorBidi" w:cstheme="majorBidi"/>
                <w:b/>
                <w:bCs/>
                <w:sz w:val="24"/>
                <w:szCs w:val="24"/>
              </w:rPr>
              <w:t xml:space="preserve">Mean difference </w:t>
            </w:r>
          </w:p>
        </w:tc>
        <w:tc>
          <w:tcPr>
            <w:tcW w:w="1557" w:type="dxa"/>
            <w:shd w:val="clear" w:color="auto" w:fill="D0CECE" w:themeFill="background2" w:themeFillShade="E6"/>
          </w:tcPr>
          <w:p w14:paraId="33A06A12" w14:textId="77777777" w:rsidR="00D171D3" w:rsidRPr="00D337CC" w:rsidRDefault="00D171D3" w:rsidP="00300070">
            <w:pPr>
              <w:rPr>
                <w:rFonts w:asciiTheme="majorBidi" w:hAnsiTheme="majorBidi" w:cstheme="majorBidi"/>
                <w:b/>
                <w:bCs/>
                <w:sz w:val="24"/>
                <w:szCs w:val="24"/>
              </w:rPr>
            </w:pPr>
            <w:r w:rsidRPr="00D337CC">
              <w:rPr>
                <w:rFonts w:asciiTheme="majorBidi" w:hAnsiTheme="majorBidi" w:cstheme="majorBidi"/>
                <w:b/>
                <w:bCs/>
                <w:sz w:val="24"/>
                <w:szCs w:val="24"/>
              </w:rPr>
              <w:t xml:space="preserve">Standard deviation </w:t>
            </w:r>
          </w:p>
        </w:tc>
        <w:tc>
          <w:tcPr>
            <w:tcW w:w="1983" w:type="dxa"/>
            <w:shd w:val="clear" w:color="auto" w:fill="D0CECE" w:themeFill="background2" w:themeFillShade="E6"/>
          </w:tcPr>
          <w:p w14:paraId="2C120E4E" w14:textId="77777777" w:rsidR="00D171D3" w:rsidRPr="00D337CC" w:rsidRDefault="00D171D3" w:rsidP="00300070">
            <w:pPr>
              <w:rPr>
                <w:rFonts w:asciiTheme="majorBidi" w:hAnsiTheme="majorBidi" w:cstheme="majorBidi"/>
                <w:b/>
                <w:bCs/>
                <w:sz w:val="24"/>
                <w:szCs w:val="24"/>
              </w:rPr>
            </w:pPr>
            <w:r w:rsidRPr="00D337CC">
              <w:rPr>
                <w:rFonts w:asciiTheme="majorBidi" w:hAnsiTheme="majorBidi" w:cstheme="majorBidi"/>
                <w:b/>
                <w:bCs/>
                <w:sz w:val="24"/>
                <w:szCs w:val="24"/>
              </w:rPr>
              <w:t xml:space="preserve">Statistic </w:t>
            </w:r>
          </w:p>
        </w:tc>
        <w:tc>
          <w:tcPr>
            <w:tcW w:w="1133" w:type="dxa"/>
            <w:shd w:val="clear" w:color="auto" w:fill="D0CECE" w:themeFill="background2" w:themeFillShade="E6"/>
          </w:tcPr>
          <w:p w14:paraId="4BBB910A" w14:textId="77777777" w:rsidR="00D171D3" w:rsidRPr="00D337CC" w:rsidRDefault="00D171D3" w:rsidP="00300070">
            <w:pPr>
              <w:rPr>
                <w:rFonts w:asciiTheme="majorBidi" w:hAnsiTheme="majorBidi" w:cstheme="majorBidi"/>
                <w:b/>
                <w:bCs/>
                <w:sz w:val="24"/>
                <w:szCs w:val="24"/>
              </w:rPr>
            </w:pPr>
            <w:r w:rsidRPr="00D337CC">
              <w:rPr>
                <w:rFonts w:asciiTheme="majorBidi" w:hAnsiTheme="majorBidi" w:cstheme="majorBidi"/>
                <w:b/>
                <w:bCs/>
                <w:sz w:val="24"/>
                <w:szCs w:val="24"/>
              </w:rPr>
              <w:t>p-value</w:t>
            </w:r>
          </w:p>
        </w:tc>
      </w:tr>
      <w:tr w:rsidR="00087EEB" w:rsidRPr="00D337CC" w14:paraId="168708F4" w14:textId="77777777" w:rsidTr="00300070">
        <w:trPr>
          <w:trHeight w:val="318"/>
        </w:trPr>
        <w:tc>
          <w:tcPr>
            <w:tcW w:w="2122" w:type="dxa"/>
            <w:vMerge w:val="restart"/>
          </w:tcPr>
          <w:p w14:paraId="3069FB4B" w14:textId="77777777" w:rsidR="00D171D3" w:rsidRPr="00D337CC" w:rsidRDefault="00D171D3" w:rsidP="00300070">
            <w:pPr>
              <w:rPr>
                <w:rFonts w:asciiTheme="majorBidi" w:hAnsiTheme="majorBidi" w:cstheme="majorBidi"/>
                <w:sz w:val="24"/>
                <w:szCs w:val="24"/>
              </w:rPr>
            </w:pPr>
            <w:r w:rsidRPr="00D337CC">
              <w:rPr>
                <w:rFonts w:asciiTheme="majorBidi" w:hAnsiTheme="majorBidi" w:cstheme="majorBidi"/>
                <w:sz w:val="24"/>
                <w:szCs w:val="24"/>
              </w:rPr>
              <w:t>Initial AMH up to 3month post- op</w:t>
            </w:r>
          </w:p>
        </w:tc>
        <w:tc>
          <w:tcPr>
            <w:tcW w:w="1275" w:type="dxa"/>
          </w:tcPr>
          <w:p w14:paraId="6CDA3B98" w14:textId="77777777" w:rsidR="00D171D3" w:rsidRPr="00D337CC" w:rsidRDefault="00D171D3" w:rsidP="00300070">
            <w:pPr>
              <w:rPr>
                <w:rFonts w:asciiTheme="majorBidi" w:hAnsiTheme="majorBidi" w:cstheme="majorBidi"/>
                <w:sz w:val="24"/>
                <w:szCs w:val="24"/>
              </w:rPr>
            </w:pPr>
            <w:r w:rsidRPr="00D337CC">
              <w:rPr>
                <w:rFonts w:asciiTheme="majorBidi" w:hAnsiTheme="majorBidi" w:cstheme="majorBidi"/>
                <w:sz w:val="24"/>
                <w:szCs w:val="24"/>
              </w:rPr>
              <w:t>Unilateral</w:t>
            </w:r>
          </w:p>
        </w:tc>
        <w:tc>
          <w:tcPr>
            <w:tcW w:w="1280" w:type="dxa"/>
          </w:tcPr>
          <w:p w14:paraId="0B2D1DC6" w14:textId="77777777" w:rsidR="00D171D3" w:rsidRPr="00D337CC" w:rsidRDefault="00D171D3" w:rsidP="00300070">
            <w:pPr>
              <w:rPr>
                <w:rFonts w:asciiTheme="majorBidi" w:hAnsiTheme="majorBidi" w:cstheme="majorBidi"/>
                <w:sz w:val="24"/>
                <w:szCs w:val="24"/>
              </w:rPr>
            </w:pPr>
            <w:r w:rsidRPr="00D337CC">
              <w:rPr>
                <w:rFonts w:asciiTheme="majorBidi" w:hAnsiTheme="majorBidi" w:cstheme="majorBidi"/>
                <w:sz w:val="24"/>
                <w:szCs w:val="24"/>
              </w:rPr>
              <w:t>1.14</w:t>
            </w:r>
          </w:p>
        </w:tc>
        <w:tc>
          <w:tcPr>
            <w:tcW w:w="1557" w:type="dxa"/>
          </w:tcPr>
          <w:p w14:paraId="5CDBE99A" w14:textId="77777777" w:rsidR="00D171D3" w:rsidRPr="00D337CC" w:rsidRDefault="00D171D3" w:rsidP="00300070">
            <w:pPr>
              <w:rPr>
                <w:rFonts w:asciiTheme="majorBidi" w:hAnsiTheme="majorBidi" w:cstheme="majorBidi"/>
                <w:sz w:val="24"/>
                <w:szCs w:val="24"/>
              </w:rPr>
            </w:pPr>
            <w:r w:rsidRPr="00D337CC">
              <w:rPr>
                <w:rFonts w:asciiTheme="majorBidi" w:hAnsiTheme="majorBidi" w:cstheme="majorBidi"/>
                <w:sz w:val="24"/>
                <w:szCs w:val="24"/>
              </w:rPr>
              <w:t>1.85</w:t>
            </w:r>
          </w:p>
        </w:tc>
        <w:tc>
          <w:tcPr>
            <w:tcW w:w="1983" w:type="dxa"/>
            <w:vMerge w:val="restart"/>
          </w:tcPr>
          <w:p w14:paraId="7B9DAD61" w14:textId="77777777" w:rsidR="00D171D3" w:rsidRPr="00D337CC" w:rsidRDefault="00D171D3" w:rsidP="00300070">
            <w:pPr>
              <w:rPr>
                <w:rFonts w:asciiTheme="majorBidi" w:hAnsiTheme="majorBidi" w:cstheme="majorBidi"/>
                <w:sz w:val="24"/>
                <w:szCs w:val="24"/>
              </w:rPr>
            </w:pPr>
            <w:r w:rsidRPr="00D337CC">
              <w:rPr>
                <w:rFonts w:asciiTheme="majorBidi" w:hAnsiTheme="majorBidi" w:cstheme="majorBidi"/>
                <w:sz w:val="24"/>
                <w:szCs w:val="24"/>
              </w:rPr>
              <w:t>1139.5</w:t>
            </w:r>
          </w:p>
        </w:tc>
        <w:tc>
          <w:tcPr>
            <w:tcW w:w="1133" w:type="dxa"/>
            <w:vMerge w:val="restart"/>
          </w:tcPr>
          <w:p w14:paraId="6B116CC7" w14:textId="77777777" w:rsidR="00D171D3" w:rsidRPr="00D337CC" w:rsidRDefault="00D171D3" w:rsidP="00300070">
            <w:pPr>
              <w:rPr>
                <w:rFonts w:asciiTheme="majorBidi" w:hAnsiTheme="majorBidi" w:cstheme="majorBidi"/>
                <w:sz w:val="24"/>
                <w:szCs w:val="24"/>
              </w:rPr>
            </w:pPr>
            <w:r w:rsidRPr="00D337CC">
              <w:rPr>
                <w:rFonts w:asciiTheme="majorBidi" w:hAnsiTheme="majorBidi" w:cstheme="majorBidi"/>
                <w:sz w:val="24"/>
                <w:szCs w:val="24"/>
              </w:rPr>
              <w:t>.378</w:t>
            </w:r>
          </w:p>
        </w:tc>
      </w:tr>
      <w:tr w:rsidR="00087EEB" w:rsidRPr="00D337CC" w14:paraId="3F8D328A" w14:textId="77777777" w:rsidTr="00300070">
        <w:trPr>
          <w:trHeight w:val="318"/>
        </w:trPr>
        <w:tc>
          <w:tcPr>
            <w:tcW w:w="2122" w:type="dxa"/>
            <w:vMerge/>
          </w:tcPr>
          <w:p w14:paraId="556F3974" w14:textId="77777777" w:rsidR="00D171D3" w:rsidRPr="00D337CC" w:rsidRDefault="00D171D3" w:rsidP="00300070">
            <w:pPr>
              <w:rPr>
                <w:rFonts w:asciiTheme="majorBidi" w:hAnsiTheme="majorBidi" w:cstheme="majorBidi"/>
                <w:sz w:val="24"/>
                <w:szCs w:val="24"/>
              </w:rPr>
            </w:pPr>
          </w:p>
        </w:tc>
        <w:tc>
          <w:tcPr>
            <w:tcW w:w="1275" w:type="dxa"/>
          </w:tcPr>
          <w:p w14:paraId="26FBF58D" w14:textId="77777777" w:rsidR="00D171D3" w:rsidRPr="00D337CC" w:rsidRDefault="00D171D3" w:rsidP="00300070">
            <w:pPr>
              <w:rPr>
                <w:rFonts w:asciiTheme="majorBidi" w:hAnsiTheme="majorBidi" w:cstheme="majorBidi"/>
                <w:sz w:val="24"/>
                <w:szCs w:val="24"/>
              </w:rPr>
            </w:pPr>
            <w:r w:rsidRPr="00D337CC">
              <w:rPr>
                <w:rFonts w:asciiTheme="majorBidi" w:hAnsiTheme="majorBidi" w:cstheme="majorBidi"/>
                <w:sz w:val="24"/>
                <w:szCs w:val="24"/>
              </w:rPr>
              <w:t>Bilateral</w:t>
            </w:r>
          </w:p>
        </w:tc>
        <w:tc>
          <w:tcPr>
            <w:tcW w:w="1280" w:type="dxa"/>
          </w:tcPr>
          <w:p w14:paraId="2B07F6F8" w14:textId="77777777" w:rsidR="00D171D3" w:rsidRPr="00D337CC" w:rsidRDefault="00D171D3" w:rsidP="00300070">
            <w:pPr>
              <w:rPr>
                <w:rFonts w:asciiTheme="majorBidi" w:hAnsiTheme="majorBidi" w:cstheme="majorBidi"/>
                <w:sz w:val="24"/>
                <w:szCs w:val="24"/>
              </w:rPr>
            </w:pPr>
            <w:r w:rsidRPr="00D337CC">
              <w:rPr>
                <w:rFonts w:asciiTheme="majorBidi" w:hAnsiTheme="majorBidi" w:cstheme="majorBidi"/>
                <w:sz w:val="24"/>
                <w:szCs w:val="24"/>
              </w:rPr>
              <w:t>1.15</w:t>
            </w:r>
          </w:p>
        </w:tc>
        <w:tc>
          <w:tcPr>
            <w:tcW w:w="1557" w:type="dxa"/>
          </w:tcPr>
          <w:p w14:paraId="6B9A4C47" w14:textId="77777777" w:rsidR="00D171D3" w:rsidRPr="00D337CC" w:rsidRDefault="00D171D3" w:rsidP="00300070">
            <w:pPr>
              <w:rPr>
                <w:rFonts w:asciiTheme="majorBidi" w:hAnsiTheme="majorBidi" w:cstheme="majorBidi"/>
                <w:sz w:val="24"/>
                <w:szCs w:val="24"/>
              </w:rPr>
            </w:pPr>
            <w:r w:rsidRPr="00D337CC">
              <w:rPr>
                <w:rFonts w:asciiTheme="majorBidi" w:hAnsiTheme="majorBidi" w:cstheme="majorBidi"/>
                <w:sz w:val="24"/>
                <w:szCs w:val="24"/>
              </w:rPr>
              <w:t>1.15</w:t>
            </w:r>
          </w:p>
        </w:tc>
        <w:tc>
          <w:tcPr>
            <w:tcW w:w="1983" w:type="dxa"/>
            <w:vMerge/>
          </w:tcPr>
          <w:p w14:paraId="196D24E0" w14:textId="77777777" w:rsidR="00D171D3" w:rsidRPr="00D337CC" w:rsidRDefault="00D171D3" w:rsidP="00300070">
            <w:pPr>
              <w:rPr>
                <w:rFonts w:asciiTheme="majorBidi" w:hAnsiTheme="majorBidi" w:cstheme="majorBidi"/>
                <w:sz w:val="24"/>
                <w:szCs w:val="24"/>
              </w:rPr>
            </w:pPr>
          </w:p>
        </w:tc>
        <w:tc>
          <w:tcPr>
            <w:tcW w:w="1133" w:type="dxa"/>
            <w:vMerge/>
          </w:tcPr>
          <w:p w14:paraId="0B2C5A34" w14:textId="77777777" w:rsidR="00D171D3" w:rsidRPr="00D337CC" w:rsidRDefault="00D171D3" w:rsidP="00300070">
            <w:pPr>
              <w:rPr>
                <w:rFonts w:asciiTheme="majorBidi" w:hAnsiTheme="majorBidi" w:cstheme="majorBidi"/>
                <w:sz w:val="24"/>
                <w:szCs w:val="24"/>
              </w:rPr>
            </w:pPr>
          </w:p>
        </w:tc>
      </w:tr>
      <w:tr w:rsidR="00087EEB" w:rsidRPr="00D337CC" w14:paraId="6038BDE3" w14:textId="77777777" w:rsidTr="00300070">
        <w:trPr>
          <w:trHeight w:val="318"/>
        </w:trPr>
        <w:tc>
          <w:tcPr>
            <w:tcW w:w="2122" w:type="dxa"/>
            <w:vMerge w:val="restart"/>
          </w:tcPr>
          <w:p w14:paraId="26D8B412" w14:textId="77777777" w:rsidR="00D171D3" w:rsidRPr="00D337CC" w:rsidRDefault="00D171D3" w:rsidP="00300070">
            <w:pPr>
              <w:rPr>
                <w:rFonts w:asciiTheme="majorBidi" w:hAnsiTheme="majorBidi" w:cstheme="majorBidi"/>
                <w:sz w:val="24"/>
                <w:szCs w:val="24"/>
              </w:rPr>
            </w:pPr>
            <w:r w:rsidRPr="00D337CC">
              <w:rPr>
                <w:rFonts w:asciiTheme="majorBidi" w:hAnsiTheme="majorBidi" w:cstheme="majorBidi"/>
                <w:sz w:val="24"/>
                <w:szCs w:val="24"/>
              </w:rPr>
              <w:t>Initial AMH up to 6month post- op</w:t>
            </w:r>
          </w:p>
        </w:tc>
        <w:tc>
          <w:tcPr>
            <w:tcW w:w="1275" w:type="dxa"/>
          </w:tcPr>
          <w:p w14:paraId="6280EB82" w14:textId="77777777" w:rsidR="00D171D3" w:rsidRPr="00D337CC" w:rsidRDefault="00D171D3" w:rsidP="00300070">
            <w:pPr>
              <w:rPr>
                <w:rFonts w:asciiTheme="majorBidi" w:hAnsiTheme="majorBidi" w:cstheme="majorBidi"/>
                <w:sz w:val="24"/>
                <w:szCs w:val="24"/>
              </w:rPr>
            </w:pPr>
            <w:r w:rsidRPr="00D337CC">
              <w:rPr>
                <w:rFonts w:asciiTheme="majorBidi" w:hAnsiTheme="majorBidi" w:cstheme="majorBidi"/>
                <w:sz w:val="24"/>
                <w:szCs w:val="24"/>
              </w:rPr>
              <w:t>Unilateral</w:t>
            </w:r>
          </w:p>
        </w:tc>
        <w:tc>
          <w:tcPr>
            <w:tcW w:w="1280" w:type="dxa"/>
          </w:tcPr>
          <w:p w14:paraId="06D7B352" w14:textId="77777777" w:rsidR="00D171D3" w:rsidRPr="00D337CC" w:rsidRDefault="00D171D3" w:rsidP="00300070">
            <w:pPr>
              <w:rPr>
                <w:rFonts w:asciiTheme="majorBidi" w:hAnsiTheme="majorBidi" w:cstheme="majorBidi"/>
                <w:sz w:val="24"/>
                <w:szCs w:val="24"/>
              </w:rPr>
            </w:pPr>
            <w:r w:rsidRPr="00D337CC">
              <w:rPr>
                <w:rFonts w:asciiTheme="majorBidi" w:hAnsiTheme="majorBidi" w:cstheme="majorBidi"/>
                <w:sz w:val="24"/>
                <w:szCs w:val="24"/>
              </w:rPr>
              <w:t>1.35</w:t>
            </w:r>
          </w:p>
        </w:tc>
        <w:tc>
          <w:tcPr>
            <w:tcW w:w="1557" w:type="dxa"/>
          </w:tcPr>
          <w:p w14:paraId="1C070325" w14:textId="77777777" w:rsidR="00D171D3" w:rsidRPr="00D337CC" w:rsidRDefault="00D171D3" w:rsidP="00300070">
            <w:pPr>
              <w:rPr>
                <w:rFonts w:asciiTheme="majorBidi" w:hAnsiTheme="majorBidi" w:cstheme="majorBidi"/>
                <w:sz w:val="24"/>
                <w:szCs w:val="24"/>
              </w:rPr>
            </w:pPr>
            <w:r w:rsidRPr="00D337CC">
              <w:rPr>
                <w:rFonts w:asciiTheme="majorBidi" w:hAnsiTheme="majorBidi" w:cstheme="majorBidi"/>
                <w:sz w:val="24"/>
                <w:szCs w:val="24"/>
              </w:rPr>
              <w:t>2.32</w:t>
            </w:r>
          </w:p>
        </w:tc>
        <w:tc>
          <w:tcPr>
            <w:tcW w:w="1983" w:type="dxa"/>
            <w:vMerge w:val="restart"/>
          </w:tcPr>
          <w:p w14:paraId="54105850" w14:textId="77777777" w:rsidR="00D171D3" w:rsidRPr="00D337CC" w:rsidRDefault="00D171D3" w:rsidP="00300070">
            <w:pPr>
              <w:rPr>
                <w:rFonts w:asciiTheme="majorBidi" w:hAnsiTheme="majorBidi" w:cstheme="majorBidi"/>
                <w:sz w:val="24"/>
                <w:szCs w:val="24"/>
              </w:rPr>
            </w:pPr>
            <w:r w:rsidRPr="00D337CC">
              <w:rPr>
                <w:rFonts w:asciiTheme="majorBidi" w:hAnsiTheme="majorBidi" w:cstheme="majorBidi"/>
                <w:sz w:val="24"/>
                <w:szCs w:val="24"/>
              </w:rPr>
              <w:t>322</w:t>
            </w:r>
          </w:p>
        </w:tc>
        <w:tc>
          <w:tcPr>
            <w:tcW w:w="1133" w:type="dxa"/>
            <w:vMerge w:val="restart"/>
          </w:tcPr>
          <w:p w14:paraId="1218E5E8" w14:textId="77777777" w:rsidR="00D171D3" w:rsidRPr="00D337CC" w:rsidRDefault="00D171D3" w:rsidP="00300070">
            <w:pPr>
              <w:rPr>
                <w:rFonts w:asciiTheme="majorBidi" w:hAnsiTheme="majorBidi" w:cstheme="majorBidi"/>
                <w:sz w:val="24"/>
                <w:szCs w:val="24"/>
              </w:rPr>
            </w:pPr>
            <w:r w:rsidRPr="00D337CC">
              <w:rPr>
                <w:rFonts w:asciiTheme="majorBidi" w:hAnsiTheme="majorBidi" w:cstheme="majorBidi"/>
                <w:sz w:val="24"/>
                <w:szCs w:val="24"/>
              </w:rPr>
              <w:t>.403</w:t>
            </w:r>
          </w:p>
        </w:tc>
      </w:tr>
      <w:tr w:rsidR="00087EEB" w:rsidRPr="00D337CC" w14:paraId="639216DF" w14:textId="77777777" w:rsidTr="00300070">
        <w:trPr>
          <w:trHeight w:val="318"/>
        </w:trPr>
        <w:tc>
          <w:tcPr>
            <w:tcW w:w="2122" w:type="dxa"/>
            <w:vMerge/>
          </w:tcPr>
          <w:p w14:paraId="7BD987AD" w14:textId="77777777" w:rsidR="00D171D3" w:rsidRPr="00D337CC" w:rsidRDefault="00D171D3" w:rsidP="00300070">
            <w:pPr>
              <w:rPr>
                <w:rFonts w:asciiTheme="majorBidi" w:hAnsiTheme="majorBidi" w:cstheme="majorBidi"/>
                <w:sz w:val="24"/>
                <w:szCs w:val="24"/>
              </w:rPr>
            </w:pPr>
          </w:p>
        </w:tc>
        <w:tc>
          <w:tcPr>
            <w:tcW w:w="1275" w:type="dxa"/>
          </w:tcPr>
          <w:p w14:paraId="6336EC5C" w14:textId="77777777" w:rsidR="00D171D3" w:rsidRPr="00D337CC" w:rsidRDefault="00D171D3" w:rsidP="00300070">
            <w:pPr>
              <w:rPr>
                <w:rFonts w:asciiTheme="majorBidi" w:hAnsiTheme="majorBidi" w:cstheme="majorBidi"/>
                <w:sz w:val="24"/>
                <w:szCs w:val="24"/>
              </w:rPr>
            </w:pPr>
            <w:r w:rsidRPr="00D337CC">
              <w:rPr>
                <w:rFonts w:asciiTheme="majorBidi" w:hAnsiTheme="majorBidi" w:cstheme="majorBidi"/>
                <w:sz w:val="24"/>
                <w:szCs w:val="24"/>
              </w:rPr>
              <w:t>Bilateral</w:t>
            </w:r>
          </w:p>
        </w:tc>
        <w:tc>
          <w:tcPr>
            <w:tcW w:w="1280" w:type="dxa"/>
          </w:tcPr>
          <w:p w14:paraId="4D1670A5" w14:textId="77777777" w:rsidR="00D171D3" w:rsidRPr="00D337CC" w:rsidRDefault="00D171D3" w:rsidP="00300070">
            <w:pPr>
              <w:rPr>
                <w:rFonts w:asciiTheme="majorBidi" w:hAnsiTheme="majorBidi" w:cstheme="majorBidi"/>
                <w:sz w:val="24"/>
                <w:szCs w:val="24"/>
              </w:rPr>
            </w:pPr>
            <w:r w:rsidRPr="00D337CC">
              <w:rPr>
                <w:rFonts w:asciiTheme="majorBidi" w:hAnsiTheme="majorBidi" w:cstheme="majorBidi"/>
                <w:sz w:val="24"/>
                <w:szCs w:val="24"/>
              </w:rPr>
              <w:t>1.24</w:t>
            </w:r>
          </w:p>
        </w:tc>
        <w:tc>
          <w:tcPr>
            <w:tcW w:w="1557" w:type="dxa"/>
          </w:tcPr>
          <w:p w14:paraId="70EC4101" w14:textId="77777777" w:rsidR="00D171D3" w:rsidRPr="00D337CC" w:rsidRDefault="00D171D3" w:rsidP="00300070">
            <w:pPr>
              <w:rPr>
                <w:rFonts w:asciiTheme="majorBidi" w:hAnsiTheme="majorBidi" w:cstheme="majorBidi"/>
                <w:sz w:val="24"/>
                <w:szCs w:val="24"/>
              </w:rPr>
            </w:pPr>
            <w:r w:rsidRPr="00D337CC">
              <w:rPr>
                <w:rFonts w:asciiTheme="majorBidi" w:hAnsiTheme="majorBidi" w:cstheme="majorBidi"/>
                <w:sz w:val="24"/>
                <w:szCs w:val="24"/>
              </w:rPr>
              <w:t>1.16</w:t>
            </w:r>
          </w:p>
        </w:tc>
        <w:tc>
          <w:tcPr>
            <w:tcW w:w="1983" w:type="dxa"/>
            <w:vMerge/>
          </w:tcPr>
          <w:p w14:paraId="3286C61D" w14:textId="77777777" w:rsidR="00D171D3" w:rsidRPr="00D337CC" w:rsidRDefault="00D171D3" w:rsidP="00300070">
            <w:pPr>
              <w:rPr>
                <w:rFonts w:asciiTheme="majorBidi" w:hAnsiTheme="majorBidi" w:cstheme="majorBidi"/>
                <w:sz w:val="24"/>
                <w:szCs w:val="24"/>
              </w:rPr>
            </w:pPr>
          </w:p>
        </w:tc>
        <w:tc>
          <w:tcPr>
            <w:tcW w:w="1133" w:type="dxa"/>
            <w:vMerge/>
          </w:tcPr>
          <w:p w14:paraId="776B1F06" w14:textId="77777777" w:rsidR="00D171D3" w:rsidRPr="00D337CC" w:rsidRDefault="00D171D3" w:rsidP="00300070">
            <w:pPr>
              <w:rPr>
                <w:rFonts w:asciiTheme="majorBidi" w:hAnsiTheme="majorBidi" w:cstheme="majorBidi"/>
                <w:sz w:val="24"/>
                <w:szCs w:val="24"/>
              </w:rPr>
            </w:pPr>
          </w:p>
        </w:tc>
      </w:tr>
      <w:tr w:rsidR="00087EEB" w:rsidRPr="00D337CC" w14:paraId="00617AF6" w14:textId="77777777" w:rsidTr="00300070">
        <w:trPr>
          <w:trHeight w:val="474"/>
        </w:trPr>
        <w:tc>
          <w:tcPr>
            <w:tcW w:w="2122" w:type="dxa"/>
            <w:vMerge w:val="restart"/>
          </w:tcPr>
          <w:p w14:paraId="76846637" w14:textId="77777777" w:rsidR="00D171D3" w:rsidRPr="00D337CC" w:rsidRDefault="00D171D3" w:rsidP="00300070">
            <w:pPr>
              <w:rPr>
                <w:rFonts w:asciiTheme="majorBidi" w:hAnsiTheme="majorBidi" w:cstheme="majorBidi"/>
                <w:sz w:val="24"/>
                <w:szCs w:val="24"/>
              </w:rPr>
            </w:pPr>
            <w:r w:rsidRPr="00D337CC">
              <w:rPr>
                <w:rFonts w:asciiTheme="majorBidi" w:hAnsiTheme="majorBidi" w:cstheme="majorBidi"/>
                <w:sz w:val="24"/>
                <w:szCs w:val="24"/>
              </w:rPr>
              <w:t>AMH 3 month post-op up to 6month post-op</w:t>
            </w:r>
          </w:p>
        </w:tc>
        <w:tc>
          <w:tcPr>
            <w:tcW w:w="1275" w:type="dxa"/>
          </w:tcPr>
          <w:p w14:paraId="505239D3" w14:textId="77777777" w:rsidR="00D171D3" w:rsidRPr="00D337CC" w:rsidRDefault="00D171D3" w:rsidP="00300070">
            <w:pPr>
              <w:rPr>
                <w:rFonts w:asciiTheme="majorBidi" w:hAnsiTheme="majorBidi" w:cstheme="majorBidi"/>
                <w:sz w:val="24"/>
                <w:szCs w:val="24"/>
              </w:rPr>
            </w:pPr>
            <w:r w:rsidRPr="00D337CC">
              <w:rPr>
                <w:rFonts w:asciiTheme="majorBidi" w:hAnsiTheme="majorBidi" w:cstheme="majorBidi"/>
                <w:sz w:val="24"/>
                <w:szCs w:val="24"/>
              </w:rPr>
              <w:t>Unilateral</w:t>
            </w:r>
          </w:p>
        </w:tc>
        <w:tc>
          <w:tcPr>
            <w:tcW w:w="1280" w:type="dxa"/>
          </w:tcPr>
          <w:p w14:paraId="7D813894" w14:textId="77777777" w:rsidR="00D171D3" w:rsidRPr="00D337CC" w:rsidRDefault="00D171D3" w:rsidP="00300070">
            <w:pPr>
              <w:rPr>
                <w:rFonts w:asciiTheme="majorBidi" w:hAnsiTheme="majorBidi" w:cstheme="majorBidi"/>
                <w:sz w:val="24"/>
                <w:szCs w:val="24"/>
              </w:rPr>
            </w:pPr>
            <w:r w:rsidRPr="00D337CC">
              <w:rPr>
                <w:rFonts w:asciiTheme="majorBidi" w:hAnsiTheme="majorBidi" w:cstheme="majorBidi"/>
                <w:sz w:val="24"/>
                <w:szCs w:val="24"/>
              </w:rPr>
              <w:t>-.006</w:t>
            </w:r>
          </w:p>
        </w:tc>
        <w:tc>
          <w:tcPr>
            <w:tcW w:w="1557" w:type="dxa"/>
          </w:tcPr>
          <w:p w14:paraId="6164794E" w14:textId="77777777" w:rsidR="00D171D3" w:rsidRPr="00D337CC" w:rsidRDefault="00D171D3" w:rsidP="00300070">
            <w:pPr>
              <w:rPr>
                <w:rFonts w:asciiTheme="majorBidi" w:hAnsiTheme="majorBidi" w:cstheme="majorBidi"/>
                <w:sz w:val="24"/>
                <w:szCs w:val="24"/>
              </w:rPr>
            </w:pPr>
            <w:r w:rsidRPr="00D337CC">
              <w:rPr>
                <w:rFonts w:asciiTheme="majorBidi" w:hAnsiTheme="majorBidi" w:cstheme="majorBidi"/>
                <w:sz w:val="24"/>
                <w:szCs w:val="24"/>
              </w:rPr>
              <w:t>.52</w:t>
            </w:r>
          </w:p>
        </w:tc>
        <w:tc>
          <w:tcPr>
            <w:tcW w:w="1983" w:type="dxa"/>
            <w:vMerge w:val="restart"/>
          </w:tcPr>
          <w:p w14:paraId="668E82C5" w14:textId="77777777" w:rsidR="00D171D3" w:rsidRPr="00D337CC" w:rsidRDefault="00D171D3" w:rsidP="00300070">
            <w:pPr>
              <w:rPr>
                <w:rFonts w:asciiTheme="majorBidi" w:hAnsiTheme="majorBidi" w:cstheme="majorBidi"/>
                <w:sz w:val="24"/>
                <w:szCs w:val="24"/>
              </w:rPr>
            </w:pPr>
            <w:r w:rsidRPr="00D337CC">
              <w:rPr>
                <w:rFonts w:asciiTheme="majorBidi" w:hAnsiTheme="majorBidi" w:cstheme="majorBidi"/>
                <w:sz w:val="24"/>
                <w:szCs w:val="24"/>
              </w:rPr>
              <w:t>337</w:t>
            </w:r>
          </w:p>
        </w:tc>
        <w:tc>
          <w:tcPr>
            <w:tcW w:w="1133" w:type="dxa"/>
            <w:vMerge w:val="restart"/>
          </w:tcPr>
          <w:p w14:paraId="043BACD1" w14:textId="77777777" w:rsidR="00D171D3" w:rsidRPr="00D337CC" w:rsidRDefault="00D171D3" w:rsidP="00300070">
            <w:pPr>
              <w:rPr>
                <w:rFonts w:asciiTheme="majorBidi" w:hAnsiTheme="majorBidi" w:cstheme="majorBidi"/>
                <w:sz w:val="24"/>
                <w:szCs w:val="24"/>
              </w:rPr>
            </w:pPr>
            <w:r w:rsidRPr="00D337CC">
              <w:rPr>
                <w:rFonts w:asciiTheme="majorBidi" w:hAnsiTheme="majorBidi" w:cstheme="majorBidi"/>
                <w:sz w:val="24"/>
                <w:szCs w:val="24"/>
              </w:rPr>
              <w:t>.551</w:t>
            </w:r>
          </w:p>
        </w:tc>
      </w:tr>
      <w:tr w:rsidR="00087EEB" w:rsidRPr="00D337CC" w14:paraId="6CBC0350" w14:textId="77777777" w:rsidTr="00300070">
        <w:trPr>
          <w:trHeight w:val="474"/>
        </w:trPr>
        <w:tc>
          <w:tcPr>
            <w:tcW w:w="2122" w:type="dxa"/>
            <w:vMerge/>
          </w:tcPr>
          <w:p w14:paraId="36B6E936" w14:textId="77777777" w:rsidR="00D171D3" w:rsidRPr="00D337CC" w:rsidRDefault="00D171D3" w:rsidP="00300070">
            <w:pPr>
              <w:rPr>
                <w:rFonts w:asciiTheme="majorBidi" w:hAnsiTheme="majorBidi" w:cstheme="majorBidi"/>
                <w:sz w:val="24"/>
                <w:szCs w:val="24"/>
              </w:rPr>
            </w:pPr>
          </w:p>
        </w:tc>
        <w:tc>
          <w:tcPr>
            <w:tcW w:w="1275" w:type="dxa"/>
          </w:tcPr>
          <w:p w14:paraId="221D9F27" w14:textId="77777777" w:rsidR="00D171D3" w:rsidRPr="00D337CC" w:rsidRDefault="00D171D3" w:rsidP="00300070">
            <w:pPr>
              <w:rPr>
                <w:rFonts w:asciiTheme="majorBidi" w:hAnsiTheme="majorBidi" w:cstheme="majorBidi"/>
                <w:sz w:val="24"/>
                <w:szCs w:val="24"/>
              </w:rPr>
            </w:pPr>
            <w:r w:rsidRPr="00D337CC">
              <w:rPr>
                <w:rFonts w:asciiTheme="majorBidi" w:hAnsiTheme="majorBidi" w:cstheme="majorBidi"/>
                <w:sz w:val="24"/>
                <w:szCs w:val="24"/>
              </w:rPr>
              <w:t>Bilateral</w:t>
            </w:r>
          </w:p>
        </w:tc>
        <w:tc>
          <w:tcPr>
            <w:tcW w:w="1280" w:type="dxa"/>
          </w:tcPr>
          <w:p w14:paraId="656F578F" w14:textId="77777777" w:rsidR="00D171D3" w:rsidRPr="00D337CC" w:rsidRDefault="00D171D3" w:rsidP="00300070">
            <w:pPr>
              <w:rPr>
                <w:rFonts w:asciiTheme="majorBidi" w:hAnsiTheme="majorBidi" w:cstheme="majorBidi"/>
                <w:sz w:val="24"/>
                <w:szCs w:val="24"/>
              </w:rPr>
            </w:pPr>
            <w:r w:rsidRPr="00D337CC">
              <w:rPr>
                <w:rFonts w:asciiTheme="majorBidi" w:hAnsiTheme="majorBidi" w:cstheme="majorBidi"/>
                <w:sz w:val="24"/>
                <w:szCs w:val="24"/>
              </w:rPr>
              <w:t>-.14</w:t>
            </w:r>
          </w:p>
        </w:tc>
        <w:tc>
          <w:tcPr>
            <w:tcW w:w="1557" w:type="dxa"/>
          </w:tcPr>
          <w:p w14:paraId="7B7EF238" w14:textId="77777777" w:rsidR="00D171D3" w:rsidRPr="00D337CC" w:rsidRDefault="00D171D3" w:rsidP="00300070">
            <w:pPr>
              <w:rPr>
                <w:rFonts w:asciiTheme="majorBidi" w:hAnsiTheme="majorBidi" w:cstheme="majorBidi"/>
                <w:sz w:val="24"/>
                <w:szCs w:val="24"/>
              </w:rPr>
            </w:pPr>
            <w:r w:rsidRPr="00D337CC">
              <w:rPr>
                <w:rFonts w:asciiTheme="majorBidi" w:hAnsiTheme="majorBidi" w:cstheme="majorBidi"/>
                <w:sz w:val="24"/>
                <w:szCs w:val="24"/>
              </w:rPr>
              <w:t>.45</w:t>
            </w:r>
          </w:p>
        </w:tc>
        <w:tc>
          <w:tcPr>
            <w:tcW w:w="1983" w:type="dxa"/>
            <w:vMerge/>
          </w:tcPr>
          <w:p w14:paraId="501F566A" w14:textId="77777777" w:rsidR="00D171D3" w:rsidRPr="00D337CC" w:rsidRDefault="00D171D3" w:rsidP="00300070">
            <w:pPr>
              <w:rPr>
                <w:rFonts w:asciiTheme="majorBidi" w:hAnsiTheme="majorBidi" w:cstheme="majorBidi"/>
                <w:sz w:val="24"/>
                <w:szCs w:val="24"/>
              </w:rPr>
            </w:pPr>
          </w:p>
        </w:tc>
        <w:tc>
          <w:tcPr>
            <w:tcW w:w="1133" w:type="dxa"/>
            <w:vMerge/>
          </w:tcPr>
          <w:p w14:paraId="5D42F4F3" w14:textId="77777777" w:rsidR="00D171D3" w:rsidRPr="00D337CC" w:rsidRDefault="00D171D3" w:rsidP="00300070">
            <w:pPr>
              <w:rPr>
                <w:rFonts w:asciiTheme="majorBidi" w:hAnsiTheme="majorBidi" w:cstheme="majorBidi"/>
                <w:sz w:val="24"/>
                <w:szCs w:val="24"/>
              </w:rPr>
            </w:pPr>
          </w:p>
        </w:tc>
      </w:tr>
    </w:tbl>
    <w:p w14:paraId="03D809A1" w14:textId="77777777" w:rsidR="00D171D3" w:rsidRDefault="00D171D3" w:rsidP="00D171D3">
      <w:pPr>
        <w:rPr>
          <w:rFonts w:asciiTheme="majorBidi" w:hAnsiTheme="majorBidi" w:cstheme="majorBidi"/>
          <w:sz w:val="24"/>
          <w:szCs w:val="24"/>
        </w:rPr>
      </w:pPr>
    </w:p>
    <w:p w14:paraId="11F618D1" w14:textId="77777777" w:rsidR="00D171D3" w:rsidRDefault="00D171D3" w:rsidP="00FB6600">
      <w:pPr>
        <w:jc w:val="both"/>
        <w:rPr>
          <w:rFonts w:asciiTheme="majorBidi" w:hAnsiTheme="majorBidi" w:cstheme="majorBidi"/>
          <w:sz w:val="24"/>
          <w:szCs w:val="24"/>
        </w:rPr>
      </w:pPr>
      <w:r>
        <w:rPr>
          <w:rFonts w:asciiTheme="majorBidi" w:hAnsiTheme="majorBidi" w:cstheme="majorBidi"/>
          <w:sz w:val="24"/>
          <w:szCs w:val="24"/>
        </w:rPr>
        <w:t>The pattern of AMH changes was comparable between these to study group. (</w:t>
      </w:r>
      <w:r w:rsidR="00FB6600" w:rsidRPr="00FB6600">
        <w:rPr>
          <w:rFonts w:asciiTheme="majorBidi" w:hAnsiTheme="majorBidi" w:cstheme="majorBidi"/>
          <w:sz w:val="24"/>
          <w:szCs w:val="24"/>
        </w:rPr>
        <w:t xml:space="preserve">figure </w:t>
      </w:r>
      <w:r>
        <w:rPr>
          <w:rFonts w:asciiTheme="majorBidi" w:hAnsiTheme="majorBidi" w:cstheme="majorBidi"/>
          <w:sz w:val="24"/>
          <w:szCs w:val="24"/>
        </w:rPr>
        <w:t>4-3)</w:t>
      </w:r>
    </w:p>
    <w:p w14:paraId="2922CDAA" w14:textId="77777777" w:rsidR="00D171D3" w:rsidRPr="00C35141" w:rsidRDefault="00D171D3" w:rsidP="00D171D3">
      <w:pPr>
        <w:jc w:val="both"/>
        <w:rPr>
          <w:rFonts w:asciiTheme="majorBidi" w:hAnsiTheme="majorBidi" w:cstheme="majorBidi"/>
          <w:sz w:val="24"/>
          <w:szCs w:val="24"/>
        </w:rPr>
      </w:pPr>
      <w:r>
        <w:rPr>
          <w:rFonts w:asciiTheme="majorBidi" w:hAnsiTheme="majorBidi" w:cstheme="majorBidi"/>
          <w:sz w:val="24"/>
          <w:szCs w:val="24"/>
        </w:rPr>
        <w:t xml:space="preserve"> </w:t>
      </w:r>
    </w:p>
    <w:p w14:paraId="3738AE07" w14:textId="77777777" w:rsidR="00D171D3" w:rsidRDefault="00D171D3" w:rsidP="00D171D3">
      <w:pPr>
        <w:rPr>
          <w:szCs w:val="28"/>
        </w:rPr>
      </w:pPr>
      <w:r>
        <w:rPr>
          <w:noProof/>
        </w:rPr>
        <w:drawing>
          <wp:anchor distT="0" distB="0" distL="114300" distR="114300" simplePos="0" relativeHeight="251663360" behindDoc="0" locked="0" layoutInCell="1" allowOverlap="1" wp14:anchorId="406ACE16" wp14:editId="5C70F948">
            <wp:simplePos x="0" y="0"/>
            <wp:positionH relativeFrom="column">
              <wp:posOffset>847090</wp:posOffset>
            </wp:positionH>
            <wp:positionV relativeFrom="paragraph">
              <wp:posOffset>26035</wp:posOffset>
            </wp:positionV>
            <wp:extent cx="4661535" cy="3970020"/>
            <wp:effectExtent l="0" t="0" r="571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84" t="5921" r="13206" b="2227"/>
                    <a:stretch/>
                  </pic:blipFill>
                  <pic:spPr bwMode="auto">
                    <a:xfrm>
                      <a:off x="0" y="0"/>
                      <a:ext cx="4661535" cy="3970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791006" w14:textId="77777777" w:rsidR="00D171D3" w:rsidRPr="00F21513" w:rsidRDefault="00D171D3" w:rsidP="00D171D3">
      <w:pPr>
        <w:pStyle w:val="a"/>
        <w:jc w:val="both"/>
        <w:rPr>
          <w:b/>
          <w:bCs w:val="0"/>
          <w:sz w:val="24"/>
          <w:szCs w:val="28"/>
        </w:rPr>
      </w:pPr>
    </w:p>
    <w:p w14:paraId="0368629E" w14:textId="77777777" w:rsidR="00D171D3" w:rsidRDefault="00D171D3" w:rsidP="00D171D3">
      <w:pPr>
        <w:pStyle w:val="a"/>
        <w:rPr>
          <w:b/>
          <w:bCs w:val="0"/>
          <w:sz w:val="24"/>
          <w:szCs w:val="28"/>
        </w:rPr>
      </w:pPr>
    </w:p>
    <w:p w14:paraId="569BEFDC" w14:textId="77777777" w:rsidR="00D171D3" w:rsidRDefault="00D171D3" w:rsidP="00D171D3">
      <w:pPr>
        <w:pStyle w:val="a"/>
        <w:rPr>
          <w:b/>
          <w:bCs w:val="0"/>
          <w:sz w:val="24"/>
          <w:szCs w:val="28"/>
        </w:rPr>
      </w:pPr>
    </w:p>
    <w:p w14:paraId="374DA80F" w14:textId="77777777" w:rsidR="00D171D3" w:rsidRDefault="00D171D3" w:rsidP="00D171D3">
      <w:pPr>
        <w:pStyle w:val="a"/>
        <w:rPr>
          <w:b/>
          <w:bCs w:val="0"/>
          <w:sz w:val="24"/>
          <w:szCs w:val="28"/>
        </w:rPr>
      </w:pPr>
    </w:p>
    <w:p w14:paraId="393518D2" w14:textId="77777777" w:rsidR="00D171D3" w:rsidRDefault="00D171D3" w:rsidP="00D171D3">
      <w:pPr>
        <w:pStyle w:val="a"/>
        <w:rPr>
          <w:b/>
          <w:bCs w:val="0"/>
          <w:sz w:val="24"/>
          <w:szCs w:val="28"/>
        </w:rPr>
      </w:pPr>
    </w:p>
    <w:p w14:paraId="4506142B" w14:textId="77777777" w:rsidR="00D171D3" w:rsidRDefault="00D171D3" w:rsidP="00D171D3">
      <w:pPr>
        <w:pStyle w:val="a"/>
        <w:rPr>
          <w:b/>
          <w:bCs w:val="0"/>
          <w:sz w:val="24"/>
          <w:szCs w:val="28"/>
        </w:rPr>
      </w:pPr>
    </w:p>
    <w:p w14:paraId="15409455" w14:textId="77777777" w:rsidR="00D171D3" w:rsidRDefault="00D171D3" w:rsidP="00D171D3">
      <w:pPr>
        <w:pStyle w:val="a"/>
        <w:rPr>
          <w:b/>
          <w:bCs w:val="0"/>
          <w:sz w:val="24"/>
          <w:szCs w:val="28"/>
        </w:rPr>
      </w:pPr>
    </w:p>
    <w:p w14:paraId="69874B21" w14:textId="77777777" w:rsidR="00D171D3" w:rsidRDefault="00D171D3" w:rsidP="00D171D3">
      <w:pPr>
        <w:pStyle w:val="a"/>
        <w:rPr>
          <w:b/>
          <w:bCs w:val="0"/>
          <w:sz w:val="24"/>
          <w:szCs w:val="28"/>
        </w:rPr>
      </w:pPr>
    </w:p>
    <w:p w14:paraId="065A316B" w14:textId="77777777" w:rsidR="00D171D3" w:rsidRDefault="00D171D3" w:rsidP="00D171D3">
      <w:pPr>
        <w:pStyle w:val="a"/>
        <w:rPr>
          <w:b/>
          <w:bCs w:val="0"/>
          <w:sz w:val="24"/>
          <w:szCs w:val="28"/>
        </w:rPr>
      </w:pPr>
    </w:p>
    <w:p w14:paraId="4D269616" w14:textId="77777777" w:rsidR="00D171D3" w:rsidRDefault="00D171D3" w:rsidP="00D171D3">
      <w:pPr>
        <w:pStyle w:val="a"/>
        <w:rPr>
          <w:b/>
          <w:bCs w:val="0"/>
          <w:sz w:val="24"/>
          <w:szCs w:val="28"/>
        </w:rPr>
      </w:pPr>
    </w:p>
    <w:p w14:paraId="5C589704" w14:textId="77777777" w:rsidR="00D171D3" w:rsidRDefault="00D171D3" w:rsidP="00D171D3">
      <w:pPr>
        <w:pStyle w:val="a"/>
        <w:rPr>
          <w:b/>
          <w:bCs w:val="0"/>
          <w:sz w:val="24"/>
          <w:szCs w:val="28"/>
        </w:rPr>
      </w:pPr>
    </w:p>
    <w:p w14:paraId="4DA66A2A" w14:textId="77777777" w:rsidR="00D171D3" w:rsidRDefault="00D171D3" w:rsidP="00D171D3">
      <w:pPr>
        <w:pStyle w:val="a"/>
        <w:rPr>
          <w:b/>
          <w:bCs w:val="0"/>
          <w:sz w:val="24"/>
          <w:szCs w:val="28"/>
        </w:rPr>
      </w:pPr>
    </w:p>
    <w:p w14:paraId="0443B4D0" w14:textId="77777777" w:rsidR="00D171D3" w:rsidRDefault="00D171D3" w:rsidP="00D171D3">
      <w:pPr>
        <w:pStyle w:val="a"/>
        <w:rPr>
          <w:b/>
          <w:bCs w:val="0"/>
          <w:sz w:val="24"/>
          <w:szCs w:val="28"/>
        </w:rPr>
      </w:pPr>
    </w:p>
    <w:p w14:paraId="347C4417" w14:textId="77777777" w:rsidR="00D171D3" w:rsidRDefault="00D171D3" w:rsidP="00D171D3">
      <w:pPr>
        <w:pStyle w:val="a"/>
        <w:rPr>
          <w:b/>
          <w:bCs w:val="0"/>
          <w:sz w:val="24"/>
          <w:szCs w:val="28"/>
        </w:rPr>
      </w:pPr>
    </w:p>
    <w:p w14:paraId="1E4CE67F" w14:textId="77777777" w:rsidR="00D171D3" w:rsidRDefault="00D171D3" w:rsidP="00D171D3">
      <w:pPr>
        <w:pStyle w:val="a"/>
        <w:rPr>
          <w:b/>
          <w:bCs w:val="0"/>
          <w:sz w:val="24"/>
          <w:szCs w:val="28"/>
        </w:rPr>
      </w:pPr>
    </w:p>
    <w:p w14:paraId="07335C33" w14:textId="77777777" w:rsidR="00D171D3" w:rsidRDefault="00D171D3" w:rsidP="00D171D3">
      <w:pPr>
        <w:pStyle w:val="a"/>
        <w:rPr>
          <w:b/>
          <w:bCs w:val="0"/>
          <w:sz w:val="24"/>
          <w:szCs w:val="28"/>
        </w:rPr>
      </w:pPr>
    </w:p>
    <w:p w14:paraId="5864BDA2" w14:textId="77777777" w:rsidR="00D171D3" w:rsidRDefault="00D171D3" w:rsidP="00D171D3">
      <w:pPr>
        <w:pStyle w:val="a"/>
        <w:rPr>
          <w:b/>
          <w:bCs w:val="0"/>
          <w:sz w:val="24"/>
          <w:szCs w:val="28"/>
        </w:rPr>
      </w:pPr>
    </w:p>
    <w:p w14:paraId="2BCBD708" w14:textId="77777777" w:rsidR="00D171D3" w:rsidRDefault="00D171D3" w:rsidP="00D171D3">
      <w:pPr>
        <w:pStyle w:val="a"/>
        <w:jc w:val="left"/>
        <w:rPr>
          <w:b/>
          <w:bCs w:val="0"/>
          <w:sz w:val="24"/>
          <w:szCs w:val="28"/>
        </w:rPr>
      </w:pPr>
    </w:p>
    <w:p w14:paraId="460505F4" w14:textId="77777777" w:rsidR="00D171D3" w:rsidRDefault="00D171D3" w:rsidP="00D171D3">
      <w:pPr>
        <w:pStyle w:val="a"/>
        <w:rPr>
          <w:b/>
          <w:bCs w:val="0"/>
          <w:sz w:val="24"/>
          <w:szCs w:val="28"/>
        </w:rPr>
      </w:pPr>
    </w:p>
    <w:p w14:paraId="49C23662" w14:textId="77777777" w:rsidR="00D171D3" w:rsidRDefault="00F07897" w:rsidP="00D171D3">
      <w:pPr>
        <w:pStyle w:val="a0"/>
        <w:rPr>
          <w:bCs/>
        </w:rPr>
      </w:pPr>
      <w:bookmarkStart w:id="42" w:name="_Toc515717832"/>
      <w:r w:rsidRPr="00F07897">
        <w:rPr>
          <w:bCs/>
        </w:rPr>
        <w:t xml:space="preserve">figure </w:t>
      </w:r>
      <w:r w:rsidR="00D171D3">
        <w:rPr>
          <w:bCs/>
        </w:rPr>
        <w:t>4-3:</w:t>
      </w:r>
      <w:r w:rsidR="00D171D3" w:rsidRPr="00C35141">
        <w:t xml:space="preserve"> </w:t>
      </w:r>
      <w:r w:rsidR="00D171D3">
        <w:t>The pattern of AMH changes between patients with unilateral and bilateral endometrioma</w:t>
      </w:r>
      <w:bookmarkEnd w:id="42"/>
    </w:p>
    <w:p w14:paraId="3AAD3826" w14:textId="77777777" w:rsidR="00D171D3" w:rsidRDefault="00D171D3" w:rsidP="00577518">
      <w:pPr>
        <w:jc w:val="both"/>
        <w:rPr>
          <w:rFonts w:asciiTheme="majorBidi" w:hAnsiTheme="majorBidi" w:cstheme="majorBidi"/>
          <w:sz w:val="24"/>
          <w:szCs w:val="24"/>
        </w:rPr>
      </w:pPr>
    </w:p>
    <w:p w14:paraId="224FEEE3" w14:textId="77777777" w:rsidR="000A08D7" w:rsidRPr="00D337CC" w:rsidRDefault="000A08D7" w:rsidP="00577518">
      <w:pPr>
        <w:jc w:val="both"/>
        <w:rPr>
          <w:rFonts w:asciiTheme="majorBidi" w:hAnsiTheme="majorBidi" w:cstheme="majorBidi"/>
          <w:sz w:val="24"/>
          <w:szCs w:val="24"/>
        </w:rPr>
      </w:pPr>
      <w:r w:rsidRPr="00D337CC">
        <w:rPr>
          <w:rFonts w:asciiTheme="majorBidi" w:hAnsiTheme="majorBidi" w:cstheme="majorBidi"/>
          <w:sz w:val="24"/>
          <w:szCs w:val="24"/>
        </w:rPr>
        <w:t>Of the 122 participants in this study 86 (70.5%) were in stage 4 endometriosis and 36 (29.5%) was in stage 3.(table 4-1)</w:t>
      </w:r>
    </w:p>
    <w:p w14:paraId="6F8C2F36" w14:textId="77777777" w:rsidR="00577518" w:rsidRDefault="000A08D7" w:rsidP="0034766A">
      <w:pPr>
        <w:jc w:val="both"/>
        <w:rPr>
          <w:rFonts w:asciiTheme="majorBidi" w:hAnsiTheme="majorBidi" w:cstheme="majorBidi"/>
          <w:sz w:val="24"/>
          <w:szCs w:val="24"/>
          <w:lang w:bidi="fa-IR"/>
        </w:rPr>
      </w:pPr>
      <w:r w:rsidRPr="00D337CC">
        <w:rPr>
          <w:rFonts w:asciiTheme="majorBidi" w:hAnsiTheme="majorBidi" w:cstheme="majorBidi"/>
          <w:sz w:val="24"/>
          <w:szCs w:val="24"/>
        </w:rPr>
        <w:t>Repeated measure ANOVA showed that level of</w:t>
      </w:r>
      <w:r w:rsidRPr="00D337CC">
        <w:rPr>
          <w:rFonts w:asciiTheme="majorBidi" w:hAnsiTheme="majorBidi" w:cstheme="majorBidi"/>
          <w:sz w:val="24"/>
          <w:szCs w:val="24"/>
          <w:rtl/>
          <w:lang w:bidi="fa-IR"/>
        </w:rPr>
        <w:t xml:space="preserve"> </w:t>
      </w:r>
      <w:r w:rsidRPr="00D337CC">
        <w:rPr>
          <w:rFonts w:asciiTheme="majorBidi" w:hAnsiTheme="majorBidi" w:cstheme="majorBidi"/>
          <w:sz w:val="24"/>
          <w:szCs w:val="24"/>
          <w:lang w:bidi="fa-IR"/>
        </w:rPr>
        <w:t xml:space="preserve"> AMH decreased significantly 3month and 6 month post operatively in both groups(stage 3 p= .002) (stage 4 p</w:t>
      </w:r>
      <m:oMath>
        <m:r>
          <w:rPr>
            <w:rFonts w:ascii="Cambria Math" w:hAnsi="Cambria Math" w:cstheme="majorBidi"/>
            <w:sz w:val="24"/>
            <w:szCs w:val="24"/>
            <w:lang w:bidi="fa-IR"/>
          </w:rPr>
          <m:t>&lt;</m:t>
        </m:r>
      </m:oMath>
      <w:r w:rsidRPr="00D337CC">
        <w:rPr>
          <w:rFonts w:asciiTheme="majorBidi" w:hAnsiTheme="majorBidi" w:cstheme="majorBidi"/>
          <w:sz w:val="24"/>
          <w:szCs w:val="24"/>
          <w:lang w:bidi="fa-IR"/>
        </w:rPr>
        <w:t>.001)</w:t>
      </w:r>
      <w:r w:rsidR="008A6740" w:rsidRPr="00D337CC">
        <w:rPr>
          <w:rFonts w:asciiTheme="majorBidi" w:hAnsiTheme="majorBidi" w:cstheme="majorBidi"/>
          <w:sz w:val="24"/>
          <w:szCs w:val="24"/>
          <w:lang w:bidi="fa-IR"/>
        </w:rPr>
        <w:t>. (table 4-</w:t>
      </w:r>
      <w:r w:rsidR="0034766A">
        <w:rPr>
          <w:rFonts w:asciiTheme="majorBidi" w:hAnsiTheme="majorBidi" w:cstheme="majorBidi"/>
          <w:sz w:val="24"/>
          <w:szCs w:val="24"/>
          <w:lang w:bidi="fa-IR"/>
        </w:rPr>
        <w:t>16</w:t>
      </w:r>
      <w:r w:rsidR="008A6740" w:rsidRPr="00D337CC">
        <w:rPr>
          <w:rFonts w:asciiTheme="majorBidi" w:hAnsiTheme="majorBidi" w:cstheme="majorBidi"/>
          <w:sz w:val="24"/>
          <w:szCs w:val="24"/>
          <w:lang w:bidi="fa-IR"/>
        </w:rPr>
        <w:t>) with similar trend of decline in AMH level i</w:t>
      </w:r>
      <w:r w:rsidR="00BD1650">
        <w:rPr>
          <w:rFonts w:asciiTheme="majorBidi" w:hAnsiTheme="majorBidi" w:cstheme="majorBidi"/>
          <w:sz w:val="24"/>
          <w:szCs w:val="24"/>
          <w:lang w:bidi="fa-IR"/>
        </w:rPr>
        <w:t>n both subgroups. (diagrame 4-</w:t>
      </w:r>
      <w:r w:rsidR="0034766A">
        <w:rPr>
          <w:rFonts w:asciiTheme="majorBidi" w:hAnsiTheme="majorBidi" w:cstheme="majorBidi"/>
          <w:sz w:val="24"/>
          <w:szCs w:val="24"/>
          <w:lang w:bidi="fa-IR"/>
        </w:rPr>
        <w:t>4</w:t>
      </w:r>
      <w:r w:rsidR="00BD1650">
        <w:rPr>
          <w:rFonts w:asciiTheme="majorBidi" w:hAnsiTheme="majorBidi" w:cstheme="majorBidi"/>
          <w:sz w:val="24"/>
          <w:szCs w:val="24"/>
          <w:lang w:bidi="fa-IR"/>
        </w:rPr>
        <w:t>)</w:t>
      </w:r>
    </w:p>
    <w:p w14:paraId="6FFC2606" w14:textId="77777777" w:rsidR="00577518" w:rsidRPr="00E05AB2" w:rsidRDefault="00577518" w:rsidP="0034766A">
      <w:pPr>
        <w:pStyle w:val="a"/>
        <w:rPr>
          <w:b/>
          <w:bCs w:val="0"/>
          <w:sz w:val="24"/>
          <w:szCs w:val="28"/>
        </w:rPr>
      </w:pPr>
      <w:bookmarkStart w:id="43" w:name="_Toc515717811"/>
      <w:r w:rsidRPr="00F44FCF">
        <w:rPr>
          <w:b/>
          <w:bCs w:val="0"/>
          <w:sz w:val="24"/>
          <w:szCs w:val="28"/>
          <w:lang w:bidi="fa-IR"/>
        </w:rPr>
        <w:t>Table 4-</w:t>
      </w:r>
      <w:r>
        <w:rPr>
          <w:b/>
          <w:bCs w:val="0"/>
          <w:sz w:val="24"/>
          <w:szCs w:val="28"/>
          <w:lang w:bidi="fa-IR"/>
        </w:rPr>
        <w:t>1</w:t>
      </w:r>
      <w:r w:rsidR="0034766A">
        <w:rPr>
          <w:b/>
          <w:bCs w:val="0"/>
          <w:sz w:val="24"/>
          <w:szCs w:val="28"/>
          <w:lang w:bidi="fa-IR"/>
        </w:rPr>
        <w:t>6</w:t>
      </w:r>
      <w:r w:rsidRPr="00F44FCF">
        <w:rPr>
          <w:b/>
          <w:bCs w:val="0"/>
          <w:sz w:val="24"/>
          <w:szCs w:val="28"/>
          <w:lang w:bidi="fa-IR"/>
        </w:rPr>
        <w:t>: Repeated measure ANOVA test for comparing</w:t>
      </w:r>
      <w:r w:rsidRPr="00F44FCF">
        <w:rPr>
          <w:b/>
          <w:bCs w:val="0"/>
          <w:sz w:val="24"/>
          <w:szCs w:val="28"/>
        </w:rPr>
        <w:t xml:space="preserve"> the serum level of AMH before and after Laparascopic ovarian cystectomy in 122 patients with endometrioma in </w:t>
      </w:r>
      <w:r>
        <w:rPr>
          <w:b/>
          <w:bCs w:val="0"/>
          <w:sz w:val="24"/>
          <w:szCs w:val="28"/>
        </w:rPr>
        <w:t>stage groups</w:t>
      </w:r>
      <w:bookmarkEnd w:id="43"/>
      <w:r>
        <w:rPr>
          <w:b/>
          <w:bCs w:val="0"/>
          <w:sz w:val="24"/>
          <w:szCs w:val="28"/>
        </w:rPr>
        <w:t xml:space="preserve"> </w:t>
      </w:r>
    </w:p>
    <w:tbl>
      <w:tblPr>
        <w:tblStyle w:val="TableGrid"/>
        <w:tblW w:w="0" w:type="auto"/>
        <w:tblLook w:val="04A0" w:firstRow="1" w:lastRow="0" w:firstColumn="1" w:lastColumn="0" w:noHBand="0" w:noVBand="1"/>
      </w:tblPr>
      <w:tblGrid>
        <w:gridCol w:w="2547"/>
        <w:gridCol w:w="992"/>
        <w:gridCol w:w="1236"/>
        <w:gridCol w:w="1769"/>
        <w:gridCol w:w="1627"/>
        <w:gridCol w:w="845"/>
      </w:tblGrid>
      <w:tr w:rsidR="00577518" w14:paraId="6566469D" w14:textId="77777777" w:rsidTr="0034485B">
        <w:tc>
          <w:tcPr>
            <w:tcW w:w="2547" w:type="dxa"/>
            <w:shd w:val="clear" w:color="auto" w:fill="D0CECE" w:themeFill="background2" w:themeFillShade="E6"/>
          </w:tcPr>
          <w:p w14:paraId="374B9450" w14:textId="77777777" w:rsidR="00577518" w:rsidRDefault="00577518"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variable</w:t>
            </w:r>
          </w:p>
        </w:tc>
        <w:tc>
          <w:tcPr>
            <w:tcW w:w="992" w:type="dxa"/>
            <w:shd w:val="clear" w:color="auto" w:fill="D0CECE" w:themeFill="background2" w:themeFillShade="E6"/>
          </w:tcPr>
          <w:p w14:paraId="69859CB3" w14:textId="77777777" w:rsidR="00577518" w:rsidRDefault="00577518"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Sub group</w:t>
            </w:r>
          </w:p>
        </w:tc>
        <w:tc>
          <w:tcPr>
            <w:tcW w:w="1236" w:type="dxa"/>
            <w:shd w:val="clear" w:color="auto" w:fill="D0CECE" w:themeFill="background2" w:themeFillShade="E6"/>
          </w:tcPr>
          <w:p w14:paraId="45D95E7C" w14:textId="77777777" w:rsidR="00577518" w:rsidRDefault="00577518"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Pre-operative AMH ng/ml</w:t>
            </w:r>
          </w:p>
        </w:tc>
        <w:tc>
          <w:tcPr>
            <w:tcW w:w="1769" w:type="dxa"/>
            <w:shd w:val="clear" w:color="auto" w:fill="D0CECE" w:themeFill="background2" w:themeFillShade="E6"/>
          </w:tcPr>
          <w:p w14:paraId="3F0AA49F" w14:textId="77777777" w:rsidR="00577518" w:rsidRDefault="00577518"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3month post-op AMH ng/ml</w:t>
            </w:r>
          </w:p>
        </w:tc>
        <w:tc>
          <w:tcPr>
            <w:tcW w:w="1627" w:type="dxa"/>
            <w:shd w:val="clear" w:color="auto" w:fill="D0CECE" w:themeFill="background2" w:themeFillShade="E6"/>
          </w:tcPr>
          <w:p w14:paraId="165A3EFB" w14:textId="77777777" w:rsidR="00577518" w:rsidRDefault="00577518"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6month post-op AMH ng/ml</w:t>
            </w:r>
          </w:p>
        </w:tc>
        <w:tc>
          <w:tcPr>
            <w:tcW w:w="845" w:type="dxa"/>
            <w:shd w:val="clear" w:color="auto" w:fill="D0CECE" w:themeFill="background2" w:themeFillShade="E6"/>
          </w:tcPr>
          <w:p w14:paraId="1F2EE725" w14:textId="77777777" w:rsidR="00577518" w:rsidRDefault="00577518"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P-value</w:t>
            </w:r>
          </w:p>
        </w:tc>
      </w:tr>
      <w:tr w:rsidR="00577518" w14:paraId="1734D83C" w14:textId="77777777" w:rsidTr="0034485B">
        <w:trPr>
          <w:trHeight w:val="204"/>
        </w:trPr>
        <w:tc>
          <w:tcPr>
            <w:tcW w:w="2547" w:type="dxa"/>
            <w:vMerge w:val="restart"/>
            <w:shd w:val="clear" w:color="auto" w:fill="FFFFFF" w:themeFill="background1"/>
          </w:tcPr>
          <w:p w14:paraId="1FAFDC83" w14:textId="77777777" w:rsidR="00577518" w:rsidRDefault="00577518"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Stage of endometriosis</w:t>
            </w:r>
          </w:p>
        </w:tc>
        <w:tc>
          <w:tcPr>
            <w:tcW w:w="992" w:type="dxa"/>
          </w:tcPr>
          <w:p w14:paraId="38AB6183" w14:textId="77777777" w:rsidR="00577518" w:rsidRDefault="00577518"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3</w:t>
            </w:r>
          </w:p>
        </w:tc>
        <w:tc>
          <w:tcPr>
            <w:tcW w:w="1236" w:type="dxa"/>
          </w:tcPr>
          <w:p w14:paraId="21C8A2DA" w14:textId="77777777" w:rsidR="00577518" w:rsidRDefault="00577518"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2.58</w:t>
            </w:r>
            <m:oMath>
              <m:r>
                <w:rPr>
                  <w:rFonts w:ascii="Cambria Math" w:hAnsi="Cambria Math" w:cstheme="majorBidi"/>
                  <w:sz w:val="24"/>
                  <w:szCs w:val="24"/>
                </w:rPr>
                <m:t>±</m:t>
              </m:r>
            </m:oMath>
            <w:r>
              <w:rPr>
                <w:rFonts w:asciiTheme="majorBidi" w:hAnsiTheme="majorBidi" w:cstheme="majorBidi"/>
                <w:bCs/>
                <w:sz w:val="24"/>
                <w:szCs w:val="24"/>
              </w:rPr>
              <w:t>1.61</w:t>
            </w:r>
          </w:p>
        </w:tc>
        <w:tc>
          <w:tcPr>
            <w:tcW w:w="1769" w:type="dxa"/>
          </w:tcPr>
          <w:p w14:paraId="291C4AE1" w14:textId="77777777" w:rsidR="00577518" w:rsidRDefault="00577518"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1.56</w:t>
            </w:r>
            <m:oMath>
              <m:r>
                <w:rPr>
                  <w:rFonts w:ascii="Cambria Math" w:hAnsi="Cambria Math" w:cstheme="majorBidi"/>
                  <w:sz w:val="24"/>
                  <w:szCs w:val="24"/>
                </w:rPr>
                <m:t>±</m:t>
              </m:r>
            </m:oMath>
            <w:r>
              <w:rPr>
                <w:rFonts w:asciiTheme="majorBidi" w:hAnsiTheme="majorBidi" w:cstheme="majorBidi"/>
                <w:bCs/>
                <w:sz w:val="24"/>
                <w:szCs w:val="24"/>
              </w:rPr>
              <w:t>.86</w:t>
            </w:r>
          </w:p>
        </w:tc>
        <w:tc>
          <w:tcPr>
            <w:tcW w:w="1627" w:type="dxa"/>
          </w:tcPr>
          <w:p w14:paraId="3D7170BB" w14:textId="77777777" w:rsidR="00577518" w:rsidRDefault="00577518"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1.62</w:t>
            </w:r>
            <m:oMath>
              <m:r>
                <w:rPr>
                  <w:rFonts w:ascii="Cambria Math" w:hAnsi="Cambria Math" w:cstheme="majorBidi"/>
                  <w:sz w:val="24"/>
                  <w:szCs w:val="24"/>
                </w:rPr>
                <m:t>±</m:t>
              </m:r>
            </m:oMath>
            <w:r>
              <w:rPr>
                <w:rFonts w:asciiTheme="majorBidi" w:eastAsiaTheme="minorEastAsia" w:hAnsiTheme="majorBidi" w:cstheme="majorBidi"/>
                <w:bCs/>
                <w:sz w:val="24"/>
                <w:szCs w:val="24"/>
              </w:rPr>
              <w:t>1.09</w:t>
            </w:r>
          </w:p>
        </w:tc>
        <w:tc>
          <w:tcPr>
            <w:tcW w:w="845" w:type="dxa"/>
          </w:tcPr>
          <w:p w14:paraId="43FE8B5A" w14:textId="77777777" w:rsidR="00577518" w:rsidRDefault="00577518"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.002</w:t>
            </w:r>
          </w:p>
        </w:tc>
      </w:tr>
      <w:tr w:rsidR="00577518" w14:paraId="4125B3C4" w14:textId="77777777" w:rsidTr="0034485B">
        <w:trPr>
          <w:trHeight w:val="204"/>
        </w:trPr>
        <w:tc>
          <w:tcPr>
            <w:tcW w:w="2547" w:type="dxa"/>
            <w:vMerge/>
            <w:shd w:val="clear" w:color="auto" w:fill="FFFFFF" w:themeFill="background1"/>
          </w:tcPr>
          <w:p w14:paraId="615835C9" w14:textId="77777777" w:rsidR="00577518" w:rsidRDefault="00577518" w:rsidP="0034485B">
            <w:pPr>
              <w:spacing w:line="360" w:lineRule="auto"/>
              <w:jc w:val="both"/>
              <w:rPr>
                <w:rFonts w:asciiTheme="majorBidi" w:hAnsiTheme="majorBidi" w:cstheme="majorBidi"/>
                <w:bCs/>
                <w:sz w:val="24"/>
                <w:szCs w:val="24"/>
              </w:rPr>
            </w:pPr>
          </w:p>
        </w:tc>
        <w:tc>
          <w:tcPr>
            <w:tcW w:w="992" w:type="dxa"/>
          </w:tcPr>
          <w:p w14:paraId="10143E82" w14:textId="77777777" w:rsidR="00577518" w:rsidRDefault="00577518"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4</w:t>
            </w:r>
          </w:p>
        </w:tc>
        <w:tc>
          <w:tcPr>
            <w:tcW w:w="1236" w:type="dxa"/>
          </w:tcPr>
          <w:p w14:paraId="73AEB693" w14:textId="77777777" w:rsidR="00577518" w:rsidRDefault="00577518"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2.35</w:t>
            </w:r>
            <m:oMath>
              <m:r>
                <w:rPr>
                  <w:rFonts w:ascii="Cambria Math" w:hAnsi="Cambria Math" w:cstheme="majorBidi"/>
                  <w:sz w:val="24"/>
                  <w:szCs w:val="24"/>
                </w:rPr>
                <m:t>±</m:t>
              </m:r>
            </m:oMath>
            <w:r>
              <w:rPr>
                <w:rFonts w:asciiTheme="majorBidi" w:eastAsiaTheme="minorEastAsia" w:hAnsiTheme="majorBidi" w:cstheme="majorBidi"/>
                <w:bCs/>
                <w:sz w:val="24"/>
                <w:szCs w:val="24"/>
              </w:rPr>
              <w:t>2.75</w:t>
            </w:r>
          </w:p>
        </w:tc>
        <w:tc>
          <w:tcPr>
            <w:tcW w:w="1769" w:type="dxa"/>
          </w:tcPr>
          <w:p w14:paraId="109F0BD5" w14:textId="77777777" w:rsidR="00577518" w:rsidRDefault="00577518"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.86</w:t>
            </w:r>
            <m:oMath>
              <m:r>
                <w:rPr>
                  <w:rFonts w:ascii="Cambria Math" w:hAnsi="Cambria Math" w:cstheme="majorBidi"/>
                  <w:sz w:val="24"/>
                  <w:szCs w:val="24"/>
                </w:rPr>
                <m:t>±</m:t>
              </m:r>
            </m:oMath>
            <w:r>
              <w:rPr>
                <w:rFonts w:asciiTheme="majorBidi" w:hAnsiTheme="majorBidi" w:cstheme="majorBidi"/>
                <w:bCs/>
                <w:sz w:val="24"/>
                <w:szCs w:val="24"/>
              </w:rPr>
              <w:t>.99</w:t>
            </w:r>
          </w:p>
        </w:tc>
        <w:tc>
          <w:tcPr>
            <w:tcW w:w="1627" w:type="dxa"/>
          </w:tcPr>
          <w:p w14:paraId="4095A98B" w14:textId="77777777" w:rsidR="00577518" w:rsidRDefault="00577518" w:rsidP="0034485B">
            <w:pPr>
              <w:spacing w:line="360" w:lineRule="auto"/>
              <w:jc w:val="both"/>
              <w:rPr>
                <w:rFonts w:asciiTheme="majorBidi" w:hAnsiTheme="majorBidi" w:cstheme="majorBidi"/>
                <w:bCs/>
                <w:sz w:val="24"/>
                <w:szCs w:val="24"/>
              </w:rPr>
            </w:pPr>
            <w:r>
              <w:rPr>
                <w:rFonts w:asciiTheme="majorBidi" w:hAnsiTheme="majorBidi" w:cstheme="majorBidi"/>
                <w:bCs/>
                <w:sz w:val="24"/>
                <w:szCs w:val="24"/>
              </w:rPr>
              <w:t>.89</w:t>
            </w:r>
            <m:oMath>
              <m:r>
                <w:rPr>
                  <w:rFonts w:ascii="Cambria Math" w:hAnsi="Cambria Math" w:cstheme="majorBidi"/>
                  <w:sz w:val="24"/>
                  <w:szCs w:val="24"/>
                </w:rPr>
                <m:t>±</m:t>
              </m:r>
            </m:oMath>
            <w:r>
              <w:rPr>
                <w:rFonts w:asciiTheme="majorBidi" w:hAnsiTheme="majorBidi" w:cstheme="majorBidi"/>
                <w:bCs/>
                <w:sz w:val="24"/>
                <w:szCs w:val="24"/>
              </w:rPr>
              <w:t>.91</w:t>
            </w:r>
          </w:p>
        </w:tc>
        <w:tc>
          <w:tcPr>
            <w:tcW w:w="845" w:type="dxa"/>
          </w:tcPr>
          <w:p w14:paraId="4896180E" w14:textId="77777777" w:rsidR="00577518" w:rsidRDefault="00577518" w:rsidP="0034485B">
            <w:pPr>
              <w:spacing w:line="360" w:lineRule="auto"/>
              <w:jc w:val="both"/>
              <w:rPr>
                <w:rFonts w:asciiTheme="majorBidi" w:hAnsiTheme="majorBidi" w:cstheme="majorBidi"/>
                <w:bCs/>
                <w:sz w:val="24"/>
                <w:szCs w:val="24"/>
              </w:rPr>
            </w:pPr>
            <m:oMath>
              <m:r>
                <w:rPr>
                  <w:rFonts w:ascii="Cambria Math" w:hAnsi="Cambria Math" w:cstheme="majorBidi"/>
                  <w:sz w:val="24"/>
                  <w:szCs w:val="24"/>
                </w:rPr>
                <m:t>&lt;</m:t>
              </m:r>
            </m:oMath>
            <w:r>
              <w:rPr>
                <w:rFonts w:asciiTheme="majorBidi" w:hAnsiTheme="majorBidi" w:cstheme="majorBidi"/>
                <w:bCs/>
                <w:sz w:val="24"/>
                <w:szCs w:val="24"/>
              </w:rPr>
              <w:t>.001</w:t>
            </w:r>
          </w:p>
        </w:tc>
      </w:tr>
    </w:tbl>
    <w:p w14:paraId="5E6E4882" w14:textId="77777777" w:rsidR="00577518" w:rsidRDefault="00577518" w:rsidP="00577518">
      <w:pPr>
        <w:spacing w:line="360" w:lineRule="auto"/>
        <w:jc w:val="both"/>
        <w:rPr>
          <w:rFonts w:asciiTheme="majorBidi" w:hAnsiTheme="majorBidi" w:cstheme="majorBidi"/>
          <w:bCs/>
          <w:sz w:val="24"/>
          <w:szCs w:val="24"/>
          <w:rtl/>
        </w:rPr>
      </w:pPr>
    </w:p>
    <w:p w14:paraId="47E0890E" w14:textId="77777777" w:rsidR="008A6740" w:rsidRPr="000A08D7" w:rsidRDefault="008A6740" w:rsidP="00D337CC">
      <w:pPr>
        <w:rPr>
          <w:rtl/>
          <w:lang w:bidi="fa-IR"/>
        </w:rPr>
      </w:pPr>
      <w:r>
        <w:rPr>
          <w:noProof/>
        </w:rPr>
        <w:drawing>
          <wp:anchor distT="0" distB="0" distL="114300" distR="114300" simplePos="0" relativeHeight="251657216" behindDoc="0" locked="0" layoutInCell="1" allowOverlap="1" wp14:anchorId="75183072" wp14:editId="3C0777D5">
            <wp:simplePos x="0" y="0"/>
            <wp:positionH relativeFrom="column">
              <wp:posOffset>594360</wp:posOffset>
            </wp:positionH>
            <wp:positionV relativeFrom="paragraph">
              <wp:posOffset>0</wp:posOffset>
            </wp:positionV>
            <wp:extent cx="4846320" cy="432816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6722" r="18462" b="2387"/>
                    <a:stretch/>
                  </pic:blipFill>
                  <pic:spPr bwMode="auto">
                    <a:xfrm>
                      <a:off x="0" y="0"/>
                      <a:ext cx="4846320" cy="4328160"/>
                    </a:xfrm>
                    <a:prstGeom prst="rect">
                      <a:avLst/>
                    </a:prstGeom>
                    <a:noFill/>
                    <a:ln>
                      <a:noFill/>
                    </a:ln>
                    <a:extLst>
                      <a:ext uri="{53640926-AAD7-44D8-BBD7-CCE9431645EC}">
                        <a14:shadowObscured xmlns:a14="http://schemas.microsoft.com/office/drawing/2010/main"/>
                      </a:ext>
                    </a:extLst>
                  </pic:spPr>
                </pic:pic>
              </a:graphicData>
            </a:graphic>
          </wp:anchor>
        </w:drawing>
      </w:r>
    </w:p>
    <w:p w14:paraId="0BF6B229" w14:textId="77777777" w:rsidR="000A08D7" w:rsidRDefault="000A08D7" w:rsidP="00673D38">
      <w:pPr>
        <w:pStyle w:val="a"/>
        <w:rPr>
          <w:b/>
          <w:bCs w:val="0"/>
          <w:sz w:val="24"/>
          <w:szCs w:val="28"/>
        </w:rPr>
      </w:pPr>
    </w:p>
    <w:p w14:paraId="121D7ABB" w14:textId="77777777" w:rsidR="008A6740" w:rsidRDefault="008A6740" w:rsidP="00673D38">
      <w:pPr>
        <w:pStyle w:val="a"/>
        <w:rPr>
          <w:b/>
          <w:bCs w:val="0"/>
          <w:sz w:val="24"/>
          <w:szCs w:val="28"/>
        </w:rPr>
      </w:pPr>
    </w:p>
    <w:p w14:paraId="0FFA1561" w14:textId="77777777" w:rsidR="008A6740" w:rsidRDefault="008A6740" w:rsidP="00673D38">
      <w:pPr>
        <w:pStyle w:val="a"/>
        <w:rPr>
          <w:b/>
          <w:bCs w:val="0"/>
          <w:sz w:val="24"/>
          <w:szCs w:val="28"/>
        </w:rPr>
      </w:pPr>
    </w:p>
    <w:p w14:paraId="0812DB9F" w14:textId="77777777" w:rsidR="008A6740" w:rsidRDefault="008A6740" w:rsidP="00673D38">
      <w:pPr>
        <w:pStyle w:val="a"/>
        <w:rPr>
          <w:b/>
          <w:bCs w:val="0"/>
          <w:sz w:val="24"/>
          <w:szCs w:val="28"/>
        </w:rPr>
      </w:pPr>
    </w:p>
    <w:p w14:paraId="56800AC6" w14:textId="77777777" w:rsidR="008A6740" w:rsidRDefault="008A6740" w:rsidP="00673D38">
      <w:pPr>
        <w:pStyle w:val="a"/>
        <w:rPr>
          <w:b/>
          <w:bCs w:val="0"/>
          <w:sz w:val="24"/>
          <w:szCs w:val="28"/>
        </w:rPr>
      </w:pPr>
    </w:p>
    <w:p w14:paraId="092A279F" w14:textId="77777777" w:rsidR="008A6740" w:rsidRDefault="008A6740" w:rsidP="00673D38">
      <w:pPr>
        <w:pStyle w:val="a"/>
        <w:rPr>
          <w:b/>
          <w:bCs w:val="0"/>
          <w:sz w:val="24"/>
          <w:szCs w:val="28"/>
        </w:rPr>
      </w:pPr>
    </w:p>
    <w:p w14:paraId="313EC280" w14:textId="77777777" w:rsidR="008A6740" w:rsidRDefault="008A6740" w:rsidP="00673D38">
      <w:pPr>
        <w:pStyle w:val="a"/>
        <w:rPr>
          <w:b/>
          <w:bCs w:val="0"/>
          <w:sz w:val="24"/>
          <w:szCs w:val="28"/>
        </w:rPr>
      </w:pPr>
    </w:p>
    <w:p w14:paraId="4FB863C5" w14:textId="77777777" w:rsidR="008A6740" w:rsidRDefault="008A6740" w:rsidP="00673D38">
      <w:pPr>
        <w:pStyle w:val="a"/>
        <w:rPr>
          <w:b/>
          <w:bCs w:val="0"/>
          <w:sz w:val="24"/>
          <w:szCs w:val="28"/>
        </w:rPr>
      </w:pPr>
    </w:p>
    <w:p w14:paraId="6FD84A0A" w14:textId="77777777" w:rsidR="008A6740" w:rsidRDefault="008A6740" w:rsidP="00673D38">
      <w:pPr>
        <w:pStyle w:val="a"/>
        <w:rPr>
          <w:b/>
          <w:bCs w:val="0"/>
          <w:sz w:val="24"/>
          <w:szCs w:val="28"/>
        </w:rPr>
      </w:pPr>
    </w:p>
    <w:p w14:paraId="579D5ACA" w14:textId="77777777" w:rsidR="008A6740" w:rsidRDefault="008A6740" w:rsidP="00673D38">
      <w:pPr>
        <w:pStyle w:val="a"/>
        <w:rPr>
          <w:b/>
          <w:bCs w:val="0"/>
          <w:sz w:val="24"/>
          <w:szCs w:val="28"/>
        </w:rPr>
      </w:pPr>
    </w:p>
    <w:p w14:paraId="4AB0ECA5" w14:textId="77777777" w:rsidR="008A6740" w:rsidRDefault="008A6740" w:rsidP="00673D38">
      <w:pPr>
        <w:pStyle w:val="a"/>
        <w:rPr>
          <w:b/>
          <w:bCs w:val="0"/>
          <w:sz w:val="24"/>
          <w:szCs w:val="28"/>
        </w:rPr>
      </w:pPr>
    </w:p>
    <w:p w14:paraId="00735A0D" w14:textId="77777777" w:rsidR="008A6740" w:rsidRDefault="008A6740" w:rsidP="00673D38">
      <w:pPr>
        <w:pStyle w:val="a"/>
        <w:rPr>
          <w:b/>
          <w:bCs w:val="0"/>
          <w:sz w:val="24"/>
          <w:szCs w:val="28"/>
        </w:rPr>
      </w:pPr>
    </w:p>
    <w:p w14:paraId="64524B9C" w14:textId="77777777" w:rsidR="008A6740" w:rsidRDefault="008A6740" w:rsidP="00673D38">
      <w:pPr>
        <w:pStyle w:val="a"/>
        <w:rPr>
          <w:b/>
          <w:bCs w:val="0"/>
          <w:sz w:val="24"/>
          <w:szCs w:val="28"/>
        </w:rPr>
      </w:pPr>
    </w:p>
    <w:p w14:paraId="442B83ED" w14:textId="77777777" w:rsidR="008A6740" w:rsidRDefault="008A6740" w:rsidP="00673D38">
      <w:pPr>
        <w:pStyle w:val="a"/>
        <w:rPr>
          <w:b/>
          <w:bCs w:val="0"/>
          <w:sz w:val="24"/>
          <w:szCs w:val="28"/>
        </w:rPr>
      </w:pPr>
    </w:p>
    <w:p w14:paraId="547101C0" w14:textId="77777777" w:rsidR="008A6740" w:rsidRDefault="008A6740" w:rsidP="00673D38">
      <w:pPr>
        <w:pStyle w:val="a"/>
        <w:rPr>
          <w:b/>
          <w:bCs w:val="0"/>
          <w:sz w:val="24"/>
          <w:szCs w:val="28"/>
        </w:rPr>
      </w:pPr>
    </w:p>
    <w:p w14:paraId="0E5CF6BF" w14:textId="77777777" w:rsidR="008A6740" w:rsidRDefault="008A6740" w:rsidP="00673D38">
      <w:pPr>
        <w:pStyle w:val="a"/>
        <w:rPr>
          <w:b/>
          <w:bCs w:val="0"/>
          <w:sz w:val="24"/>
          <w:szCs w:val="28"/>
        </w:rPr>
      </w:pPr>
    </w:p>
    <w:p w14:paraId="1F72C89E" w14:textId="77777777" w:rsidR="008A6740" w:rsidRDefault="008A6740" w:rsidP="00673D38">
      <w:pPr>
        <w:pStyle w:val="a"/>
        <w:rPr>
          <w:b/>
          <w:bCs w:val="0"/>
          <w:sz w:val="24"/>
          <w:szCs w:val="28"/>
        </w:rPr>
      </w:pPr>
    </w:p>
    <w:p w14:paraId="118716F7" w14:textId="77777777" w:rsidR="008A6740" w:rsidRDefault="008A6740" w:rsidP="00673D38">
      <w:pPr>
        <w:pStyle w:val="a"/>
        <w:rPr>
          <w:b/>
          <w:bCs w:val="0"/>
          <w:sz w:val="24"/>
          <w:szCs w:val="28"/>
        </w:rPr>
      </w:pPr>
    </w:p>
    <w:p w14:paraId="0688B2BD" w14:textId="77777777" w:rsidR="008A6740" w:rsidRDefault="008A6740" w:rsidP="00673D38">
      <w:pPr>
        <w:pStyle w:val="a"/>
        <w:rPr>
          <w:b/>
          <w:bCs w:val="0"/>
          <w:sz w:val="24"/>
          <w:szCs w:val="28"/>
        </w:rPr>
      </w:pPr>
    </w:p>
    <w:p w14:paraId="453DA832" w14:textId="77777777" w:rsidR="008A6740" w:rsidRDefault="008A6740" w:rsidP="00673D38">
      <w:pPr>
        <w:pStyle w:val="a"/>
        <w:rPr>
          <w:b/>
          <w:bCs w:val="0"/>
          <w:sz w:val="24"/>
          <w:szCs w:val="28"/>
        </w:rPr>
      </w:pPr>
    </w:p>
    <w:p w14:paraId="696A4E18" w14:textId="77777777" w:rsidR="008A6740" w:rsidRDefault="008A6740" w:rsidP="00673D38">
      <w:pPr>
        <w:pStyle w:val="a"/>
        <w:rPr>
          <w:b/>
          <w:bCs w:val="0"/>
          <w:sz w:val="24"/>
          <w:szCs w:val="28"/>
        </w:rPr>
      </w:pPr>
    </w:p>
    <w:p w14:paraId="2E42D6F2" w14:textId="77777777" w:rsidR="008A6740" w:rsidRDefault="00D14F38" w:rsidP="0034766A">
      <w:pPr>
        <w:pStyle w:val="a0"/>
      </w:pPr>
      <w:bookmarkStart w:id="44" w:name="_Toc515717833"/>
      <w:r w:rsidRPr="00D14F38">
        <w:t xml:space="preserve">figure </w:t>
      </w:r>
      <w:r w:rsidR="008A6740">
        <w:t>4-</w:t>
      </w:r>
      <w:r w:rsidR="0034766A">
        <w:t>4</w:t>
      </w:r>
      <w:r w:rsidR="008A6740">
        <w:t>: comparison of AMH changes during 6month post- op  in patients with endometrioma at different stage</w:t>
      </w:r>
      <w:bookmarkEnd w:id="44"/>
    </w:p>
    <w:p w14:paraId="553CCECA" w14:textId="77777777" w:rsidR="008A6740" w:rsidRDefault="008A6740" w:rsidP="008A6740">
      <w:pPr>
        <w:pStyle w:val="a0"/>
        <w:jc w:val="left"/>
      </w:pPr>
    </w:p>
    <w:p w14:paraId="18D60329" w14:textId="77777777" w:rsidR="008A6740" w:rsidRDefault="008A6740" w:rsidP="0034766A">
      <w:pPr>
        <w:spacing w:line="360" w:lineRule="auto"/>
        <w:jc w:val="both"/>
        <w:rPr>
          <w:rFonts w:asciiTheme="majorBidi" w:hAnsiTheme="majorBidi" w:cstheme="majorBidi"/>
          <w:sz w:val="24"/>
          <w:szCs w:val="24"/>
        </w:rPr>
      </w:pPr>
      <w:r w:rsidRPr="00706698">
        <w:rPr>
          <w:rFonts w:asciiTheme="majorBidi" w:hAnsiTheme="majorBidi" w:cstheme="majorBidi"/>
          <w:sz w:val="24"/>
          <w:szCs w:val="24"/>
        </w:rPr>
        <w:t xml:space="preserve">Independent sample T-test results, as presented in Table </w:t>
      </w:r>
      <w:r w:rsidRPr="00706698">
        <w:rPr>
          <w:rFonts w:asciiTheme="majorBidi" w:hAnsiTheme="majorBidi" w:cstheme="majorBidi"/>
          <w:color w:val="000000" w:themeColor="text1"/>
          <w:sz w:val="24"/>
          <w:szCs w:val="24"/>
        </w:rPr>
        <w:t>4-1</w:t>
      </w:r>
      <w:r w:rsidR="0034766A">
        <w:rPr>
          <w:rFonts w:asciiTheme="majorBidi" w:hAnsiTheme="majorBidi" w:cstheme="majorBidi"/>
          <w:color w:val="000000" w:themeColor="text1"/>
          <w:sz w:val="24"/>
          <w:szCs w:val="24"/>
        </w:rPr>
        <w:t>7</w:t>
      </w:r>
      <w:r w:rsidRPr="00706698">
        <w:rPr>
          <w:rFonts w:asciiTheme="majorBidi" w:hAnsiTheme="majorBidi" w:cstheme="majorBidi"/>
          <w:color w:val="000000" w:themeColor="text1"/>
          <w:sz w:val="24"/>
          <w:szCs w:val="24"/>
        </w:rPr>
        <w:t xml:space="preserve">, </w:t>
      </w:r>
      <w:r w:rsidRPr="00706698">
        <w:rPr>
          <w:rFonts w:asciiTheme="majorBidi" w:hAnsiTheme="majorBidi" w:cstheme="majorBidi"/>
          <w:sz w:val="24"/>
          <w:szCs w:val="24"/>
        </w:rPr>
        <w:t>showed no differences in the initial AMH level in patients with Stage 3 and 4, but the AMH level in 3 months and 6 months after operation was significantly lower in Stage 4 patients than in Stage 3 patients, that suggesting much more reduction AMH in patients with higher staging.</w:t>
      </w:r>
    </w:p>
    <w:p w14:paraId="65440553" w14:textId="77777777" w:rsidR="00D337CC" w:rsidRPr="00706698" w:rsidRDefault="00D337CC" w:rsidP="008A6740">
      <w:pPr>
        <w:spacing w:line="360" w:lineRule="auto"/>
        <w:jc w:val="both"/>
        <w:rPr>
          <w:rFonts w:asciiTheme="majorBidi" w:hAnsiTheme="majorBidi" w:cstheme="majorBidi"/>
          <w:sz w:val="24"/>
          <w:szCs w:val="24"/>
        </w:rPr>
      </w:pPr>
    </w:p>
    <w:p w14:paraId="7D8D1B4A" w14:textId="77777777" w:rsidR="0034766A" w:rsidRDefault="0034766A">
      <w:pPr>
        <w:rPr>
          <w:rFonts w:asciiTheme="majorBidi" w:hAnsiTheme="majorBidi" w:cstheme="majorBidi"/>
          <w:b/>
          <w:sz w:val="24"/>
          <w:szCs w:val="28"/>
        </w:rPr>
      </w:pPr>
      <w:r>
        <w:rPr>
          <w:b/>
          <w:bCs/>
          <w:sz w:val="24"/>
          <w:szCs w:val="28"/>
        </w:rPr>
        <w:br w:type="page"/>
      </w:r>
    </w:p>
    <w:p w14:paraId="295CD36E" w14:textId="77777777" w:rsidR="008A6740" w:rsidRPr="00B7443D" w:rsidRDefault="008A6740" w:rsidP="0034766A">
      <w:pPr>
        <w:pStyle w:val="a"/>
        <w:rPr>
          <w:b/>
          <w:bCs w:val="0"/>
          <w:sz w:val="24"/>
          <w:szCs w:val="28"/>
        </w:rPr>
      </w:pPr>
      <w:bookmarkStart w:id="45" w:name="_Toc515717812"/>
      <w:r w:rsidRPr="00B7443D">
        <w:rPr>
          <w:b/>
          <w:bCs w:val="0"/>
          <w:sz w:val="24"/>
          <w:szCs w:val="28"/>
        </w:rPr>
        <w:t>Table 4-1</w:t>
      </w:r>
      <w:r w:rsidR="0034766A">
        <w:rPr>
          <w:b/>
          <w:bCs w:val="0"/>
          <w:sz w:val="24"/>
          <w:szCs w:val="28"/>
        </w:rPr>
        <w:t>7</w:t>
      </w:r>
      <w:r w:rsidRPr="00B7443D">
        <w:rPr>
          <w:b/>
          <w:bCs w:val="0"/>
          <w:sz w:val="24"/>
          <w:szCs w:val="28"/>
        </w:rPr>
        <w:t>: Independent sample T-test for comparison of initial AMH level 3 and 6 months after surgery at different stages</w:t>
      </w:r>
      <w:bookmarkEnd w:id="45"/>
    </w:p>
    <w:tbl>
      <w:tblPr>
        <w:tblStyle w:val="TableGrid"/>
        <w:tblW w:w="0" w:type="auto"/>
        <w:tblLook w:val="04A0" w:firstRow="1" w:lastRow="0" w:firstColumn="1" w:lastColumn="0" w:noHBand="0" w:noVBand="1"/>
      </w:tblPr>
      <w:tblGrid>
        <w:gridCol w:w="1502"/>
        <w:gridCol w:w="1502"/>
        <w:gridCol w:w="1503"/>
        <w:gridCol w:w="1503"/>
        <w:gridCol w:w="1503"/>
        <w:gridCol w:w="1503"/>
      </w:tblGrid>
      <w:tr w:rsidR="008A6740" w14:paraId="6E7A25D0" w14:textId="77777777" w:rsidTr="00BC2EEE">
        <w:tc>
          <w:tcPr>
            <w:tcW w:w="1502" w:type="dxa"/>
            <w:shd w:val="clear" w:color="auto" w:fill="D0CECE" w:themeFill="background2" w:themeFillShade="E6"/>
          </w:tcPr>
          <w:p w14:paraId="6927EC04" w14:textId="77777777" w:rsidR="008A6740" w:rsidRPr="00BD0877" w:rsidRDefault="008A6740" w:rsidP="00BC2EEE">
            <w:pPr>
              <w:spacing w:line="276" w:lineRule="auto"/>
              <w:jc w:val="center"/>
              <w:rPr>
                <w:rFonts w:asciiTheme="majorBidi" w:hAnsiTheme="majorBidi" w:cstheme="majorBidi"/>
                <w:b/>
                <w:bCs/>
                <w:color w:val="000000" w:themeColor="text1"/>
              </w:rPr>
            </w:pPr>
            <w:r w:rsidRPr="00BD0877">
              <w:rPr>
                <w:rFonts w:asciiTheme="majorBidi" w:hAnsiTheme="majorBidi" w:cstheme="majorBidi"/>
                <w:b/>
                <w:bCs/>
                <w:color w:val="000000" w:themeColor="text1"/>
              </w:rPr>
              <w:t>Variable</w:t>
            </w:r>
          </w:p>
        </w:tc>
        <w:tc>
          <w:tcPr>
            <w:tcW w:w="1502" w:type="dxa"/>
            <w:shd w:val="clear" w:color="auto" w:fill="D0CECE" w:themeFill="background2" w:themeFillShade="E6"/>
          </w:tcPr>
          <w:p w14:paraId="3B96331D" w14:textId="77777777" w:rsidR="008A6740" w:rsidRPr="00BD0877" w:rsidRDefault="008A6740" w:rsidP="00BC2EEE">
            <w:pPr>
              <w:spacing w:line="276" w:lineRule="auto"/>
              <w:jc w:val="center"/>
              <w:rPr>
                <w:rFonts w:asciiTheme="majorBidi" w:hAnsiTheme="majorBidi" w:cstheme="majorBidi"/>
                <w:b/>
                <w:bCs/>
                <w:color w:val="000000" w:themeColor="text1"/>
              </w:rPr>
            </w:pPr>
            <w:r w:rsidRPr="00BD0877">
              <w:rPr>
                <w:rFonts w:asciiTheme="majorBidi" w:hAnsiTheme="majorBidi" w:cstheme="majorBidi"/>
                <w:b/>
                <w:bCs/>
                <w:color w:val="000000" w:themeColor="text1"/>
              </w:rPr>
              <w:t>Stage</w:t>
            </w:r>
          </w:p>
        </w:tc>
        <w:tc>
          <w:tcPr>
            <w:tcW w:w="1503" w:type="dxa"/>
            <w:shd w:val="clear" w:color="auto" w:fill="D0CECE" w:themeFill="background2" w:themeFillShade="E6"/>
          </w:tcPr>
          <w:p w14:paraId="0C33BB53" w14:textId="77777777" w:rsidR="008A6740" w:rsidRPr="00BD0877" w:rsidRDefault="008A6740" w:rsidP="00BC2EEE">
            <w:pPr>
              <w:spacing w:line="276" w:lineRule="auto"/>
              <w:jc w:val="center"/>
              <w:rPr>
                <w:rFonts w:asciiTheme="majorBidi" w:hAnsiTheme="majorBidi" w:cstheme="majorBidi"/>
                <w:b/>
                <w:bCs/>
                <w:color w:val="000000" w:themeColor="text1"/>
              </w:rPr>
            </w:pPr>
            <w:r w:rsidRPr="00BD0877">
              <w:rPr>
                <w:rFonts w:asciiTheme="majorBidi" w:hAnsiTheme="majorBidi" w:cstheme="majorBidi"/>
                <w:b/>
                <w:bCs/>
                <w:color w:val="000000" w:themeColor="text1"/>
              </w:rPr>
              <w:t>Average</w:t>
            </w:r>
          </w:p>
        </w:tc>
        <w:tc>
          <w:tcPr>
            <w:tcW w:w="1503" w:type="dxa"/>
            <w:shd w:val="clear" w:color="auto" w:fill="D0CECE" w:themeFill="background2" w:themeFillShade="E6"/>
          </w:tcPr>
          <w:p w14:paraId="37A6262F" w14:textId="77777777" w:rsidR="008A6740" w:rsidRPr="00BD0877" w:rsidRDefault="008A6740" w:rsidP="00BC2EEE">
            <w:pPr>
              <w:spacing w:line="276" w:lineRule="auto"/>
              <w:jc w:val="center"/>
              <w:rPr>
                <w:rFonts w:asciiTheme="majorBidi" w:hAnsiTheme="majorBidi" w:cstheme="majorBidi"/>
                <w:b/>
                <w:bCs/>
                <w:color w:val="000000" w:themeColor="text1"/>
              </w:rPr>
            </w:pPr>
            <w:r w:rsidRPr="00BD0877">
              <w:rPr>
                <w:rFonts w:asciiTheme="majorBidi" w:hAnsiTheme="majorBidi" w:cstheme="majorBidi"/>
                <w:b/>
                <w:bCs/>
                <w:color w:val="000000" w:themeColor="text1"/>
              </w:rPr>
              <w:t xml:space="preserve">Standard </w:t>
            </w:r>
            <w:r>
              <w:rPr>
                <w:rFonts w:asciiTheme="majorBidi" w:hAnsiTheme="majorBidi" w:cstheme="majorBidi"/>
                <w:b/>
                <w:bCs/>
                <w:color w:val="000000" w:themeColor="text1"/>
              </w:rPr>
              <w:t>D</w:t>
            </w:r>
            <w:r w:rsidRPr="00BD0877">
              <w:rPr>
                <w:rFonts w:asciiTheme="majorBidi" w:hAnsiTheme="majorBidi" w:cstheme="majorBidi"/>
                <w:b/>
                <w:bCs/>
                <w:color w:val="000000" w:themeColor="text1"/>
              </w:rPr>
              <w:t>eviation</w:t>
            </w:r>
          </w:p>
        </w:tc>
        <w:tc>
          <w:tcPr>
            <w:tcW w:w="1503" w:type="dxa"/>
            <w:shd w:val="clear" w:color="auto" w:fill="D0CECE" w:themeFill="background2" w:themeFillShade="E6"/>
          </w:tcPr>
          <w:p w14:paraId="7C13BA67" w14:textId="77777777" w:rsidR="008A6740" w:rsidRPr="00BD0877" w:rsidRDefault="008A6740" w:rsidP="00BC2EEE">
            <w:r w:rsidRPr="00BD0877">
              <w:t>Number</w:t>
            </w:r>
          </w:p>
        </w:tc>
        <w:tc>
          <w:tcPr>
            <w:tcW w:w="1503" w:type="dxa"/>
            <w:shd w:val="clear" w:color="auto" w:fill="D0CECE" w:themeFill="background2" w:themeFillShade="E6"/>
          </w:tcPr>
          <w:p w14:paraId="1BE2FFC0" w14:textId="77777777" w:rsidR="008A6740" w:rsidRPr="00BD0877" w:rsidRDefault="008A6740" w:rsidP="00BC2EEE">
            <w:pPr>
              <w:spacing w:line="276" w:lineRule="auto"/>
              <w:jc w:val="center"/>
              <w:rPr>
                <w:rFonts w:asciiTheme="majorBidi" w:hAnsiTheme="majorBidi" w:cstheme="majorBidi"/>
                <w:b/>
                <w:bCs/>
                <w:color w:val="000000" w:themeColor="text1"/>
              </w:rPr>
            </w:pPr>
            <w:r w:rsidRPr="00BD0877">
              <w:rPr>
                <w:rFonts w:asciiTheme="majorBidi" w:hAnsiTheme="majorBidi" w:cstheme="majorBidi"/>
                <w:b/>
                <w:bCs/>
                <w:color w:val="000000" w:themeColor="text1"/>
              </w:rPr>
              <w:t>p-value</w:t>
            </w:r>
          </w:p>
        </w:tc>
      </w:tr>
      <w:tr w:rsidR="008A6740" w14:paraId="6B70BB33" w14:textId="77777777" w:rsidTr="00BC2EEE">
        <w:tc>
          <w:tcPr>
            <w:tcW w:w="1502" w:type="dxa"/>
            <w:vMerge w:val="restart"/>
            <w:vAlign w:val="center"/>
          </w:tcPr>
          <w:p w14:paraId="5F099E30" w14:textId="77777777" w:rsidR="008A6740" w:rsidRPr="00BD0877" w:rsidRDefault="008A6740" w:rsidP="00BC2EEE">
            <w:pPr>
              <w:jc w:val="center"/>
              <w:rPr>
                <w:rFonts w:ascii="Times New Roman" w:hAnsi="Times New Roman" w:cs="B Nazanin"/>
                <w:color w:val="000000" w:themeColor="text1"/>
              </w:rPr>
            </w:pPr>
            <w:r w:rsidRPr="00BD0877">
              <w:rPr>
                <w:rFonts w:ascii="Times New Roman" w:hAnsi="Times New Roman" w:cs="B Nazanin"/>
                <w:color w:val="000000" w:themeColor="text1"/>
              </w:rPr>
              <w:t>Amh0</w:t>
            </w:r>
          </w:p>
          <w:p w14:paraId="0F067A92" w14:textId="77777777" w:rsidR="008A6740" w:rsidRPr="00BD0877" w:rsidRDefault="008A6740" w:rsidP="00BC2EEE">
            <w:pPr>
              <w:jc w:val="center"/>
              <w:rPr>
                <w:rFonts w:ascii="Times New Roman" w:hAnsi="Times New Roman" w:cs="B Nazanin"/>
                <w:color w:val="000000" w:themeColor="text1"/>
                <w:rtl/>
              </w:rPr>
            </w:pPr>
          </w:p>
        </w:tc>
        <w:tc>
          <w:tcPr>
            <w:tcW w:w="1502" w:type="dxa"/>
          </w:tcPr>
          <w:p w14:paraId="0698F26F" w14:textId="77777777" w:rsidR="008A6740" w:rsidRPr="00BD0877" w:rsidRDefault="008A6740" w:rsidP="00BC2EEE">
            <w:pPr>
              <w:spacing w:line="276" w:lineRule="auto"/>
              <w:jc w:val="center"/>
              <w:rPr>
                <w:rFonts w:asciiTheme="majorBidi" w:hAnsiTheme="majorBidi" w:cstheme="majorBidi"/>
                <w:color w:val="000000" w:themeColor="text1"/>
              </w:rPr>
            </w:pPr>
            <w:r w:rsidRPr="00BD0877">
              <w:rPr>
                <w:rFonts w:asciiTheme="majorBidi" w:hAnsiTheme="majorBidi" w:cstheme="majorBidi"/>
                <w:color w:val="000000" w:themeColor="text1"/>
              </w:rPr>
              <w:t>3</w:t>
            </w:r>
          </w:p>
        </w:tc>
        <w:tc>
          <w:tcPr>
            <w:tcW w:w="1503" w:type="dxa"/>
          </w:tcPr>
          <w:p w14:paraId="34993310" w14:textId="77777777" w:rsidR="008A6740" w:rsidRPr="00BD0877" w:rsidRDefault="008A6740" w:rsidP="00BC2EEE">
            <w:pPr>
              <w:spacing w:line="276" w:lineRule="auto"/>
              <w:jc w:val="center"/>
              <w:rPr>
                <w:rFonts w:asciiTheme="majorBidi" w:hAnsiTheme="majorBidi" w:cstheme="majorBidi"/>
                <w:color w:val="000000" w:themeColor="text1"/>
              </w:rPr>
            </w:pPr>
            <w:r w:rsidRPr="00BD0877">
              <w:rPr>
                <w:rFonts w:asciiTheme="majorBidi" w:hAnsiTheme="majorBidi" w:cstheme="majorBidi"/>
                <w:color w:val="000000" w:themeColor="text1"/>
              </w:rPr>
              <w:t>2.5</w:t>
            </w:r>
          </w:p>
        </w:tc>
        <w:tc>
          <w:tcPr>
            <w:tcW w:w="1503" w:type="dxa"/>
          </w:tcPr>
          <w:p w14:paraId="7448C321" w14:textId="77777777" w:rsidR="008A6740" w:rsidRPr="00BD0877" w:rsidRDefault="008A6740" w:rsidP="00BC2EEE">
            <w:pPr>
              <w:spacing w:line="276" w:lineRule="auto"/>
              <w:jc w:val="center"/>
              <w:rPr>
                <w:rFonts w:asciiTheme="majorBidi" w:hAnsiTheme="majorBidi" w:cstheme="majorBidi"/>
                <w:color w:val="000000" w:themeColor="text1"/>
              </w:rPr>
            </w:pPr>
            <w:r w:rsidRPr="00BD0877">
              <w:rPr>
                <w:rFonts w:asciiTheme="majorBidi" w:hAnsiTheme="majorBidi" w:cstheme="majorBidi"/>
                <w:color w:val="000000" w:themeColor="text1"/>
              </w:rPr>
              <w:t>1.9</w:t>
            </w:r>
          </w:p>
        </w:tc>
        <w:tc>
          <w:tcPr>
            <w:tcW w:w="1503" w:type="dxa"/>
          </w:tcPr>
          <w:p w14:paraId="2672AC6C" w14:textId="77777777" w:rsidR="008A6740" w:rsidRPr="00BD0877" w:rsidRDefault="008A6740" w:rsidP="00BC2EEE">
            <w:pPr>
              <w:spacing w:line="276" w:lineRule="auto"/>
              <w:jc w:val="center"/>
              <w:rPr>
                <w:rFonts w:asciiTheme="majorBidi" w:hAnsiTheme="majorBidi" w:cstheme="majorBidi"/>
                <w:color w:val="000000" w:themeColor="text1"/>
              </w:rPr>
            </w:pPr>
            <w:r w:rsidRPr="00BD0877">
              <w:rPr>
                <w:rFonts w:asciiTheme="majorBidi" w:hAnsiTheme="majorBidi" w:cstheme="majorBidi"/>
                <w:color w:val="000000" w:themeColor="text1"/>
              </w:rPr>
              <w:t>36</w:t>
            </w:r>
          </w:p>
        </w:tc>
        <w:tc>
          <w:tcPr>
            <w:tcW w:w="1503" w:type="dxa"/>
            <w:vMerge w:val="restart"/>
          </w:tcPr>
          <w:p w14:paraId="184D6036" w14:textId="77777777" w:rsidR="008A6740" w:rsidRPr="00BD0877" w:rsidRDefault="008A6740" w:rsidP="00BC2EEE">
            <w:pPr>
              <w:spacing w:line="276" w:lineRule="auto"/>
              <w:jc w:val="center"/>
              <w:rPr>
                <w:rFonts w:asciiTheme="majorBidi" w:hAnsiTheme="majorBidi" w:cstheme="majorBidi"/>
                <w:color w:val="000000" w:themeColor="text1"/>
              </w:rPr>
            </w:pPr>
            <w:r w:rsidRPr="00BD0877">
              <w:rPr>
                <w:rFonts w:asciiTheme="majorBidi" w:hAnsiTheme="majorBidi" w:cstheme="majorBidi"/>
                <w:color w:val="000000" w:themeColor="text1"/>
              </w:rPr>
              <w:t>0.37</w:t>
            </w:r>
          </w:p>
        </w:tc>
      </w:tr>
      <w:tr w:rsidR="008A6740" w14:paraId="258B1BC0" w14:textId="77777777" w:rsidTr="00BC2EEE">
        <w:tc>
          <w:tcPr>
            <w:tcW w:w="1502" w:type="dxa"/>
            <w:vMerge/>
            <w:vAlign w:val="center"/>
          </w:tcPr>
          <w:p w14:paraId="5ECA8D95" w14:textId="77777777" w:rsidR="008A6740" w:rsidRPr="00BD0877" w:rsidRDefault="008A6740" w:rsidP="00BC2EEE">
            <w:pPr>
              <w:spacing w:line="276" w:lineRule="auto"/>
              <w:jc w:val="center"/>
              <w:rPr>
                <w:rFonts w:asciiTheme="majorBidi" w:hAnsiTheme="majorBidi" w:cstheme="majorBidi"/>
                <w:color w:val="000000" w:themeColor="text1"/>
              </w:rPr>
            </w:pPr>
          </w:p>
        </w:tc>
        <w:tc>
          <w:tcPr>
            <w:tcW w:w="1502" w:type="dxa"/>
          </w:tcPr>
          <w:p w14:paraId="1BA6894A" w14:textId="77777777" w:rsidR="008A6740" w:rsidRPr="00BD0877" w:rsidRDefault="008A6740" w:rsidP="00BC2EEE">
            <w:pPr>
              <w:spacing w:line="276" w:lineRule="auto"/>
              <w:jc w:val="center"/>
              <w:rPr>
                <w:rFonts w:asciiTheme="majorBidi" w:hAnsiTheme="majorBidi" w:cstheme="majorBidi"/>
                <w:color w:val="000000" w:themeColor="text1"/>
              </w:rPr>
            </w:pPr>
            <w:r w:rsidRPr="00BD0877">
              <w:rPr>
                <w:rFonts w:asciiTheme="majorBidi" w:hAnsiTheme="majorBidi" w:cstheme="majorBidi"/>
                <w:color w:val="000000" w:themeColor="text1"/>
              </w:rPr>
              <w:t>4</w:t>
            </w:r>
          </w:p>
        </w:tc>
        <w:tc>
          <w:tcPr>
            <w:tcW w:w="1503" w:type="dxa"/>
          </w:tcPr>
          <w:p w14:paraId="5EED8E88" w14:textId="77777777" w:rsidR="008A6740" w:rsidRPr="00BD0877" w:rsidRDefault="008A6740" w:rsidP="00BC2EEE">
            <w:pPr>
              <w:spacing w:line="276" w:lineRule="auto"/>
              <w:jc w:val="center"/>
              <w:rPr>
                <w:rFonts w:asciiTheme="majorBidi" w:hAnsiTheme="majorBidi" w:cstheme="majorBidi"/>
                <w:color w:val="000000" w:themeColor="text1"/>
              </w:rPr>
            </w:pPr>
            <w:r w:rsidRPr="00BD0877">
              <w:rPr>
                <w:rFonts w:asciiTheme="majorBidi" w:hAnsiTheme="majorBidi" w:cstheme="majorBidi"/>
                <w:color w:val="000000" w:themeColor="text1"/>
              </w:rPr>
              <w:t>2.1</w:t>
            </w:r>
          </w:p>
        </w:tc>
        <w:tc>
          <w:tcPr>
            <w:tcW w:w="1503" w:type="dxa"/>
          </w:tcPr>
          <w:p w14:paraId="5A81EF84" w14:textId="77777777" w:rsidR="008A6740" w:rsidRPr="00BD0877" w:rsidRDefault="008A6740" w:rsidP="00BC2EEE">
            <w:pPr>
              <w:spacing w:line="276" w:lineRule="auto"/>
              <w:jc w:val="center"/>
              <w:rPr>
                <w:rFonts w:asciiTheme="majorBidi" w:hAnsiTheme="majorBidi" w:cstheme="majorBidi"/>
                <w:color w:val="000000" w:themeColor="text1"/>
              </w:rPr>
            </w:pPr>
            <w:r w:rsidRPr="00BD0877">
              <w:rPr>
                <w:rFonts w:asciiTheme="majorBidi" w:hAnsiTheme="majorBidi" w:cstheme="majorBidi"/>
                <w:color w:val="000000" w:themeColor="text1"/>
              </w:rPr>
              <w:t>2.2</w:t>
            </w:r>
          </w:p>
        </w:tc>
        <w:tc>
          <w:tcPr>
            <w:tcW w:w="1503" w:type="dxa"/>
          </w:tcPr>
          <w:p w14:paraId="45CE7B50" w14:textId="77777777" w:rsidR="008A6740" w:rsidRPr="00BD0877" w:rsidRDefault="008A6740" w:rsidP="00BC2EEE">
            <w:pPr>
              <w:spacing w:line="276" w:lineRule="auto"/>
              <w:jc w:val="center"/>
              <w:rPr>
                <w:rFonts w:asciiTheme="majorBidi" w:hAnsiTheme="majorBidi" w:cstheme="majorBidi"/>
                <w:color w:val="000000" w:themeColor="text1"/>
              </w:rPr>
            </w:pPr>
            <w:r w:rsidRPr="00BD0877">
              <w:rPr>
                <w:rFonts w:asciiTheme="majorBidi" w:hAnsiTheme="majorBidi" w:cstheme="majorBidi"/>
                <w:color w:val="000000" w:themeColor="text1"/>
              </w:rPr>
              <w:t>86</w:t>
            </w:r>
          </w:p>
        </w:tc>
        <w:tc>
          <w:tcPr>
            <w:tcW w:w="1503" w:type="dxa"/>
            <w:vMerge/>
          </w:tcPr>
          <w:p w14:paraId="1D5D762B" w14:textId="77777777" w:rsidR="008A6740" w:rsidRPr="00BD0877" w:rsidRDefault="008A6740" w:rsidP="00BC2EEE">
            <w:pPr>
              <w:spacing w:line="276" w:lineRule="auto"/>
              <w:jc w:val="center"/>
              <w:rPr>
                <w:rFonts w:asciiTheme="majorBidi" w:hAnsiTheme="majorBidi" w:cstheme="majorBidi"/>
                <w:color w:val="000000" w:themeColor="text1"/>
              </w:rPr>
            </w:pPr>
          </w:p>
        </w:tc>
      </w:tr>
      <w:tr w:rsidR="008A6740" w14:paraId="5C3DBCDC" w14:textId="77777777" w:rsidTr="00BC2EEE">
        <w:tc>
          <w:tcPr>
            <w:tcW w:w="1502" w:type="dxa"/>
            <w:vMerge w:val="restart"/>
            <w:vAlign w:val="center"/>
          </w:tcPr>
          <w:p w14:paraId="64B45D34" w14:textId="77777777" w:rsidR="008A6740" w:rsidRPr="00BD0877" w:rsidRDefault="008A6740" w:rsidP="00BC2EEE">
            <w:pPr>
              <w:jc w:val="center"/>
              <w:rPr>
                <w:rFonts w:ascii="Times New Roman" w:hAnsi="Times New Roman" w:cs="B Nazanin"/>
                <w:color w:val="000000" w:themeColor="text1"/>
                <w:rtl/>
              </w:rPr>
            </w:pPr>
            <w:r w:rsidRPr="00BD0877">
              <w:rPr>
                <w:rFonts w:ascii="Times New Roman" w:hAnsi="Times New Roman" w:cs="B Nazanin"/>
                <w:color w:val="000000" w:themeColor="text1"/>
              </w:rPr>
              <w:t>Amh3</w:t>
            </w:r>
          </w:p>
        </w:tc>
        <w:tc>
          <w:tcPr>
            <w:tcW w:w="1502" w:type="dxa"/>
          </w:tcPr>
          <w:p w14:paraId="76688687" w14:textId="77777777" w:rsidR="008A6740" w:rsidRPr="00BD0877" w:rsidRDefault="008A6740" w:rsidP="00BC2EEE">
            <w:pPr>
              <w:spacing w:line="276" w:lineRule="auto"/>
              <w:jc w:val="center"/>
              <w:rPr>
                <w:rFonts w:asciiTheme="majorBidi" w:hAnsiTheme="majorBidi" w:cstheme="majorBidi"/>
                <w:color w:val="000000" w:themeColor="text1"/>
              </w:rPr>
            </w:pPr>
            <w:r w:rsidRPr="00BD0877">
              <w:rPr>
                <w:rFonts w:asciiTheme="majorBidi" w:hAnsiTheme="majorBidi" w:cstheme="majorBidi"/>
                <w:color w:val="000000" w:themeColor="text1"/>
              </w:rPr>
              <w:t>3</w:t>
            </w:r>
          </w:p>
        </w:tc>
        <w:tc>
          <w:tcPr>
            <w:tcW w:w="1503" w:type="dxa"/>
          </w:tcPr>
          <w:p w14:paraId="22FDE5CD" w14:textId="77777777" w:rsidR="008A6740" w:rsidRPr="00BD0877" w:rsidRDefault="008A6740" w:rsidP="00BC2EEE">
            <w:pPr>
              <w:spacing w:line="276" w:lineRule="auto"/>
              <w:jc w:val="center"/>
              <w:rPr>
                <w:rFonts w:asciiTheme="majorBidi" w:hAnsiTheme="majorBidi" w:cstheme="majorBidi"/>
                <w:color w:val="000000" w:themeColor="text1"/>
              </w:rPr>
            </w:pPr>
            <w:r w:rsidRPr="00BD0877">
              <w:rPr>
                <w:rFonts w:asciiTheme="majorBidi" w:hAnsiTheme="majorBidi" w:cstheme="majorBidi"/>
                <w:color w:val="000000" w:themeColor="text1"/>
              </w:rPr>
              <w:t>1.6</w:t>
            </w:r>
          </w:p>
        </w:tc>
        <w:tc>
          <w:tcPr>
            <w:tcW w:w="1503" w:type="dxa"/>
          </w:tcPr>
          <w:p w14:paraId="0165AD96" w14:textId="77777777" w:rsidR="008A6740" w:rsidRPr="00BD0877" w:rsidRDefault="008A6740" w:rsidP="00BC2EEE">
            <w:pPr>
              <w:spacing w:line="276" w:lineRule="auto"/>
              <w:jc w:val="center"/>
              <w:rPr>
                <w:rFonts w:asciiTheme="majorBidi" w:hAnsiTheme="majorBidi" w:cstheme="majorBidi"/>
                <w:color w:val="000000" w:themeColor="text1"/>
              </w:rPr>
            </w:pPr>
            <w:r w:rsidRPr="00BD0877">
              <w:rPr>
                <w:rFonts w:asciiTheme="majorBidi" w:hAnsiTheme="majorBidi" w:cstheme="majorBidi"/>
                <w:color w:val="000000" w:themeColor="text1"/>
              </w:rPr>
              <w:t>0.9</w:t>
            </w:r>
          </w:p>
        </w:tc>
        <w:tc>
          <w:tcPr>
            <w:tcW w:w="1503" w:type="dxa"/>
          </w:tcPr>
          <w:p w14:paraId="34C10B3D" w14:textId="77777777" w:rsidR="008A6740" w:rsidRPr="00BD0877" w:rsidRDefault="008A6740" w:rsidP="00BC2EEE">
            <w:pPr>
              <w:spacing w:line="276" w:lineRule="auto"/>
              <w:jc w:val="center"/>
              <w:rPr>
                <w:rFonts w:asciiTheme="majorBidi" w:hAnsiTheme="majorBidi" w:cstheme="majorBidi"/>
                <w:color w:val="000000" w:themeColor="text1"/>
              </w:rPr>
            </w:pPr>
            <w:r w:rsidRPr="00BD0877">
              <w:rPr>
                <w:rFonts w:asciiTheme="majorBidi" w:hAnsiTheme="majorBidi" w:cstheme="majorBidi"/>
                <w:color w:val="000000" w:themeColor="text1"/>
              </w:rPr>
              <w:t>36</w:t>
            </w:r>
          </w:p>
        </w:tc>
        <w:tc>
          <w:tcPr>
            <w:tcW w:w="1503" w:type="dxa"/>
            <w:vMerge w:val="restart"/>
          </w:tcPr>
          <w:p w14:paraId="6CD90265" w14:textId="77777777" w:rsidR="008A6740" w:rsidRPr="00BD0877" w:rsidRDefault="008A6740" w:rsidP="00BC2EEE">
            <w:pPr>
              <w:spacing w:line="276" w:lineRule="auto"/>
              <w:jc w:val="center"/>
              <w:rPr>
                <w:rFonts w:asciiTheme="majorBidi" w:hAnsiTheme="majorBidi" w:cstheme="majorBidi"/>
                <w:color w:val="000000" w:themeColor="text1"/>
              </w:rPr>
            </w:pPr>
            <w:r w:rsidRPr="00BD0877">
              <w:rPr>
                <w:rFonts w:ascii="Times New Roman" w:hAnsi="Times New Roman" w:cs="B Nazanin"/>
                <w:color w:val="000000" w:themeColor="text1"/>
              </w:rPr>
              <w:t>&lt;0.001</w:t>
            </w:r>
          </w:p>
        </w:tc>
      </w:tr>
      <w:tr w:rsidR="008A6740" w14:paraId="468B12A4" w14:textId="77777777" w:rsidTr="00BC2EEE">
        <w:tc>
          <w:tcPr>
            <w:tcW w:w="1502" w:type="dxa"/>
            <w:vMerge/>
            <w:vAlign w:val="center"/>
          </w:tcPr>
          <w:p w14:paraId="47833630" w14:textId="77777777" w:rsidR="008A6740" w:rsidRPr="00BD0877" w:rsidRDefault="008A6740" w:rsidP="00BC2EEE">
            <w:pPr>
              <w:spacing w:line="276" w:lineRule="auto"/>
              <w:jc w:val="center"/>
              <w:rPr>
                <w:rFonts w:asciiTheme="majorBidi" w:hAnsiTheme="majorBidi" w:cstheme="majorBidi"/>
                <w:color w:val="000000" w:themeColor="text1"/>
              </w:rPr>
            </w:pPr>
          </w:p>
        </w:tc>
        <w:tc>
          <w:tcPr>
            <w:tcW w:w="1502" w:type="dxa"/>
          </w:tcPr>
          <w:p w14:paraId="0FC2A95B" w14:textId="77777777" w:rsidR="008A6740" w:rsidRPr="00BD0877" w:rsidRDefault="008A6740" w:rsidP="00BC2EEE">
            <w:pPr>
              <w:spacing w:line="276" w:lineRule="auto"/>
              <w:jc w:val="center"/>
              <w:rPr>
                <w:rFonts w:asciiTheme="majorBidi" w:hAnsiTheme="majorBidi" w:cstheme="majorBidi"/>
                <w:color w:val="000000" w:themeColor="text1"/>
              </w:rPr>
            </w:pPr>
            <w:r w:rsidRPr="00BD0877">
              <w:rPr>
                <w:rFonts w:asciiTheme="majorBidi" w:hAnsiTheme="majorBidi" w:cstheme="majorBidi"/>
                <w:color w:val="000000" w:themeColor="text1"/>
              </w:rPr>
              <w:t>4</w:t>
            </w:r>
          </w:p>
        </w:tc>
        <w:tc>
          <w:tcPr>
            <w:tcW w:w="1503" w:type="dxa"/>
          </w:tcPr>
          <w:p w14:paraId="39E7BA56" w14:textId="77777777" w:rsidR="008A6740" w:rsidRPr="00BD0877" w:rsidRDefault="008A6740" w:rsidP="00BC2EEE">
            <w:pPr>
              <w:spacing w:line="276" w:lineRule="auto"/>
              <w:jc w:val="center"/>
              <w:rPr>
                <w:rFonts w:asciiTheme="majorBidi" w:hAnsiTheme="majorBidi" w:cstheme="majorBidi"/>
                <w:color w:val="000000" w:themeColor="text1"/>
              </w:rPr>
            </w:pPr>
            <w:r w:rsidRPr="00BD0877">
              <w:rPr>
                <w:rFonts w:asciiTheme="majorBidi" w:hAnsiTheme="majorBidi" w:cstheme="majorBidi"/>
                <w:color w:val="000000" w:themeColor="text1"/>
              </w:rPr>
              <w:t>0.8</w:t>
            </w:r>
          </w:p>
        </w:tc>
        <w:tc>
          <w:tcPr>
            <w:tcW w:w="1503" w:type="dxa"/>
          </w:tcPr>
          <w:p w14:paraId="09E44A84" w14:textId="77777777" w:rsidR="008A6740" w:rsidRPr="00BD0877" w:rsidRDefault="008A6740" w:rsidP="00BC2EEE">
            <w:pPr>
              <w:spacing w:line="276" w:lineRule="auto"/>
              <w:jc w:val="center"/>
              <w:rPr>
                <w:rFonts w:asciiTheme="majorBidi" w:hAnsiTheme="majorBidi" w:cstheme="majorBidi"/>
                <w:color w:val="000000" w:themeColor="text1"/>
              </w:rPr>
            </w:pPr>
            <w:r w:rsidRPr="00BD0877">
              <w:rPr>
                <w:rFonts w:asciiTheme="majorBidi" w:hAnsiTheme="majorBidi" w:cstheme="majorBidi"/>
                <w:color w:val="000000" w:themeColor="text1"/>
              </w:rPr>
              <w:t>0.9</w:t>
            </w:r>
          </w:p>
        </w:tc>
        <w:tc>
          <w:tcPr>
            <w:tcW w:w="1503" w:type="dxa"/>
          </w:tcPr>
          <w:p w14:paraId="160B5231" w14:textId="77777777" w:rsidR="008A6740" w:rsidRPr="00BD0877" w:rsidRDefault="008A6740" w:rsidP="00BC2EEE">
            <w:pPr>
              <w:spacing w:line="276" w:lineRule="auto"/>
              <w:jc w:val="center"/>
              <w:rPr>
                <w:rFonts w:asciiTheme="majorBidi" w:hAnsiTheme="majorBidi" w:cstheme="majorBidi"/>
                <w:color w:val="000000" w:themeColor="text1"/>
              </w:rPr>
            </w:pPr>
            <w:r w:rsidRPr="00BD0877">
              <w:rPr>
                <w:rFonts w:asciiTheme="majorBidi" w:hAnsiTheme="majorBidi" w:cstheme="majorBidi"/>
                <w:color w:val="000000" w:themeColor="text1"/>
              </w:rPr>
              <w:t>86</w:t>
            </w:r>
          </w:p>
        </w:tc>
        <w:tc>
          <w:tcPr>
            <w:tcW w:w="1503" w:type="dxa"/>
            <w:vMerge/>
          </w:tcPr>
          <w:p w14:paraId="4B5CEA08" w14:textId="77777777" w:rsidR="008A6740" w:rsidRPr="00BD0877" w:rsidRDefault="008A6740" w:rsidP="00BC2EEE">
            <w:pPr>
              <w:spacing w:line="276" w:lineRule="auto"/>
              <w:jc w:val="center"/>
              <w:rPr>
                <w:rFonts w:asciiTheme="majorBidi" w:hAnsiTheme="majorBidi" w:cstheme="majorBidi"/>
                <w:color w:val="000000" w:themeColor="text1"/>
              </w:rPr>
            </w:pPr>
          </w:p>
        </w:tc>
      </w:tr>
      <w:tr w:rsidR="008A6740" w14:paraId="42947413" w14:textId="77777777" w:rsidTr="00BC2EEE">
        <w:tc>
          <w:tcPr>
            <w:tcW w:w="1502" w:type="dxa"/>
            <w:vMerge w:val="restart"/>
            <w:vAlign w:val="center"/>
          </w:tcPr>
          <w:p w14:paraId="60570055" w14:textId="77777777" w:rsidR="008A6740" w:rsidRPr="00BD0877" w:rsidRDefault="008A6740" w:rsidP="00BC2EEE">
            <w:pPr>
              <w:jc w:val="center"/>
              <w:rPr>
                <w:rFonts w:ascii="Times New Roman" w:hAnsi="Times New Roman" w:cs="B Nazanin"/>
                <w:color w:val="000000" w:themeColor="text1"/>
                <w:rtl/>
              </w:rPr>
            </w:pPr>
            <w:r w:rsidRPr="00BD0877">
              <w:rPr>
                <w:rFonts w:ascii="Times New Roman" w:hAnsi="Times New Roman" w:cs="B Nazanin"/>
                <w:color w:val="000000" w:themeColor="text1"/>
              </w:rPr>
              <w:t>Amh6</w:t>
            </w:r>
          </w:p>
        </w:tc>
        <w:tc>
          <w:tcPr>
            <w:tcW w:w="1502" w:type="dxa"/>
          </w:tcPr>
          <w:p w14:paraId="04B4A628" w14:textId="77777777" w:rsidR="008A6740" w:rsidRPr="00BD0877" w:rsidRDefault="008A6740" w:rsidP="00BC2EEE">
            <w:pPr>
              <w:spacing w:line="276" w:lineRule="auto"/>
              <w:jc w:val="center"/>
              <w:rPr>
                <w:rFonts w:asciiTheme="majorBidi" w:hAnsiTheme="majorBidi" w:cstheme="majorBidi"/>
                <w:color w:val="000000" w:themeColor="text1"/>
              </w:rPr>
            </w:pPr>
            <w:r w:rsidRPr="00BD0877">
              <w:rPr>
                <w:rFonts w:asciiTheme="majorBidi" w:hAnsiTheme="majorBidi" w:cstheme="majorBidi"/>
                <w:color w:val="000000" w:themeColor="text1"/>
              </w:rPr>
              <w:t>3</w:t>
            </w:r>
          </w:p>
        </w:tc>
        <w:tc>
          <w:tcPr>
            <w:tcW w:w="1503" w:type="dxa"/>
          </w:tcPr>
          <w:p w14:paraId="215707E0" w14:textId="77777777" w:rsidR="008A6740" w:rsidRPr="00BD0877" w:rsidRDefault="008A6740" w:rsidP="00BC2EEE">
            <w:pPr>
              <w:spacing w:line="276" w:lineRule="auto"/>
              <w:jc w:val="center"/>
              <w:rPr>
                <w:rFonts w:asciiTheme="majorBidi" w:hAnsiTheme="majorBidi" w:cstheme="majorBidi"/>
                <w:color w:val="000000" w:themeColor="text1"/>
              </w:rPr>
            </w:pPr>
            <w:r w:rsidRPr="00BD0877">
              <w:rPr>
                <w:rFonts w:asciiTheme="majorBidi" w:hAnsiTheme="majorBidi" w:cstheme="majorBidi"/>
                <w:color w:val="000000" w:themeColor="text1"/>
              </w:rPr>
              <w:t>1.6</w:t>
            </w:r>
          </w:p>
        </w:tc>
        <w:tc>
          <w:tcPr>
            <w:tcW w:w="1503" w:type="dxa"/>
          </w:tcPr>
          <w:p w14:paraId="22D5F0D2" w14:textId="77777777" w:rsidR="008A6740" w:rsidRPr="00BD0877" w:rsidRDefault="008A6740" w:rsidP="00BC2EEE">
            <w:pPr>
              <w:spacing w:line="276" w:lineRule="auto"/>
              <w:jc w:val="center"/>
              <w:rPr>
                <w:rFonts w:asciiTheme="majorBidi" w:hAnsiTheme="majorBidi" w:cstheme="majorBidi"/>
                <w:color w:val="000000" w:themeColor="text1"/>
              </w:rPr>
            </w:pPr>
            <w:r w:rsidRPr="00BD0877">
              <w:rPr>
                <w:rFonts w:asciiTheme="majorBidi" w:hAnsiTheme="majorBidi" w:cstheme="majorBidi"/>
                <w:color w:val="000000" w:themeColor="text1"/>
              </w:rPr>
              <w:t>1.1</w:t>
            </w:r>
          </w:p>
        </w:tc>
        <w:tc>
          <w:tcPr>
            <w:tcW w:w="1503" w:type="dxa"/>
          </w:tcPr>
          <w:p w14:paraId="048476F8" w14:textId="77777777" w:rsidR="008A6740" w:rsidRPr="00BD0877" w:rsidRDefault="008A6740" w:rsidP="00BC2EEE">
            <w:pPr>
              <w:spacing w:line="276" w:lineRule="auto"/>
              <w:jc w:val="center"/>
              <w:rPr>
                <w:rFonts w:asciiTheme="majorBidi" w:hAnsiTheme="majorBidi" w:cstheme="majorBidi"/>
                <w:color w:val="000000" w:themeColor="text1"/>
              </w:rPr>
            </w:pPr>
            <w:r w:rsidRPr="00BD0877">
              <w:rPr>
                <w:rFonts w:asciiTheme="majorBidi" w:hAnsiTheme="majorBidi" w:cstheme="majorBidi"/>
                <w:color w:val="000000" w:themeColor="text1"/>
              </w:rPr>
              <w:t>17</w:t>
            </w:r>
          </w:p>
        </w:tc>
        <w:tc>
          <w:tcPr>
            <w:tcW w:w="1503" w:type="dxa"/>
            <w:vMerge w:val="restart"/>
          </w:tcPr>
          <w:p w14:paraId="68D4B0ED" w14:textId="77777777" w:rsidR="008A6740" w:rsidRPr="00BD0877" w:rsidRDefault="008A6740" w:rsidP="00BC2EEE">
            <w:pPr>
              <w:spacing w:line="276" w:lineRule="auto"/>
              <w:jc w:val="center"/>
              <w:rPr>
                <w:rFonts w:asciiTheme="majorBidi" w:hAnsiTheme="majorBidi" w:cstheme="majorBidi"/>
                <w:color w:val="000000" w:themeColor="text1"/>
              </w:rPr>
            </w:pPr>
            <w:r w:rsidRPr="00BD0877">
              <w:rPr>
                <w:rFonts w:asciiTheme="majorBidi" w:hAnsiTheme="majorBidi" w:cstheme="majorBidi"/>
                <w:color w:val="000000" w:themeColor="text1"/>
              </w:rPr>
              <w:t>0.01</w:t>
            </w:r>
          </w:p>
        </w:tc>
      </w:tr>
      <w:tr w:rsidR="008A6740" w14:paraId="3A5273F4" w14:textId="77777777" w:rsidTr="00BC2EEE">
        <w:tc>
          <w:tcPr>
            <w:tcW w:w="1502" w:type="dxa"/>
            <w:vMerge/>
          </w:tcPr>
          <w:p w14:paraId="5435E008" w14:textId="77777777" w:rsidR="008A6740" w:rsidRDefault="008A6740" w:rsidP="00BC2EEE">
            <w:pPr>
              <w:spacing w:line="276" w:lineRule="auto"/>
              <w:jc w:val="both"/>
              <w:rPr>
                <w:rFonts w:asciiTheme="majorBidi" w:hAnsiTheme="majorBidi" w:cstheme="majorBidi"/>
                <w:sz w:val="28"/>
                <w:szCs w:val="28"/>
              </w:rPr>
            </w:pPr>
          </w:p>
        </w:tc>
        <w:tc>
          <w:tcPr>
            <w:tcW w:w="1502" w:type="dxa"/>
          </w:tcPr>
          <w:p w14:paraId="31E078A9" w14:textId="77777777" w:rsidR="008A6740" w:rsidRPr="00BD0877" w:rsidRDefault="008A6740" w:rsidP="00BC2EEE">
            <w:pPr>
              <w:spacing w:line="276" w:lineRule="auto"/>
              <w:jc w:val="center"/>
              <w:rPr>
                <w:rFonts w:asciiTheme="majorBidi" w:hAnsiTheme="majorBidi" w:cstheme="majorBidi"/>
              </w:rPr>
            </w:pPr>
            <w:r w:rsidRPr="00BD0877">
              <w:rPr>
                <w:rFonts w:asciiTheme="majorBidi" w:hAnsiTheme="majorBidi" w:cstheme="majorBidi"/>
              </w:rPr>
              <w:t>4</w:t>
            </w:r>
          </w:p>
        </w:tc>
        <w:tc>
          <w:tcPr>
            <w:tcW w:w="1503" w:type="dxa"/>
          </w:tcPr>
          <w:p w14:paraId="0B81B880" w14:textId="77777777" w:rsidR="008A6740" w:rsidRPr="00BD0877" w:rsidRDefault="008A6740" w:rsidP="00BC2EEE">
            <w:pPr>
              <w:spacing w:line="276" w:lineRule="auto"/>
              <w:jc w:val="center"/>
              <w:rPr>
                <w:rFonts w:asciiTheme="majorBidi" w:hAnsiTheme="majorBidi" w:cstheme="majorBidi"/>
              </w:rPr>
            </w:pPr>
            <w:r w:rsidRPr="00BD0877">
              <w:rPr>
                <w:rFonts w:asciiTheme="majorBidi" w:hAnsiTheme="majorBidi" w:cstheme="majorBidi"/>
              </w:rPr>
              <w:t>0.9</w:t>
            </w:r>
          </w:p>
        </w:tc>
        <w:tc>
          <w:tcPr>
            <w:tcW w:w="1503" w:type="dxa"/>
          </w:tcPr>
          <w:p w14:paraId="0A8FB675" w14:textId="77777777" w:rsidR="008A6740" w:rsidRPr="00BD0877" w:rsidRDefault="008A6740" w:rsidP="00BC2EEE">
            <w:pPr>
              <w:spacing w:line="276" w:lineRule="auto"/>
              <w:jc w:val="center"/>
              <w:rPr>
                <w:rFonts w:asciiTheme="majorBidi" w:hAnsiTheme="majorBidi" w:cstheme="majorBidi"/>
              </w:rPr>
            </w:pPr>
            <w:r w:rsidRPr="00BD0877">
              <w:rPr>
                <w:rFonts w:asciiTheme="majorBidi" w:hAnsiTheme="majorBidi" w:cstheme="majorBidi"/>
              </w:rPr>
              <w:t>0.9</w:t>
            </w:r>
          </w:p>
        </w:tc>
        <w:tc>
          <w:tcPr>
            <w:tcW w:w="1503" w:type="dxa"/>
          </w:tcPr>
          <w:p w14:paraId="46576392" w14:textId="77777777" w:rsidR="008A6740" w:rsidRPr="00BD0877" w:rsidRDefault="008A6740" w:rsidP="00BC2EEE">
            <w:pPr>
              <w:spacing w:line="276" w:lineRule="auto"/>
              <w:jc w:val="center"/>
              <w:rPr>
                <w:rFonts w:asciiTheme="majorBidi" w:hAnsiTheme="majorBidi" w:cstheme="majorBidi"/>
              </w:rPr>
            </w:pPr>
            <w:r w:rsidRPr="00BD0877">
              <w:rPr>
                <w:rFonts w:asciiTheme="majorBidi" w:hAnsiTheme="majorBidi" w:cstheme="majorBidi"/>
              </w:rPr>
              <w:t>44</w:t>
            </w:r>
          </w:p>
        </w:tc>
        <w:tc>
          <w:tcPr>
            <w:tcW w:w="1503" w:type="dxa"/>
            <w:vMerge/>
          </w:tcPr>
          <w:p w14:paraId="2193B34E" w14:textId="77777777" w:rsidR="008A6740" w:rsidRDefault="008A6740" w:rsidP="00BC2EEE">
            <w:pPr>
              <w:spacing w:line="276" w:lineRule="auto"/>
              <w:jc w:val="both"/>
              <w:rPr>
                <w:rFonts w:asciiTheme="majorBidi" w:hAnsiTheme="majorBidi" w:cstheme="majorBidi"/>
                <w:sz w:val="28"/>
                <w:szCs w:val="28"/>
              </w:rPr>
            </w:pPr>
          </w:p>
        </w:tc>
      </w:tr>
    </w:tbl>
    <w:p w14:paraId="08372F76" w14:textId="77777777" w:rsidR="00577518" w:rsidRDefault="00577518" w:rsidP="008A6740">
      <w:pPr>
        <w:spacing w:line="276" w:lineRule="auto"/>
        <w:jc w:val="both"/>
        <w:rPr>
          <w:rFonts w:asciiTheme="majorBidi" w:hAnsiTheme="majorBidi" w:cstheme="majorBidi"/>
          <w:color w:val="000000" w:themeColor="text1"/>
          <w:sz w:val="24"/>
          <w:szCs w:val="24"/>
        </w:rPr>
      </w:pPr>
    </w:p>
    <w:p w14:paraId="482470D9" w14:textId="77777777" w:rsidR="008A6740" w:rsidRPr="007D14E5" w:rsidRDefault="008A6740" w:rsidP="0034766A">
      <w:pPr>
        <w:spacing w:line="276" w:lineRule="auto"/>
        <w:jc w:val="both"/>
        <w:rPr>
          <w:rFonts w:asciiTheme="majorBidi" w:hAnsiTheme="majorBidi" w:cstheme="majorBidi"/>
          <w:color w:val="000000" w:themeColor="text1"/>
          <w:sz w:val="24"/>
          <w:szCs w:val="24"/>
        </w:rPr>
      </w:pPr>
      <w:r w:rsidRPr="007D14E5">
        <w:rPr>
          <w:rFonts w:asciiTheme="majorBidi" w:hAnsiTheme="majorBidi" w:cstheme="majorBidi"/>
          <w:color w:val="000000" w:themeColor="text1"/>
          <w:sz w:val="24"/>
          <w:szCs w:val="24"/>
        </w:rPr>
        <w:t>Independent sample T-test, as presented in Table 4-</w:t>
      </w:r>
      <w:r w:rsidR="0034766A">
        <w:rPr>
          <w:rFonts w:asciiTheme="majorBidi" w:hAnsiTheme="majorBidi" w:cstheme="majorBidi"/>
          <w:color w:val="000000" w:themeColor="text1"/>
          <w:sz w:val="24"/>
          <w:szCs w:val="24"/>
        </w:rPr>
        <w:t>18</w:t>
      </w:r>
      <w:r w:rsidRPr="007D14E5">
        <w:rPr>
          <w:rFonts w:asciiTheme="majorBidi" w:hAnsiTheme="majorBidi" w:cstheme="majorBidi"/>
          <w:color w:val="000000" w:themeColor="text1"/>
          <w:sz w:val="24"/>
          <w:szCs w:val="24"/>
        </w:rPr>
        <w:t>, showed a significant difference in initial, 3-month and 6-month AMH in patients with and without children.</w:t>
      </w:r>
    </w:p>
    <w:p w14:paraId="390A0A67" w14:textId="77777777" w:rsidR="008A6740" w:rsidRDefault="008A6740" w:rsidP="008A6740">
      <w:pPr>
        <w:spacing w:line="276" w:lineRule="auto"/>
        <w:jc w:val="center"/>
        <w:rPr>
          <w:rFonts w:asciiTheme="majorBidi" w:hAnsiTheme="majorBidi" w:cstheme="majorBidi"/>
          <w:b/>
          <w:bCs/>
          <w:color w:val="000000" w:themeColor="text1"/>
          <w:sz w:val="24"/>
          <w:szCs w:val="24"/>
        </w:rPr>
      </w:pPr>
    </w:p>
    <w:p w14:paraId="513DD587" w14:textId="77777777" w:rsidR="008A6740" w:rsidRPr="00E4430F" w:rsidRDefault="008A6740" w:rsidP="0034766A">
      <w:pPr>
        <w:pStyle w:val="a"/>
        <w:rPr>
          <w:b/>
          <w:bCs w:val="0"/>
          <w:sz w:val="24"/>
          <w:szCs w:val="28"/>
        </w:rPr>
      </w:pPr>
      <w:bookmarkStart w:id="46" w:name="_Toc515717813"/>
      <w:r w:rsidRPr="00E4430F">
        <w:rPr>
          <w:b/>
          <w:bCs w:val="0"/>
          <w:sz w:val="24"/>
          <w:szCs w:val="28"/>
        </w:rPr>
        <w:t>Table 4-</w:t>
      </w:r>
      <w:r>
        <w:rPr>
          <w:b/>
          <w:bCs w:val="0"/>
          <w:sz w:val="24"/>
          <w:szCs w:val="28"/>
        </w:rPr>
        <w:t>1</w:t>
      </w:r>
      <w:r w:rsidR="0034766A">
        <w:rPr>
          <w:b/>
          <w:bCs w:val="0"/>
          <w:sz w:val="24"/>
          <w:szCs w:val="28"/>
        </w:rPr>
        <w:t>8</w:t>
      </w:r>
      <w:r w:rsidRPr="00E4430F">
        <w:rPr>
          <w:b/>
          <w:bCs w:val="0"/>
          <w:sz w:val="24"/>
          <w:szCs w:val="28"/>
        </w:rPr>
        <w:t>: An independent sample t-test for comparison of AMH in subgroups with and without child</w:t>
      </w:r>
      <w:bookmarkEnd w:id="46"/>
    </w:p>
    <w:tbl>
      <w:tblPr>
        <w:tblStyle w:val="TableGrid"/>
        <w:tblW w:w="0" w:type="auto"/>
        <w:tblLook w:val="04A0" w:firstRow="1" w:lastRow="0" w:firstColumn="1" w:lastColumn="0" w:noHBand="0" w:noVBand="1"/>
      </w:tblPr>
      <w:tblGrid>
        <w:gridCol w:w="1502"/>
        <w:gridCol w:w="1502"/>
        <w:gridCol w:w="1503"/>
        <w:gridCol w:w="1503"/>
        <w:gridCol w:w="1503"/>
        <w:gridCol w:w="1503"/>
      </w:tblGrid>
      <w:tr w:rsidR="008A6740" w14:paraId="3D61C209" w14:textId="77777777" w:rsidTr="00BC2EEE">
        <w:tc>
          <w:tcPr>
            <w:tcW w:w="1502" w:type="dxa"/>
            <w:shd w:val="clear" w:color="auto" w:fill="D0CECE" w:themeFill="background2" w:themeFillShade="E6"/>
          </w:tcPr>
          <w:p w14:paraId="4C357A27" w14:textId="77777777" w:rsidR="008A6740" w:rsidRPr="007D14E5" w:rsidRDefault="008A6740" w:rsidP="00BC2EEE">
            <w:pPr>
              <w:jc w:val="center"/>
              <w:rPr>
                <w:rFonts w:asciiTheme="majorBidi" w:hAnsiTheme="majorBidi" w:cstheme="majorBidi"/>
                <w:b/>
                <w:bCs/>
                <w:color w:val="000000" w:themeColor="text1"/>
              </w:rPr>
            </w:pPr>
            <w:r w:rsidRPr="007D14E5">
              <w:rPr>
                <w:rFonts w:asciiTheme="majorBidi" w:hAnsiTheme="majorBidi" w:cstheme="majorBidi"/>
                <w:b/>
                <w:bCs/>
                <w:color w:val="000000" w:themeColor="text1"/>
              </w:rPr>
              <w:t>Variable</w:t>
            </w:r>
          </w:p>
          <w:p w14:paraId="3A9C0967" w14:textId="77777777" w:rsidR="008A6740" w:rsidRPr="007D14E5" w:rsidRDefault="008A6740" w:rsidP="00BC2EEE">
            <w:pPr>
              <w:jc w:val="center"/>
              <w:rPr>
                <w:rFonts w:asciiTheme="majorBidi" w:hAnsiTheme="majorBidi" w:cstheme="majorBidi"/>
                <w:b/>
                <w:bCs/>
                <w:color w:val="000000" w:themeColor="text1"/>
              </w:rPr>
            </w:pPr>
          </w:p>
        </w:tc>
        <w:tc>
          <w:tcPr>
            <w:tcW w:w="1502" w:type="dxa"/>
            <w:shd w:val="clear" w:color="auto" w:fill="D0CECE" w:themeFill="background2" w:themeFillShade="E6"/>
          </w:tcPr>
          <w:p w14:paraId="0F218917" w14:textId="77777777" w:rsidR="008A6740" w:rsidRPr="007D14E5" w:rsidRDefault="008A6740" w:rsidP="00BC2EEE">
            <w:pPr>
              <w:jc w:val="center"/>
              <w:rPr>
                <w:rFonts w:asciiTheme="majorBidi" w:hAnsiTheme="majorBidi" w:cstheme="majorBidi"/>
                <w:b/>
                <w:bCs/>
                <w:color w:val="000000" w:themeColor="text1"/>
              </w:rPr>
            </w:pPr>
            <w:r w:rsidRPr="007D14E5">
              <w:rPr>
                <w:rFonts w:asciiTheme="majorBidi" w:hAnsiTheme="majorBidi" w:cstheme="majorBidi"/>
                <w:b/>
                <w:bCs/>
                <w:color w:val="000000" w:themeColor="text1"/>
              </w:rPr>
              <w:t>Child</w:t>
            </w:r>
          </w:p>
          <w:p w14:paraId="1494F493" w14:textId="77777777" w:rsidR="008A6740" w:rsidRPr="007D14E5" w:rsidRDefault="008A6740" w:rsidP="00BC2EEE">
            <w:pPr>
              <w:jc w:val="center"/>
              <w:rPr>
                <w:rFonts w:asciiTheme="majorBidi" w:hAnsiTheme="majorBidi" w:cstheme="majorBidi"/>
                <w:b/>
                <w:bCs/>
                <w:color w:val="000000" w:themeColor="text1"/>
              </w:rPr>
            </w:pPr>
          </w:p>
        </w:tc>
        <w:tc>
          <w:tcPr>
            <w:tcW w:w="1503" w:type="dxa"/>
            <w:shd w:val="clear" w:color="auto" w:fill="D0CECE" w:themeFill="background2" w:themeFillShade="E6"/>
          </w:tcPr>
          <w:p w14:paraId="31776E3D" w14:textId="77777777" w:rsidR="008A6740" w:rsidRPr="007D14E5" w:rsidRDefault="008A6740" w:rsidP="00BC2EEE">
            <w:pPr>
              <w:spacing w:line="276" w:lineRule="auto"/>
              <w:jc w:val="center"/>
              <w:rPr>
                <w:rFonts w:asciiTheme="majorBidi" w:hAnsiTheme="majorBidi" w:cstheme="majorBidi"/>
                <w:b/>
                <w:bCs/>
                <w:color w:val="000000" w:themeColor="text1"/>
              </w:rPr>
            </w:pPr>
            <w:r w:rsidRPr="007D14E5">
              <w:rPr>
                <w:rFonts w:asciiTheme="majorBidi" w:hAnsiTheme="majorBidi" w:cstheme="majorBidi"/>
                <w:b/>
                <w:bCs/>
                <w:color w:val="000000" w:themeColor="text1"/>
              </w:rPr>
              <w:t>Average</w:t>
            </w:r>
          </w:p>
        </w:tc>
        <w:tc>
          <w:tcPr>
            <w:tcW w:w="1503" w:type="dxa"/>
            <w:shd w:val="clear" w:color="auto" w:fill="D0CECE" w:themeFill="background2" w:themeFillShade="E6"/>
          </w:tcPr>
          <w:p w14:paraId="4DCCF4E6" w14:textId="77777777" w:rsidR="008A6740" w:rsidRPr="007D14E5" w:rsidRDefault="008A6740" w:rsidP="00BC2EEE">
            <w:pPr>
              <w:spacing w:line="276" w:lineRule="auto"/>
              <w:jc w:val="center"/>
              <w:rPr>
                <w:rFonts w:asciiTheme="majorBidi" w:hAnsiTheme="majorBidi" w:cstheme="majorBidi"/>
                <w:b/>
                <w:bCs/>
                <w:color w:val="000000" w:themeColor="text1"/>
              </w:rPr>
            </w:pPr>
            <w:r w:rsidRPr="007D14E5">
              <w:rPr>
                <w:rFonts w:asciiTheme="majorBidi" w:hAnsiTheme="majorBidi" w:cstheme="majorBidi"/>
                <w:b/>
                <w:bCs/>
                <w:color w:val="000000" w:themeColor="text1"/>
              </w:rPr>
              <w:t>Standard Deviation</w:t>
            </w:r>
          </w:p>
        </w:tc>
        <w:tc>
          <w:tcPr>
            <w:tcW w:w="1503" w:type="dxa"/>
            <w:shd w:val="clear" w:color="auto" w:fill="D0CECE" w:themeFill="background2" w:themeFillShade="E6"/>
          </w:tcPr>
          <w:p w14:paraId="4ADBF41F" w14:textId="77777777" w:rsidR="008A6740" w:rsidRPr="007D14E5" w:rsidRDefault="008A6740" w:rsidP="00BC2EEE">
            <w:pPr>
              <w:spacing w:line="276" w:lineRule="auto"/>
              <w:jc w:val="center"/>
              <w:rPr>
                <w:rFonts w:asciiTheme="majorBidi" w:hAnsiTheme="majorBidi" w:cstheme="majorBidi"/>
                <w:b/>
                <w:bCs/>
                <w:color w:val="000000" w:themeColor="text1"/>
              </w:rPr>
            </w:pPr>
            <w:r w:rsidRPr="007D14E5">
              <w:rPr>
                <w:rFonts w:asciiTheme="majorBidi" w:hAnsiTheme="majorBidi" w:cstheme="majorBidi"/>
                <w:b/>
                <w:bCs/>
                <w:color w:val="000000" w:themeColor="text1"/>
              </w:rPr>
              <w:t>Number</w:t>
            </w:r>
          </w:p>
        </w:tc>
        <w:tc>
          <w:tcPr>
            <w:tcW w:w="1503" w:type="dxa"/>
            <w:shd w:val="clear" w:color="auto" w:fill="D0CECE" w:themeFill="background2" w:themeFillShade="E6"/>
          </w:tcPr>
          <w:p w14:paraId="7331178F" w14:textId="77777777" w:rsidR="008A6740" w:rsidRPr="007D14E5" w:rsidRDefault="008A6740" w:rsidP="00BC2EEE">
            <w:pPr>
              <w:spacing w:line="276" w:lineRule="auto"/>
              <w:jc w:val="center"/>
              <w:rPr>
                <w:rFonts w:asciiTheme="majorBidi" w:hAnsiTheme="majorBidi" w:cstheme="majorBidi"/>
                <w:b/>
                <w:bCs/>
                <w:color w:val="000000" w:themeColor="text1"/>
              </w:rPr>
            </w:pPr>
            <w:r w:rsidRPr="007D14E5">
              <w:rPr>
                <w:rFonts w:asciiTheme="majorBidi" w:hAnsiTheme="majorBidi" w:cstheme="majorBidi"/>
                <w:b/>
                <w:bCs/>
                <w:color w:val="000000" w:themeColor="text1"/>
              </w:rPr>
              <w:t>p-value</w:t>
            </w:r>
          </w:p>
        </w:tc>
      </w:tr>
      <w:tr w:rsidR="008A6740" w14:paraId="07BA6AC9" w14:textId="77777777" w:rsidTr="00BC2EEE">
        <w:trPr>
          <w:trHeight w:val="158"/>
        </w:trPr>
        <w:tc>
          <w:tcPr>
            <w:tcW w:w="1502" w:type="dxa"/>
            <w:vMerge w:val="restart"/>
            <w:tcBorders>
              <w:top w:val="single" w:sz="4" w:space="0" w:color="auto"/>
              <w:left w:val="single" w:sz="4" w:space="0" w:color="auto"/>
              <w:right w:val="single" w:sz="4" w:space="0" w:color="auto"/>
            </w:tcBorders>
          </w:tcPr>
          <w:p w14:paraId="6A5D9B20" w14:textId="77777777" w:rsidR="008A6740" w:rsidRPr="007D14E5" w:rsidRDefault="008A6740" w:rsidP="00BC2EEE">
            <w:pPr>
              <w:jc w:val="center"/>
              <w:rPr>
                <w:rFonts w:ascii="Times New Roman" w:hAnsi="Times New Roman" w:cs="B Nazanin"/>
                <w:color w:val="000000" w:themeColor="text1"/>
              </w:rPr>
            </w:pPr>
            <w:r w:rsidRPr="007D14E5">
              <w:rPr>
                <w:rFonts w:ascii="Times New Roman" w:hAnsi="Times New Roman" w:cs="B Nazanin"/>
                <w:color w:val="000000" w:themeColor="text1"/>
              </w:rPr>
              <w:t>Amh0</w:t>
            </w:r>
          </w:p>
        </w:tc>
        <w:tc>
          <w:tcPr>
            <w:tcW w:w="1502" w:type="dxa"/>
          </w:tcPr>
          <w:p w14:paraId="2414FBE2" w14:textId="77777777" w:rsidR="008A6740" w:rsidRPr="007D14E5" w:rsidRDefault="008A6740" w:rsidP="00BC2EEE">
            <w:pPr>
              <w:jc w:val="center"/>
              <w:rPr>
                <w:rFonts w:asciiTheme="majorBidi" w:hAnsiTheme="majorBidi" w:cstheme="majorBidi"/>
                <w:color w:val="000000" w:themeColor="text1"/>
              </w:rPr>
            </w:pPr>
            <w:r w:rsidRPr="007D14E5">
              <w:rPr>
                <w:rFonts w:asciiTheme="majorBidi" w:hAnsiTheme="majorBidi" w:cstheme="majorBidi"/>
                <w:color w:val="000000" w:themeColor="text1"/>
              </w:rPr>
              <w:t>with</w:t>
            </w:r>
          </w:p>
        </w:tc>
        <w:tc>
          <w:tcPr>
            <w:tcW w:w="1503" w:type="dxa"/>
          </w:tcPr>
          <w:p w14:paraId="540FDE19" w14:textId="77777777" w:rsidR="008A6740" w:rsidRPr="007D14E5" w:rsidRDefault="008A6740" w:rsidP="00BC2EEE">
            <w:pPr>
              <w:jc w:val="center"/>
              <w:rPr>
                <w:rFonts w:asciiTheme="majorBidi" w:hAnsiTheme="majorBidi" w:cstheme="majorBidi"/>
                <w:color w:val="000000" w:themeColor="text1"/>
              </w:rPr>
            </w:pPr>
            <w:r w:rsidRPr="007D14E5">
              <w:rPr>
                <w:rFonts w:asciiTheme="majorBidi" w:hAnsiTheme="majorBidi" w:cstheme="majorBidi"/>
                <w:color w:val="000000" w:themeColor="text1"/>
              </w:rPr>
              <w:t>2.6</w:t>
            </w:r>
          </w:p>
        </w:tc>
        <w:tc>
          <w:tcPr>
            <w:tcW w:w="1503" w:type="dxa"/>
          </w:tcPr>
          <w:p w14:paraId="7FC84C7B" w14:textId="77777777" w:rsidR="008A6740" w:rsidRPr="007D14E5" w:rsidRDefault="008A6740" w:rsidP="00BC2EEE">
            <w:pPr>
              <w:jc w:val="center"/>
              <w:rPr>
                <w:rFonts w:asciiTheme="majorBidi" w:hAnsiTheme="majorBidi" w:cstheme="majorBidi"/>
                <w:color w:val="000000" w:themeColor="text1"/>
              </w:rPr>
            </w:pPr>
            <w:r w:rsidRPr="007D14E5">
              <w:rPr>
                <w:rFonts w:asciiTheme="majorBidi" w:hAnsiTheme="majorBidi" w:cstheme="majorBidi"/>
                <w:color w:val="000000" w:themeColor="text1"/>
              </w:rPr>
              <w:t>2.3</w:t>
            </w:r>
          </w:p>
        </w:tc>
        <w:tc>
          <w:tcPr>
            <w:tcW w:w="1503" w:type="dxa"/>
          </w:tcPr>
          <w:p w14:paraId="422AFE00" w14:textId="77777777" w:rsidR="008A6740" w:rsidRPr="007D14E5" w:rsidRDefault="008A6740" w:rsidP="00BC2EEE">
            <w:pPr>
              <w:jc w:val="center"/>
              <w:rPr>
                <w:rFonts w:asciiTheme="majorBidi" w:hAnsiTheme="majorBidi" w:cstheme="majorBidi"/>
                <w:color w:val="000000" w:themeColor="text1"/>
              </w:rPr>
            </w:pPr>
            <w:r w:rsidRPr="007D14E5">
              <w:rPr>
                <w:rFonts w:asciiTheme="majorBidi" w:hAnsiTheme="majorBidi" w:cstheme="majorBidi"/>
                <w:color w:val="000000" w:themeColor="text1"/>
              </w:rPr>
              <w:t>82</w:t>
            </w:r>
          </w:p>
        </w:tc>
        <w:tc>
          <w:tcPr>
            <w:tcW w:w="1503" w:type="dxa"/>
            <w:vMerge w:val="restart"/>
          </w:tcPr>
          <w:p w14:paraId="065F0E76" w14:textId="77777777" w:rsidR="008A6740" w:rsidRPr="007D14E5" w:rsidRDefault="008A6740" w:rsidP="00BC2EEE">
            <w:pPr>
              <w:jc w:val="center"/>
              <w:rPr>
                <w:rFonts w:asciiTheme="majorBidi" w:hAnsiTheme="majorBidi" w:cstheme="majorBidi"/>
                <w:color w:val="000000" w:themeColor="text1"/>
              </w:rPr>
            </w:pPr>
            <w:r w:rsidRPr="007D14E5">
              <w:rPr>
                <w:rFonts w:asciiTheme="majorBidi" w:hAnsiTheme="majorBidi" w:cstheme="majorBidi"/>
                <w:color w:val="000000" w:themeColor="text1"/>
              </w:rPr>
              <w:t>0.003</w:t>
            </w:r>
          </w:p>
        </w:tc>
      </w:tr>
      <w:tr w:rsidR="008A6740" w14:paraId="3949F18B" w14:textId="77777777" w:rsidTr="00BC2EEE">
        <w:trPr>
          <w:trHeight w:val="157"/>
        </w:trPr>
        <w:tc>
          <w:tcPr>
            <w:tcW w:w="1502" w:type="dxa"/>
            <w:vMerge/>
            <w:tcBorders>
              <w:left w:val="single" w:sz="4" w:space="0" w:color="auto"/>
              <w:bottom w:val="single" w:sz="4" w:space="0" w:color="auto"/>
              <w:right w:val="single" w:sz="4" w:space="0" w:color="auto"/>
            </w:tcBorders>
          </w:tcPr>
          <w:p w14:paraId="159F510D" w14:textId="77777777" w:rsidR="008A6740" w:rsidRPr="007D14E5" w:rsidRDefault="008A6740" w:rsidP="00BC2EEE">
            <w:pPr>
              <w:jc w:val="center"/>
              <w:rPr>
                <w:rFonts w:ascii="Times New Roman" w:hAnsi="Times New Roman" w:cs="B Nazanin"/>
                <w:color w:val="000000" w:themeColor="text1"/>
              </w:rPr>
            </w:pPr>
          </w:p>
        </w:tc>
        <w:tc>
          <w:tcPr>
            <w:tcW w:w="1502" w:type="dxa"/>
          </w:tcPr>
          <w:p w14:paraId="1BF523C3" w14:textId="77777777" w:rsidR="008A6740" w:rsidRPr="007D14E5" w:rsidRDefault="008A6740" w:rsidP="00BC2EEE">
            <w:pPr>
              <w:jc w:val="center"/>
              <w:rPr>
                <w:rFonts w:asciiTheme="majorBidi" w:hAnsiTheme="majorBidi" w:cstheme="majorBidi"/>
                <w:color w:val="000000" w:themeColor="text1"/>
              </w:rPr>
            </w:pPr>
            <w:r w:rsidRPr="007D14E5">
              <w:rPr>
                <w:rFonts w:asciiTheme="majorBidi" w:hAnsiTheme="majorBidi" w:cstheme="majorBidi"/>
                <w:color w:val="000000" w:themeColor="text1"/>
              </w:rPr>
              <w:t>without</w:t>
            </w:r>
          </w:p>
        </w:tc>
        <w:tc>
          <w:tcPr>
            <w:tcW w:w="1503" w:type="dxa"/>
          </w:tcPr>
          <w:p w14:paraId="2669A09F" w14:textId="77777777" w:rsidR="008A6740" w:rsidRPr="007D14E5" w:rsidRDefault="008A6740" w:rsidP="00BC2EEE">
            <w:pPr>
              <w:jc w:val="center"/>
              <w:rPr>
                <w:rFonts w:asciiTheme="majorBidi" w:hAnsiTheme="majorBidi" w:cstheme="majorBidi"/>
                <w:color w:val="000000" w:themeColor="text1"/>
              </w:rPr>
            </w:pPr>
            <w:r w:rsidRPr="007D14E5">
              <w:rPr>
                <w:rFonts w:asciiTheme="majorBidi" w:hAnsiTheme="majorBidi" w:cstheme="majorBidi"/>
                <w:color w:val="000000" w:themeColor="text1"/>
              </w:rPr>
              <w:t>1.4</w:t>
            </w:r>
          </w:p>
        </w:tc>
        <w:tc>
          <w:tcPr>
            <w:tcW w:w="1503" w:type="dxa"/>
          </w:tcPr>
          <w:p w14:paraId="3D43B0C1" w14:textId="77777777" w:rsidR="008A6740" w:rsidRPr="007D14E5" w:rsidRDefault="008A6740" w:rsidP="00BC2EEE">
            <w:pPr>
              <w:jc w:val="center"/>
              <w:rPr>
                <w:rFonts w:asciiTheme="majorBidi" w:hAnsiTheme="majorBidi" w:cstheme="majorBidi"/>
                <w:color w:val="000000" w:themeColor="text1"/>
              </w:rPr>
            </w:pPr>
            <w:r w:rsidRPr="007D14E5">
              <w:rPr>
                <w:rFonts w:asciiTheme="majorBidi" w:hAnsiTheme="majorBidi" w:cstheme="majorBidi"/>
                <w:color w:val="000000" w:themeColor="text1"/>
              </w:rPr>
              <w:t>1.3</w:t>
            </w:r>
          </w:p>
        </w:tc>
        <w:tc>
          <w:tcPr>
            <w:tcW w:w="1503" w:type="dxa"/>
          </w:tcPr>
          <w:p w14:paraId="68E0B068" w14:textId="77777777" w:rsidR="008A6740" w:rsidRPr="007D14E5" w:rsidRDefault="008A6740" w:rsidP="00BC2EEE">
            <w:pPr>
              <w:jc w:val="center"/>
              <w:rPr>
                <w:rFonts w:asciiTheme="majorBidi" w:hAnsiTheme="majorBidi" w:cstheme="majorBidi"/>
                <w:color w:val="000000" w:themeColor="text1"/>
              </w:rPr>
            </w:pPr>
            <w:r w:rsidRPr="007D14E5">
              <w:rPr>
                <w:rFonts w:asciiTheme="majorBidi" w:hAnsiTheme="majorBidi" w:cstheme="majorBidi"/>
                <w:color w:val="000000" w:themeColor="text1"/>
              </w:rPr>
              <w:t>40</w:t>
            </w:r>
          </w:p>
        </w:tc>
        <w:tc>
          <w:tcPr>
            <w:tcW w:w="1503" w:type="dxa"/>
            <w:vMerge/>
          </w:tcPr>
          <w:p w14:paraId="0EDC6CE3" w14:textId="77777777" w:rsidR="008A6740" w:rsidRPr="007D14E5" w:rsidRDefault="008A6740" w:rsidP="00BC2EEE">
            <w:pPr>
              <w:jc w:val="center"/>
              <w:rPr>
                <w:rFonts w:asciiTheme="majorBidi" w:hAnsiTheme="majorBidi" w:cstheme="majorBidi"/>
                <w:color w:val="000000" w:themeColor="text1"/>
              </w:rPr>
            </w:pPr>
          </w:p>
        </w:tc>
      </w:tr>
      <w:tr w:rsidR="008A6740" w14:paraId="0ED2F1A4" w14:textId="77777777" w:rsidTr="00BC2EEE">
        <w:trPr>
          <w:trHeight w:val="158"/>
        </w:trPr>
        <w:tc>
          <w:tcPr>
            <w:tcW w:w="1502" w:type="dxa"/>
            <w:vMerge w:val="restart"/>
            <w:tcBorders>
              <w:top w:val="single" w:sz="4" w:space="0" w:color="auto"/>
              <w:left w:val="single" w:sz="4" w:space="0" w:color="auto"/>
              <w:right w:val="single" w:sz="4" w:space="0" w:color="auto"/>
            </w:tcBorders>
            <w:vAlign w:val="center"/>
          </w:tcPr>
          <w:p w14:paraId="64C43A5C" w14:textId="77777777" w:rsidR="008A6740" w:rsidRPr="007D14E5" w:rsidRDefault="008A6740" w:rsidP="00BC2EEE">
            <w:pPr>
              <w:jc w:val="center"/>
              <w:rPr>
                <w:rFonts w:ascii="Times New Roman" w:hAnsi="Times New Roman" w:cs="B Nazanin"/>
                <w:color w:val="000000" w:themeColor="text1"/>
              </w:rPr>
            </w:pPr>
            <w:r w:rsidRPr="007D14E5">
              <w:rPr>
                <w:rFonts w:ascii="Times New Roman" w:hAnsi="Times New Roman" w:cs="B Nazanin"/>
                <w:color w:val="000000" w:themeColor="text1"/>
              </w:rPr>
              <w:t>Amh3</w:t>
            </w:r>
          </w:p>
        </w:tc>
        <w:tc>
          <w:tcPr>
            <w:tcW w:w="1502" w:type="dxa"/>
          </w:tcPr>
          <w:p w14:paraId="56FFC598" w14:textId="77777777" w:rsidR="008A6740" w:rsidRPr="007D14E5" w:rsidRDefault="008A6740" w:rsidP="00BC2EEE">
            <w:pPr>
              <w:jc w:val="center"/>
              <w:rPr>
                <w:rFonts w:asciiTheme="majorBidi" w:hAnsiTheme="majorBidi" w:cstheme="majorBidi"/>
                <w:color w:val="000000" w:themeColor="text1"/>
              </w:rPr>
            </w:pPr>
            <w:r w:rsidRPr="007D14E5">
              <w:rPr>
                <w:rFonts w:asciiTheme="majorBidi" w:hAnsiTheme="majorBidi" w:cstheme="majorBidi"/>
                <w:color w:val="000000" w:themeColor="text1"/>
              </w:rPr>
              <w:t>with</w:t>
            </w:r>
          </w:p>
        </w:tc>
        <w:tc>
          <w:tcPr>
            <w:tcW w:w="1503" w:type="dxa"/>
          </w:tcPr>
          <w:p w14:paraId="2D4C40D2" w14:textId="77777777" w:rsidR="008A6740" w:rsidRPr="007D14E5" w:rsidRDefault="008A6740" w:rsidP="00BC2EEE">
            <w:pPr>
              <w:jc w:val="center"/>
              <w:rPr>
                <w:rFonts w:asciiTheme="majorBidi" w:hAnsiTheme="majorBidi" w:cstheme="majorBidi"/>
                <w:color w:val="000000" w:themeColor="text1"/>
              </w:rPr>
            </w:pPr>
            <w:r w:rsidRPr="007D14E5">
              <w:rPr>
                <w:rFonts w:asciiTheme="majorBidi" w:hAnsiTheme="majorBidi" w:cstheme="majorBidi"/>
                <w:color w:val="000000" w:themeColor="text1"/>
              </w:rPr>
              <w:t>1.3</w:t>
            </w:r>
          </w:p>
        </w:tc>
        <w:tc>
          <w:tcPr>
            <w:tcW w:w="1503" w:type="dxa"/>
          </w:tcPr>
          <w:p w14:paraId="615F81A4" w14:textId="77777777" w:rsidR="008A6740" w:rsidRPr="007D14E5" w:rsidRDefault="008A6740" w:rsidP="00BC2EEE">
            <w:pPr>
              <w:jc w:val="center"/>
              <w:rPr>
                <w:rFonts w:asciiTheme="majorBidi" w:hAnsiTheme="majorBidi" w:cstheme="majorBidi"/>
                <w:color w:val="000000" w:themeColor="text1"/>
              </w:rPr>
            </w:pPr>
            <w:r w:rsidRPr="007D14E5">
              <w:rPr>
                <w:rFonts w:asciiTheme="majorBidi" w:hAnsiTheme="majorBidi" w:cstheme="majorBidi"/>
                <w:color w:val="000000" w:themeColor="text1"/>
              </w:rPr>
              <w:t>1.0</w:t>
            </w:r>
          </w:p>
        </w:tc>
        <w:tc>
          <w:tcPr>
            <w:tcW w:w="1503" w:type="dxa"/>
          </w:tcPr>
          <w:p w14:paraId="27FD6A1D" w14:textId="77777777" w:rsidR="008A6740" w:rsidRPr="007D14E5" w:rsidRDefault="008A6740" w:rsidP="00BC2EEE">
            <w:pPr>
              <w:jc w:val="center"/>
              <w:rPr>
                <w:rFonts w:asciiTheme="majorBidi" w:hAnsiTheme="majorBidi" w:cstheme="majorBidi"/>
                <w:color w:val="000000" w:themeColor="text1"/>
              </w:rPr>
            </w:pPr>
            <w:r w:rsidRPr="007D14E5">
              <w:rPr>
                <w:rFonts w:asciiTheme="majorBidi" w:hAnsiTheme="majorBidi" w:cstheme="majorBidi"/>
                <w:color w:val="000000" w:themeColor="text1"/>
              </w:rPr>
              <w:t>82</w:t>
            </w:r>
          </w:p>
        </w:tc>
        <w:tc>
          <w:tcPr>
            <w:tcW w:w="1503" w:type="dxa"/>
            <w:vMerge w:val="restart"/>
          </w:tcPr>
          <w:p w14:paraId="3FDCA5D7" w14:textId="77777777" w:rsidR="008A6740" w:rsidRPr="007D14E5" w:rsidRDefault="008A6740" w:rsidP="00BC2EEE">
            <w:pPr>
              <w:jc w:val="center"/>
              <w:rPr>
                <w:rFonts w:asciiTheme="majorBidi" w:hAnsiTheme="majorBidi" w:cstheme="majorBidi"/>
                <w:color w:val="000000" w:themeColor="text1"/>
              </w:rPr>
            </w:pPr>
            <w:r w:rsidRPr="007D14E5">
              <w:rPr>
                <w:rFonts w:asciiTheme="majorBidi" w:hAnsiTheme="majorBidi" w:cstheme="majorBidi"/>
                <w:color w:val="000000" w:themeColor="text1"/>
              </w:rPr>
              <w:t>0.001</w:t>
            </w:r>
          </w:p>
        </w:tc>
      </w:tr>
      <w:tr w:rsidR="008A6740" w14:paraId="2F031006" w14:textId="77777777" w:rsidTr="00BC2EEE">
        <w:trPr>
          <w:trHeight w:val="157"/>
        </w:trPr>
        <w:tc>
          <w:tcPr>
            <w:tcW w:w="1502" w:type="dxa"/>
            <w:vMerge/>
            <w:tcBorders>
              <w:left w:val="single" w:sz="4" w:space="0" w:color="auto"/>
              <w:bottom w:val="single" w:sz="4" w:space="0" w:color="auto"/>
              <w:right w:val="single" w:sz="4" w:space="0" w:color="auto"/>
            </w:tcBorders>
            <w:vAlign w:val="center"/>
          </w:tcPr>
          <w:p w14:paraId="4D8CCD76" w14:textId="77777777" w:rsidR="008A6740" w:rsidRPr="007D14E5" w:rsidRDefault="008A6740" w:rsidP="00BC2EEE">
            <w:pPr>
              <w:jc w:val="center"/>
              <w:rPr>
                <w:rFonts w:ascii="Times New Roman" w:hAnsi="Times New Roman" w:cs="B Nazanin"/>
                <w:color w:val="000000" w:themeColor="text1"/>
              </w:rPr>
            </w:pPr>
          </w:p>
        </w:tc>
        <w:tc>
          <w:tcPr>
            <w:tcW w:w="1502" w:type="dxa"/>
          </w:tcPr>
          <w:p w14:paraId="2DB2FA24" w14:textId="77777777" w:rsidR="008A6740" w:rsidRPr="007D14E5" w:rsidRDefault="008A6740" w:rsidP="00BC2EEE">
            <w:pPr>
              <w:jc w:val="center"/>
              <w:rPr>
                <w:rFonts w:asciiTheme="majorBidi" w:hAnsiTheme="majorBidi" w:cstheme="majorBidi"/>
                <w:color w:val="000000" w:themeColor="text1"/>
              </w:rPr>
            </w:pPr>
            <w:r w:rsidRPr="007D14E5">
              <w:rPr>
                <w:rFonts w:asciiTheme="majorBidi" w:hAnsiTheme="majorBidi" w:cstheme="majorBidi"/>
                <w:color w:val="000000" w:themeColor="text1"/>
              </w:rPr>
              <w:t>without</w:t>
            </w:r>
          </w:p>
        </w:tc>
        <w:tc>
          <w:tcPr>
            <w:tcW w:w="1503" w:type="dxa"/>
          </w:tcPr>
          <w:p w14:paraId="4632FB7D" w14:textId="77777777" w:rsidR="008A6740" w:rsidRPr="007D14E5" w:rsidRDefault="008A6740" w:rsidP="00BC2EEE">
            <w:pPr>
              <w:jc w:val="center"/>
              <w:rPr>
                <w:rFonts w:asciiTheme="majorBidi" w:hAnsiTheme="majorBidi" w:cstheme="majorBidi"/>
                <w:color w:val="000000" w:themeColor="text1"/>
              </w:rPr>
            </w:pPr>
            <w:r w:rsidRPr="007D14E5">
              <w:rPr>
                <w:rFonts w:asciiTheme="majorBidi" w:hAnsiTheme="majorBidi" w:cstheme="majorBidi"/>
                <w:color w:val="000000" w:themeColor="text1"/>
              </w:rPr>
              <w:t>0.7</w:t>
            </w:r>
          </w:p>
        </w:tc>
        <w:tc>
          <w:tcPr>
            <w:tcW w:w="1503" w:type="dxa"/>
          </w:tcPr>
          <w:p w14:paraId="2CE6BE08" w14:textId="77777777" w:rsidR="008A6740" w:rsidRPr="007D14E5" w:rsidRDefault="008A6740" w:rsidP="00BC2EEE">
            <w:pPr>
              <w:jc w:val="center"/>
              <w:rPr>
                <w:rFonts w:asciiTheme="majorBidi" w:hAnsiTheme="majorBidi" w:cstheme="majorBidi"/>
                <w:color w:val="000000" w:themeColor="text1"/>
              </w:rPr>
            </w:pPr>
            <w:r w:rsidRPr="007D14E5">
              <w:rPr>
                <w:rFonts w:asciiTheme="majorBidi" w:hAnsiTheme="majorBidi" w:cstheme="majorBidi"/>
                <w:color w:val="000000" w:themeColor="text1"/>
              </w:rPr>
              <w:t>0.7</w:t>
            </w:r>
          </w:p>
        </w:tc>
        <w:tc>
          <w:tcPr>
            <w:tcW w:w="1503" w:type="dxa"/>
          </w:tcPr>
          <w:p w14:paraId="2B1507A8" w14:textId="77777777" w:rsidR="008A6740" w:rsidRPr="007D14E5" w:rsidRDefault="008A6740" w:rsidP="00BC2EEE">
            <w:pPr>
              <w:jc w:val="center"/>
              <w:rPr>
                <w:rFonts w:asciiTheme="majorBidi" w:hAnsiTheme="majorBidi" w:cstheme="majorBidi"/>
                <w:color w:val="000000" w:themeColor="text1"/>
              </w:rPr>
            </w:pPr>
            <w:r w:rsidRPr="007D14E5">
              <w:rPr>
                <w:rFonts w:asciiTheme="majorBidi" w:hAnsiTheme="majorBidi" w:cstheme="majorBidi"/>
                <w:color w:val="000000" w:themeColor="text1"/>
              </w:rPr>
              <w:t>40</w:t>
            </w:r>
          </w:p>
        </w:tc>
        <w:tc>
          <w:tcPr>
            <w:tcW w:w="1503" w:type="dxa"/>
            <w:vMerge/>
          </w:tcPr>
          <w:p w14:paraId="60D38E32" w14:textId="77777777" w:rsidR="008A6740" w:rsidRPr="007D14E5" w:rsidRDefault="008A6740" w:rsidP="00BC2EEE">
            <w:pPr>
              <w:jc w:val="center"/>
              <w:rPr>
                <w:rFonts w:asciiTheme="majorBidi" w:hAnsiTheme="majorBidi" w:cstheme="majorBidi"/>
                <w:color w:val="000000" w:themeColor="text1"/>
              </w:rPr>
            </w:pPr>
          </w:p>
        </w:tc>
      </w:tr>
      <w:tr w:rsidR="008A6740" w14:paraId="63ECADA6" w14:textId="77777777" w:rsidTr="00BC2EEE">
        <w:trPr>
          <w:trHeight w:val="158"/>
        </w:trPr>
        <w:tc>
          <w:tcPr>
            <w:tcW w:w="1502" w:type="dxa"/>
            <w:vMerge w:val="restart"/>
            <w:tcBorders>
              <w:top w:val="single" w:sz="4" w:space="0" w:color="auto"/>
              <w:left w:val="single" w:sz="4" w:space="0" w:color="auto"/>
              <w:right w:val="single" w:sz="4" w:space="0" w:color="auto"/>
            </w:tcBorders>
          </w:tcPr>
          <w:p w14:paraId="238A7353" w14:textId="77777777" w:rsidR="008A6740" w:rsidRPr="007D14E5" w:rsidRDefault="008A6740" w:rsidP="00BC2EEE">
            <w:pPr>
              <w:jc w:val="center"/>
              <w:rPr>
                <w:rFonts w:ascii="Times New Roman" w:hAnsi="Times New Roman" w:cs="B Nazanin"/>
                <w:color w:val="000000" w:themeColor="text1"/>
              </w:rPr>
            </w:pPr>
            <w:r w:rsidRPr="007D14E5">
              <w:rPr>
                <w:rFonts w:ascii="Times New Roman" w:hAnsi="Times New Roman" w:cs="B Nazanin"/>
                <w:color w:val="000000" w:themeColor="text1"/>
              </w:rPr>
              <w:t>Amh6</w:t>
            </w:r>
          </w:p>
        </w:tc>
        <w:tc>
          <w:tcPr>
            <w:tcW w:w="1502" w:type="dxa"/>
          </w:tcPr>
          <w:p w14:paraId="1176F306" w14:textId="77777777" w:rsidR="008A6740" w:rsidRPr="007D14E5" w:rsidRDefault="008A6740" w:rsidP="00BC2EEE">
            <w:pPr>
              <w:jc w:val="center"/>
              <w:rPr>
                <w:rFonts w:asciiTheme="majorBidi" w:hAnsiTheme="majorBidi" w:cstheme="majorBidi"/>
                <w:color w:val="000000" w:themeColor="text1"/>
              </w:rPr>
            </w:pPr>
            <w:r w:rsidRPr="007D14E5">
              <w:rPr>
                <w:rFonts w:asciiTheme="majorBidi" w:hAnsiTheme="majorBidi" w:cstheme="majorBidi"/>
                <w:color w:val="000000" w:themeColor="text1"/>
              </w:rPr>
              <w:t>with</w:t>
            </w:r>
          </w:p>
        </w:tc>
        <w:tc>
          <w:tcPr>
            <w:tcW w:w="1503" w:type="dxa"/>
          </w:tcPr>
          <w:p w14:paraId="1B55E5AE" w14:textId="77777777" w:rsidR="008A6740" w:rsidRPr="007D14E5" w:rsidRDefault="008A6740" w:rsidP="00BC2EEE">
            <w:pPr>
              <w:jc w:val="center"/>
              <w:rPr>
                <w:rFonts w:asciiTheme="majorBidi" w:hAnsiTheme="majorBidi" w:cstheme="majorBidi"/>
                <w:color w:val="000000" w:themeColor="text1"/>
              </w:rPr>
            </w:pPr>
            <w:r w:rsidRPr="007D14E5">
              <w:rPr>
                <w:rFonts w:asciiTheme="majorBidi" w:hAnsiTheme="majorBidi" w:cstheme="majorBidi"/>
                <w:color w:val="000000" w:themeColor="text1"/>
              </w:rPr>
              <w:t>1.3</w:t>
            </w:r>
          </w:p>
        </w:tc>
        <w:tc>
          <w:tcPr>
            <w:tcW w:w="1503" w:type="dxa"/>
          </w:tcPr>
          <w:p w14:paraId="4958F60A" w14:textId="77777777" w:rsidR="008A6740" w:rsidRPr="007D14E5" w:rsidRDefault="008A6740" w:rsidP="00BC2EEE">
            <w:pPr>
              <w:jc w:val="center"/>
              <w:rPr>
                <w:rFonts w:asciiTheme="majorBidi" w:hAnsiTheme="majorBidi" w:cstheme="majorBidi"/>
                <w:color w:val="000000" w:themeColor="text1"/>
              </w:rPr>
            </w:pPr>
            <w:r w:rsidRPr="007D14E5">
              <w:rPr>
                <w:rFonts w:asciiTheme="majorBidi" w:hAnsiTheme="majorBidi" w:cstheme="majorBidi"/>
                <w:color w:val="000000" w:themeColor="text1"/>
              </w:rPr>
              <w:t>1.0</w:t>
            </w:r>
          </w:p>
        </w:tc>
        <w:tc>
          <w:tcPr>
            <w:tcW w:w="1503" w:type="dxa"/>
          </w:tcPr>
          <w:p w14:paraId="74E3AF74" w14:textId="77777777" w:rsidR="008A6740" w:rsidRPr="007D14E5" w:rsidRDefault="008A6740" w:rsidP="00BC2EEE">
            <w:pPr>
              <w:jc w:val="center"/>
              <w:rPr>
                <w:rFonts w:asciiTheme="majorBidi" w:hAnsiTheme="majorBidi" w:cstheme="majorBidi"/>
                <w:color w:val="000000" w:themeColor="text1"/>
              </w:rPr>
            </w:pPr>
            <w:r w:rsidRPr="007D14E5">
              <w:rPr>
                <w:rFonts w:asciiTheme="majorBidi" w:hAnsiTheme="majorBidi" w:cstheme="majorBidi"/>
                <w:color w:val="000000" w:themeColor="text1"/>
              </w:rPr>
              <w:t>42</w:t>
            </w:r>
          </w:p>
        </w:tc>
        <w:tc>
          <w:tcPr>
            <w:tcW w:w="1503" w:type="dxa"/>
            <w:vMerge w:val="restart"/>
          </w:tcPr>
          <w:p w14:paraId="5DCEDC77" w14:textId="77777777" w:rsidR="008A6740" w:rsidRPr="007D14E5" w:rsidRDefault="008A6740" w:rsidP="00BC2EEE">
            <w:pPr>
              <w:jc w:val="center"/>
              <w:rPr>
                <w:rFonts w:asciiTheme="majorBidi" w:hAnsiTheme="majorBidi" w:cstheme="majorBidi"/>
                <w:color w:val="000000" w:themeColor="text1"/>
              </w:rPr>
            </w:pPr>
            <w:r w:rsidRPr="007D14E5">
              <w:rPr>
                <w:rFonts w:asciiTheme="majorBidi" w:hAnsiTheme="majorBidi" w:cstheme="majorBidi"/>
                <w:color w:val="000000" w:themeColor="text1"/>
              </w:rPr>
              <w:t>0.03</w:t>
            </w:r>
          </w:p>
        </w:tc>
      </w:tr>
      <w:tr w:rsidR="008A6740" w14:paraId="20AC4293" w14:textId="77777777" w:rsidTr="00BC2EEE">
        <w:trPr>
          <w:trHeight w:val="157"/>
        </w:trPr>
        <w:tc>
          <w:tcPr>
            <w:tcW w:w="1502" w:type="dxa"/>
            <w:vMerge/>
            <w:tcBorders>
              <w:left w:val="single" w:sz="4" w:space="0" w:color="auto"/>
              <w:bottom w:val="single" w:sz="4" w:space="0" w:color="auto"/>
              <w:right w:val="single" w:sz="4" w:space="0" w:color="auto"/>
            </w:tcBorders>
          </w:tcPr>
          <w:p w14:paraId="09CEB324" w14:textId="77777777" w:rsidR="008A6740" w:rsidRDefault="008A6740" w:rsidP="00BC2EEE">
            <w:pPr>
              <w:jc w:val="center"/>
              <w:rPr>
                <w:rFonts w:ascii="Times New Roman" w:hAnsi="Times New Roman" w:cs="B Nazanin"/>
                <w:color w:val="0D0D0D" w:themeColor="text1" w:themeTint="F2"/>
                <w:sz w:val="24"/>
                <w:szCs w:val="24"/>
              </w:rPr>
            </w:pPr>
          </w:p>
        </w:tc>
        <w:tc>
          <w:tcPr>
            <w:tcW w:w="1502" w:type="dxa"/>
          </w:tcPr>
          <w:p w14:paraId="59BB2CE4" w14:textId="77777777" w:rsidR="008A6740" w:rsidRPr="007D14E5" w:rsidRDefault="008A6740" w:rsidP="00BC2EEE">
            <w:pPr>
              <w:jc w:val="center"/>
              <w:rPr>
                <w:rFonts w:asciiTheme="majorBidi" w:hAnsiTheme="majorBidi" w:cstheme="majorBidi"/>
              </w:rPr>
            </w:pPr>
            <w:r w:rsidRPr="007D14E5">
              <w:rPr>
                <w:rFonts w:asciiTheme="majorBidi" w:hAnsiTheme="majorBidi" w:cstheme="majorBidi"/>
              </w:rPr>
              <w:t>without</w:t>
            </w:r>
          </w:p>
        </w:tc>
        <w:tc>
          <w:tcPr>
            <w:tcW w:w="1503" w:type="dxa"/>
          </w:tcPr>
          <w:p w14:paraId="7CB6053C" w14:textId="77777777" w:rsidR="008A6740" w:rsidRPr="007D14E5" w:rsidRDefault="008A6740" w:rsidP="00BC2EEE">
            <w:pPr>
              <w:jc w:val="center"/>
              <w:rPr>
                <w:rFonts w:asciiTheme="majorBidi" w:hAnsiTheme="majorBidi" w:cstheme="majorBidi"/>
              </w:rPr>
            </w:pPr>
            <w:r w:rsidRPr="007D14E5">
              <w:rPr>
                <w:rFonts w:asciiTheme="majorBidi" w:hAnsiTheme="majorBidi" w:cstheme="majorBidi"/>
              </w:rPr>
              <w:t>0.7</w:t>
            </w:r>
          </w:p>
        </w:tc>
        <w:tc>
          <w:tcPr>
            <w:tcW w:w="1503" w:type="dxa"/>
          </w:tcPr>
          <w:p w14:paraId="6DF3C9E7" w14:textId="77777777" w:rsidR="008A6740" w:rsidRPr="007D14E5" w:rsidRDefault="008A6740" w:rsidP="00BC2EEE">
            <w:pPr>
              <w:jc w:val="center"/>
              <w:rPr>
                <w:rFonts w:asciiTheme="majorBidi" w:hAnsiTheme="majorBidi" w:cstheme="majorBidi"/>
              </w:rPr>
            </w:pPr>
            <w:r w:rsidRPr="007D14E5">
              <w:rPr>
                <w:rFonts w:asciiTheme="majorBidi" w:hAnsiTheme="majorBidi" w:cstheme="majorBidi"/>
              </w:rPr>
              <w:t>0.7</w:t>
            </w:r>
          </w:p>
        </w:tc>
        <w:tc>
          <w:tcPr>
            <w:tcW w:w="1503" w:type="dxa"/>
          </w:tcPr>
          <w:p w14:paraId="3C958D8B" w14:textId="77777777" w:rsidR="008A6740" w:rsidRPr="007D14E5" w:rsidRDefault="008A6740" w:rsidP="00BC2EEE">
            <w:pPr>
              <w:jc w:val="center"/>
              <w:rPr>
                <w:rFonts w:asciiTheme="majorBidi" w:hAnsiTheme="majorBidi" w:cstheme="majorBidi"/>
              </w:rPr>
            </w:pPr>
            <w:r w:rsidRPr="007D14E5">
              <w:rPr>
                <w:rFonts w:asciiTheme="majorBidi" w:hAnsiTheme="majorBidi" w:cstheme="majorBidi"/>
              </w:rPr>
              <w:t>19</w:t>
            </w:r>
          </w:p>
        </w:tc>
        <w:tc>
          <w:tcPr>
            <w:tcW w:w="1503" w:type="dxa"/>
            <w:vMerge/>
          </w:tcPr>
          <w:p w14:paraId="5063D341" w14:textId="77777777" w:rsidR="008A6740" w:rsidRDefault="008A6740" w:rsidP="00BC2EEE">
            <w:pPr>
              <w:rPr>
                <w:rFonts w:asciiTheme="majorBidi" w:hAnsiTheme="majorBidi" w:cstheme="majorBidi"/>
                <w:sz w:val="28"/>
                <w:szCs w:val="28"/>
              </w:rPr>
            </w:pPr>
          </w:p>
        </w:tc>
      </w:tr>
    </w:tbl>
    <w:p w14:paraId="0B82D2B4" w14:textId="77777777" w:rsidR="008A6740" w:rsidRDefault="008A6740" w:rsidP="008A6740">
      <w:pPr>
        <w:rPr>
          <w:rFonts w:asciiTheme="majorBidi" w:hAnsiTheme="majorBidi" w:cstheme="majorBidi"/>
          <w:sz w:val="24"/>
          <w:szCs w:val="24"/>
        </w:rPr>
      </w:pPr>
    </w:p>
    <w:p w14:paraId="34D9F9F0" w14:textId="77777777" w:rsidR="008A6740" w:rsidRDefault="008A6740" w:rsidP="00053DF8">
      <w:pPr>
        <w:jc w:val="both"/>
        <w:rPr>
          <w:rFonts w:asciiTheme="majorBidi" w:hAnsiTheme="majorBidi" w:cstheme="majorBidi"/>
          <w:sz w:val="24"/>
          <w:szCs w:val="24"/>
        </w:rPr>
      </w:pPr>
      <w:r w:rsidRPr="008A64D5">
        <w:rPr>
          <w:rFonts w:asciiTheme="majorBidi" w:hAnsiTheme="majorBidi" w:cstheme="majorBidi"/>
          <w:sz w:val="24"/>
          <w:szCs w:val="24"/>
        </w:rPr>
        <w:t xml:space="preserve">The results of this study showed that there was a significant difference between initial AMH, three months and six months after operation in patients with and without </w:t>
      </w:r>
      <w:r w:rsidRPr="00A609A0">
        <w:rPr>
          <w:rFonts w:asciiTheme="majorBidi" w:hAnsiTheme="majorBidi" w:cstheme="majorBidi"/>
          <w:color w:val="000000" w:themeColor="text1"/>
          <w:sz w:val="24"/>
          <w:szCs w:val="24"/>
        </w:rPr>
        <w:t>gravid,</w:t>
      </w:r>
      <w:r w:rsidRPr="008A64D5">
        <w:rPr>
          <w:rFonts w:asciiTheme="majorBidi" w:hAnsiTheme="majorBidi" w:cstheme="majorBidi"/>
          <w:sz w:val="24"/>
          <w:szCs w:val="24"/>
        </w:rPr>
        <w:t xml:space="preserve"> meaning that the initial AMH level, three months after surgery and six month</w:t>
      </w:r>
      <w:r w:rsidR="00577518">
        <w:rPr>
          <w:rFonts w:asciiTheme="majorBidi" w:hAnsiTheme="majorBidi" w:cstheme="majorBidi"/>
          <w:sz w:val="24"/>
          <w:szCs w:val="24"/>
        </w:rPr>
        <w:t>s after surgery, in women with</w:t>
      </w:r>
      <w:r w:rsidRPr="008A64D5">
        <w:rPr>
          <w:rFonts w:asciiTheme="majorBidi" w:hAnsiTheme="majorBidi" w:cstheme="majorBidi"/>
          <w:sz w:val="24"/>
          <w:szCs w:val="24"/>
        </w:rPr>
        <w:t xml:space="preserve"> </w:t>
      </w:r>
      <w:r w:rsidRPr="008A6740">
        <w:rPr>
          <w:rFonts w:asciiTheme="majorBidi" w:hAnsiTheme="majorBidi" w:cstheme="majorBidi"/>
          <w:sz w:val="24"/>
          <w:szCs w:val="24"/>
        </w:rPr>
        <w:t>child it was lower than women without child.</w:t>
      </w:r>
      <w:r w:rsidR="00175E98">
        <w:rPr>
          <w:rFonts w:asciiTheme="majorBidi" w:hAnsiTheme="majorBidi" w:cstheme="majorBidi"/>
          <w:sz w:val="24"/>
          <w:szCs w:val="24"/>
        </w:rPr>
        <w:t xml:space="preserve"> </w:t>
      </w:r>
      <w:r w:rsidRPr="008A6740">
        <w:rPr>
          <w:rFonts w:asciiTheme="majorBidi" w:hAnsiTheme="majorBidi" w:cstheme="majorBidi"/>
          <w:sz w:val="24"/>
          <w:szCs w:val="24"/>
        </w:rPr>
        <w:t>(</w:t>
      </w:r>
      <w:r w:rsidR="00053DF8" w:rsidRPr="00053DF8">
        <w:rPr>
          <w:rFonts w:asciiTheme="majorBidi" w:hAnsiTheme="majorBidi" w:cstheme="majorBidi"/>
          <w:sz w:val="24"/>
          <w:szCs w:val="24"/>
        </w:rPr>
        <w:t xml:space="preserve">figure </w:t>
      </w:r>
      <w:r w:rsidRPr="008A6740">
        <w:rPr>
          <w:rFonts w:asciiTheme="majorBidi" w:hAnsiTheme="majorBidi" w:cstheme="majorBidi"/>
          <w:sz w:val="24"/>
          <w:szCs w:val="24"/>
        </w:rPr>
        <w:t>4-</w:t>
      </w:r>
      <w:r w:rsidR="0034766A">
        <w:rPr>
          <w:rFonts w:asciiTheme="majorBidi" w:hAnsiTheme="majorBidi" w:cstheme="majorBidi"/>
          <w:sz w:val="24"/>
          <w:szCs w:val="24"/>
        </w:rPr>
        <w:t>5</w:t>
      </w:r>
      <w:r w:rsidRPr="008A6740">
        <w:rPr>
          <w:rFonts w:asciiTheme="majorBidi" w:hAnsiTheme="majorBidi" w:cstheme="majorBidi"/>
          <w:sz w:val="24"/>
          <w:szCs w:val="24"/>
        </w:rPr>
        <w:t>)</w:t>
      </w:r>
    </w:p>
    <w:p w14:paraId="29564F05" w14:textId="77777777" w:rsidR="00175E98" w:rsidRDefault="00175E98" w:rsidP="00175E98">
      <w:pPr>
        <w:spacing w:line="276" w:lineRule="auto"/>
        <w:jc w:val="center"/>
        <w:rPr>
          <w:rFonts w:ascii="Times New Roman" w:hAnsi="Times New Roman"/>
          <w:b/>
          <w:bCs/>
          <w:sz w:val="24"/>
        </w:rPr>
      </w:pPr>
    </w:p>
    <w:p w14:paraId="6F223CB1" w14:textId="77777777" w:rsidR="00175E98" w:rsidRDefault="00175E98" w:rsidP="00175E98">
      <w:pPr>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058CE7F2" wp14:editId="09AADFEC">
            <wp:extent cx="3345909" cy="3112770"/>
            <wp:effectExtent l="0" t="0" r="698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1366" cy="3117847"/>
                    </a:xfrm>
                    <a:prstGeom prst="rect">
                      <a:avLst/>
                    </a:prstGeom>
                    <a:noFill/>
                  </pic:spPr>
                </pic:pic>
              </a:graphicData>
            </a:graphic>
          </wp:inline>
        </w:drawing>
      </w:r>
    </w:p>
    <w:p w14:paraId="0F7F5641" w14:textId="77777777" w:rsidR="00175E98" w:rsidRDefault="00636780" w:rsidP="0034766A">
      <w:pPr>
        <w:pStyle w:val="a0"/>
      </w:pPr>
      <w:bookmarkStart w:id="47" w:name="_Toc515717834"/>
      <w:r w:rsidRPr="00636780">
        <w:t xml:space="preserve">figure </w:t>
      </w:r>
      <w:r w:rsidR="00175E98">
        <w:t>4</w:t>
      </w:r>
      <w:r w:rsidR="00175E98" w:rsidRPr="001A6813">
        <w:t>-</w:t>
      </w:r>
      <w:r w:rsidR="0034766A">
        <w:t>5</w:t>
      </w:r>
      <w:r w:rsidR="00175E98" w:rsidRPr="001A6813">
        <w:t xml:space="preserve">: Comparison of AMH in patients with and without </w:t>
      </w:r>
      <w:r w:rsidR="00175E98">
        <w:rPr>
          <w:color w:val="000000" w:themeColor="text1"/>
        </w:rPr>
        <w:t>chil</w:t>
      </w:r>
      <w:r w:rsidR="00175E98">
        <w:t>d</w:t>
      </w:r>
      <w:r w:rsidR="00175E98" w:rsidRPr="001A6813">
        <w:t xml:space="preserve"> according to initial amount 3 and 6 months after surgery</w:t>
      </w:r>
      <w:bookmarkEnd w:id="47"/>
    </w:p>
    <w:p w14:paraId="231CAA25" w14:textId="77777777" w:rsidR="00175E98" w:rsidRDefault="00175E98" w:rsidP="00175E98">
      <w:pPr>
        <w:pStyle w:val="a0"/>
      </w:pPr>
    </w:p>
    <w:p w14:paraId="1DB81F91" w14:textId="77777777" w:rsidR="00175E98" w:rsidRPr="00175E98" w:rsidRDefault="00577518" w:rsidP="0034766A">
      <w:pPr>
        <w:pStyle w:val="a"/>
        <w:rPr>
          <w:b/>
          <w:bCs w:val="0"/>
          <w:sz w:val="24"/>
          <w:szCs w:val="28"/>
        </w:rPr>
      </w:pPr>
      <w:bookmarkStart w:id="48" w:name="_Toc515717814"/>
      <w:r>
        <w:rPr>
          <w:b/>
          <w:bCs w:val="0"/>
          <w:sz w:val="24"/>
          <w:szCs w:val="28"/>
        </w:rPr>
        <w:t>Table 4-</w:t>
      </w:r>
      <w:r w:rsidR="0034766A">
        <w:rPr>
          <w:b/>
          <w:bCs w:val="0"/>
          <w:sz w:val="24"/>
          <w:szCs w:val="28"/>
        </w:rPr>
        <w:t>19</w:t>
      </w:r>
      <w:r w:rsidR="00175E98" w:rsidRPr="00175E98">
        <w:rPr>
          <w:b/>
          <w:bCs w:val="0"/>
          <w:sz w:val="24"/>
          <w:szCs w:val="28"/>
        </w:rPr>
        <w:t>:</w:t>
      </w:r>
      <w:r w:rsidR="00175E98">
        <w:rPr>
          <w:b/>
          <w:bCs w:val="0"/>
          <w:sz w:val="24"/>
          <w:szCs w:val="28"/>
        </w:rPr>
        <w:t xml:space="preserve"> An independent simple t-test for comparison of AMH in subgroups with and without children</w:t>
      </w:r>
      <w:bookmarkEnd w:id="48"/>
      <w:r w:rsidR="00FF0A94">
        <w:rPr>
          <w:b/>
          <w:bCs w:val="0"/>
          <w:sz w:val="24"/>
          <w:szCs w:val="28"/>
        </w:rPr>
        <w:t xml:space="preserve"> with age</w:t>
      </w:r>
    </w:p>
    <w:p w14:paraId="3B9FB426" w14:textId="77777777" w:rsidR="00175E98" w:rsidRDefault="00175E98" w:rsidP="00175E98">
      <w:pPr>
        <w:pStyle w:val="a0"/>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175E98" w:rsidRPr="00D337CC" w14:paraId="194B7AC6" w14:textId="77777777" w:rsidTr="00D22524">
        <w:tc>
          <w:tcPr>
            <w:tcW w:w="1558" w:type="dxa"/>
            <w:shd w:val="clear" w:color="auto" w:fill="D0CECE" w:themeFill="background2" w:themeFillShade="E6"/>
          </w:tcPr>
          <w:p w14:paraId="78CEF1AA" w14:textId="77777777" w:rsidR="00175E98" w:rsidRPr="00D337CC" w:rsidRDefault="00175E98" w:rsidP="00D337CC">
            <w:pPr>
              <w:rPr>
                <w:rFonts w:asciiTheme="majorBidi" w:hAnsiTheme="majorBidi" w:cstheme="majorBidi"/>
                <w:b/>
                <w:bCs/>
                <w:sz w:val="24"/>
                <w:szCs w:val="24"/>
              </w:rPr>
            </w:pPr>
            <w:r w:rsidRPr="00D337CC">
              <w:rPr>
                <w:rFonts w:asciiTheme="majorBidi" w:hAnsiTheme="majorBidi" w:cstheme="majorBidi"/>
                <w:b/>
                <w:bCs/>
                <w:sz w:val="24"/>
                <w:szCs w:val="24"/>
              </w:rPr>
              <w:t>Variable</w:t>
            </w:r>
          </w:p>
        </w:tc>
        <w:tc>
          <w:tcPr>
            <w:tcW w:w="1558" w:type="dxa"/>
            <w:shd w:val="clear" w:color="auto" w:fill="D0CECE" w:themeFill="background2" w:themeFillShade="E6"/>
          </w:tcPr>
          <w:p w14:paraId="3619FB1F" w14:textId="77777777" w:rsidR="00175E98" w:rsidRPr="00D337CC" w:rsidRDefault="00175E98" w:rsidP="00D337CC">
            <w:pPr>
              <w:rPr>
                <w:rFonts w:asciiTheme="majorBidi" w:hAnsiTheme="majorBidi" w:cstheme="majorBidi"/>
                <w:b/>
                <w:bCs/>
                <w:sz w:val="24"/>
                <w:szCs w:val="24"/>
              </w:rPr>
            </w:pPr>
            <w:r w:rsidRPr="00D337CC">
              <w:rPr>
                <w:rFonts w:asciiTheme="majorBidi" w:hAnsiTheme="majorBidi" w:cstheme="majorBidi"/>
                <w:b/>
                <w:bCs/>
                <w:sz w:val="24"/>
                <w:szCs w:val="24"/>
              </w:rPr>
              <w:t>Child</w:t>
            </w:r>
          </w:p>
        </w:tc>
        <w:tc>
          <w:tcPr>
            <w:tcW w:w="1558" w:type="dxa"/>
            <w:shd w:val="clear" w:color="auto" w:fill="D0CECE" w:themeFill="background2" w:themeFillShade="E6"/>
          </w:tcPr>
          <w:p w14:paraId="1DC3B18D" w14:textId="77777777" w:rsidR="00175E98" w:rsidRPr="00D337CC" w:rsidRDefault="00175E98" w:rsidP="00FF0A94">
            <w:pPr>
              <w:rPr>
                <w:rFonts w:asciiTheme="majorBidi" w:hAnsiTheme="majorBidi" w:cstheme="majorBidi"/>
                <w:b/>
                <w:bCs/>
                <w:sz w:val="24"/>
                <w:szCs w:val="24"/>
              </w:rPr>
            </w:pPr>
            <w:r w:rsidRPr="00D337CC">
              <w:rPr>
                <w:rFonts w:asciiTheme="majorBidi" w:hAnsiTheme="majorBidi" w:cstheme="majorBidi"/>
                <w:b/>
                <w:bCs/>
                <w:sz w:val="24"/>
                <w:szCs w:val="24"/>
              </w:rPr>
              <w:t>Age</w:t>
            </w:r>
          </w:p>
        </w:tc>
        <w:tc>
          <w:tcPr>
            <w:tcW w:w="1558" w:type="dxa"/>
            <w:shd w:val="clear" w:color="auto" w:fill="D0CECE" w:themeFill="background2" w:themeFillShade="E6"/>
          </w:tcPr>
          <w:p w14:paraId="777F272A" w14:textId="77777777" w:rsidR="00175E98" w:rsidRPr="00D337CC" w:rsidRDefault="00175E98" w:rsidP="00D337CC">
            <w:pPr>
              <w:rPr>
                <w:rFonts w:asciiTheme="majorBidi" w:hAnsiTheme="majorBidi" w:cstheme="majorBidi"/>
                <w:b/>
                <w:bCs/>
                <w:sz w:val="24"/>
                <w:szCs w:val="24"/>
              </w:rPr>
            </w:pPr>
            <w:r w:rsidRPr="00D337CC">
              <w:rPr>
                <w:rFonts w:asciiTheme="majorBidi" w:hAnsiTheme="majorBidi" w:cstheme="majorBidi"/>
                <w:b/>
                <w:bCs/>
                <w:sz w:val="24"/>
                <w:szCs w:val="24"/>
              </w:rPr>
              <w:t>Standard deviation</w:t>
            </w:r>
          </w:p>
        </w:tc>
        <w:tc>
          <w:tcPr>
            <w:tcW w:w="1559" w:type="dxa"/>
            <w:shd w:val="clear" w:color="auto" w:fill="D0CECE" w:themeFill="background2" w:themeFillShade="E6"/>
          </w:tcPr>
          <w:p w14:paraId="640E7842" w14:textId="77777777" w:rsidR="00175E98" w:rsidRPr="00D337CC" w:rsidRDefault="00175E98" w:rsidP="00D337CC">
            <w:pPr>
              <w:rPr>
                <w:rFonts w:asciiTheme="majorBidi" w:hAnsiTheme="majorBidi" w:cstheme="majorBidi"/>
                <w:b/>
                <w:bCs/>
                <w:sz w:val="24"/>
                <w:szCs w:val="24"/>
              </w:rPr>
            </w:pPr>
            <w:r w:rsidRPr="00D337CC">
              <w:rPr>
                <w:rFonts w:asciiTheme="majorBidi" w:hAnsiTheme="majorBidi" w:cstheme="majorBidi"/>
                <w:b/>
                <w:bCs/>
                <w:sz w:val="24"/>
                <w:szCs w:val="24"/>
              </w:rPr>
              <w:t>number</w:t>
            </w:r>
          </w:p>
        </w:tc>
        <w:tc>
          <w:tcPr>
            <w:tcW w:w="1559" w:type="dxa"/>
            <w:shd w:val="clear" w:color="auto" w:fill="D0CECE" w:themeFill="background2" w:themeFillShade="E6"/>
          </w:tcPr>
          <w:p w14:paraId="1A285B83" w14:textId="77777777" w:rsidR="00175E98" w:rsidRPr="00D337CC" w:rsidRDefault="00175E98" w:rsidP="00D337CC">
            <w:pPr>
              <w:rPr>
                <w:rFonts w:asciiTheme="majorBidi" w:hAnsiTheme="majorBidi" w:cstheme="majorBidi"/>
                <w:b/>
                <w:bCs/>
                <w:sz w:val="24"/>
                <w:szCs w:val="24"/>
              </w:rPr>
            </w:pPr>
            <w:r w:rsidRPr="00D337CC">
              <w:rPr>
                <w:rFonts w:asciiTheme="majorBidi" w:hAnsiTheme="majorBidi" w:cstheme="majorBidi"/>
                <w:b/>
                <w:bCs/>
                <w:sz w:val="24"/>
                <w:szCs w:val="24"/>
              </w:rPr>
              <w:t>p-value</w:t>
            </w:r>
          </w:p>
        </w:tc>
      </w:tr>
      <w:tr w:rsidR="00175E98" w:rsidRPr="00D337CC" w14:paraId="4A0E4D80" w14:textId="77777777" w:rsidTr="00175E98">
        <w:trPr>
          <w:trHeight w:val="156"/>
        </w:trPr>
        <w:tc>
          <w:tcPr>
            <w:tcW w:w="1558" w:type="dxa"/>
            <w:vMerge w:val="restart"/>
          </w:tcPr>
          <w:p w14:paraId="7FB1AAA9" w14:textId="77777777" w:rsidR="00175E98" w:rsidRPr="00D337CC" w:rsidRDefault="00175E98" w:rsidP="00D337CC">
            <w:pPr>
              <w:rPr>
                <w:rFonts w:asciiTheme="majorBidi" w:hAnsiTheme="majorBidi" w:cstheme="majorBidi"/>
                <w:sz w:val="24"/>
                <w:szCs w:val="24"/>
              </w:rPr>
            </w:pPr>
            <w:r w:rsidRPr="00D337CC">
              <w:rPr>
                <w:rFonts w:asciiTheme="majorBidi" w:hAnsiTheme="majorBidi" w:cstheme="majorBidi"/>
                <w:sz w:val="24"/>
                <w:szCs w:val="24"/>
              </w:rPr>
              <w:t>AMH</w:t>
            </w:r>
          </w:p>
        </w:tc>
        <w:tc>
          <w:tcPr>
            <w:tcW w:w="1558" w:type="dxa"/>
          </w:tcPr>
          <w:p w14:paraId="5DED0017" w14:textId="77777777" w:rsidR="00175E98" w:rsidRPr="00D337CC" w:rsidRDefault="00175E98" w:rsidP="00D337CC">
            <w:pPr>
              <w:rPr>
                <w:rFonts w:asciiTheme="majorBidi" w:hAnsiTheme="majorBidi" w:cstheme="majorBidi"/>
                <w:sz w:val="24"/>
                <w:szCs w:val="24"/>
              </w:rPr>
            </w:pPr>
            <w:r w:rsidRPr="00D337CC">
              <w:rPr>
                <w:rFonts w:asciiTheme="majorBidi" w:hAnsiTheme="majorBidi" w:cstheme="majorBidi"/>
                <w:sz w:val="24"/>
                <w:szCs w:val="24"/>
              </w:rPr>
              <w:t>with</w:t>
            </w:r>
          </w:p>
        </w:tc>
        <w:tc>
          <w:tcPr>
            <w:tcW w:w="1558" w:type="dxa"/>
          </w:tcPr>
          <w:p w14:paraId="6829655E" w14:textId="77777777" w:rsidR="00175E98" w:rsidRPr="00D337CC" w:rsidRDefault="00175E98" w:rsidP="00D337CC">
            <w:pPr>
              <w:rPr>
                <w:rFonts w:asciiTheme="majorBidi" w:hAnsiTheme="majorBidi" w:cstheme="majorBidi"/>
                <w:sz w:val="24"/>
                <w:szCs w:val="24"/>
              </w:rPr>
            </w:pPr>
            <w:r w:rsidRPr="00D337CC">
              <w:rPr>
                <w:rFonts w:asciiTheme="majorBidi" w:hAnsiTheme="majorBidi" w:cstheme="majorBidi"/>
                <w:sz w:val="24"/>
                <w:szCs w:val="24"/>
              </w:rPr>
              <w:t>34.4</w:t>
            </w:r>
          </w:p>
        </w:tc>
        <w:tc>
          <w:tcPr>
            <w:tcW w:w="1558" w:type="dxa"/>
          </w:tcPr>
          <w:p w14:paraId="1722C063" w14:textId="77777777" w:rsidR="00175E98" w:rsidRPr="00D337CC" w:rsidRDefault="00175E98" w:rsidP="00D337CC">
            <w:pPr>
              <w:rPr>
                <w:rFonts w:asciiTheme="majorBidi" w:hAnsiTheme="majorBidi" w:cstheme="majorBidi"/>
                <w:sz w:val="24"/>
                <w:szCs w:val="24"/>
              </w:rPr>
            </w:pPr>
            <w:r w:rsidRPr="00D337CC">
              <w:rPr>
                <w:rFonts w:asciiTheme="majorBidi" w:hAnsiTheme="majorBidi" w:cstheme="majorBidi"/>
                <w:sz w:val="24"/>
                <w:szCs w:val="24"/>
              </w:rPr>
              <w:t>5.14</w:t>
            </w:r>
          </w:p>
        </w:tc>
        <w:tc>
          <w:tcPr>
            <w:tcW w:w="1559" w:type="dxa"/>
          </w:tcPr>
          <w:p w14:paraId="2B3B4565" w14:textId="77777777" w:rsidR="00175E98" w:rsidRPr="00D337CC" w:rsidRDefault="00175E98" w:rsidP="00D337CC">
            <w:pPr>
              <w:rPr>
                <w:rFonts w:asciiTheme="majorBidi" w:hAnsiTheme="majorBidi" w:cstheme="majorBidi"/>
                <w:sz w:val="24"/>
                <w:szCs w:val="24"/>
              </w:rPr>
            </w:pPr>
            <w:r w:rsidRPr="00D337CC">
              <w:rPr>
                <w:rFonts w:asciiTheme="majorBidi" w:hAnsiTheme="majorBidi" w:cstheme="majorBidi"/>
                <w:sz w:val="24"/>
                <w:szCs w:val="24"/>
              </w:rPr>
              <w:t>40</w:t>
            </w:r>
          </w:p>
        </w:tc>
        <w:tc>
          <w:tcPr>
            <w:tcW w:w="1559" w:type="dxa"/>
            <w:vMerge w:val="restart"/>
          </w:tcPr>
          <w:p w14:paraId="1BE20CB5" w14:textId="77777777" w:rsidR="00175E98" w:rsidRPr="00D337CC" w:rsidRDefault="00175E98" w:rsidP="00D337CC">
            <w:pPr>
              <w:rPr>
                <w:rFonts w:asciiTheme="majorBidi" w:hAnsiTheme="majorBidi" w:cstheme="majorBidi"/>
                <w:sz w:val="24"/>
                <w:szCs w:val="24"/>
              </w:rPr>
            </w:pPr>
            <m:oMath>
              <m:r>
                <w:rPr>
                  <w:rFonts w:ascii="Cambria Math" w:hAnsi="Cambria Math" w:cstheme="majorBidi"/>
                  <w:sz w:val="24"/>
                  <w:szCs w:val="24"/>
                </w:rPr>
                <m:t>&lt;</m:t>
              </m:r>
            </m:oMath>
            <w:r w:rsidRPr="00D337CC">
              <w:rPr>
                <w:rFonts w:asciiTheme="majorBidi" w:eastAsiaTheme="minorEastAsia" w:hAnsiTheme="majorBidi" w:cstheme="majorBidi"/>
                <w:sz w:val="24"/>
                <w:szCs w:val="24"/>
              </w:rPr>
              <w:t>.001</w:t>
            </w:r>
          </w:p>
        </w:tc>
      </w:tr>
      <w:tr w:rsidR="00175E98" w:rsidRPr="00D337CC" w14:paraId="52EA272E" w14:textId="77777777" w:rsidTr="00175E98">
        <w:trPr>
          <w:trHeight w:val="156"/>
        </w:trPr>
        <w:tc>
          <w:tcPr>
            <w:tcW w:w="1558" w:type="dxa"/>
            <w:vMerge/>
          </w:tcPr>
          <w:p w14:paraId="21C007DC" w14:textId="77777777" w:rsidR="00175E98" w:rsidRPr="00D337CC" w:rsidRDefault="00175E98" w:rsidP="00D337CC">
            <w:pPr>
              <w:rPr>
                <w:rFonts w:asciiTheme="majorBidi" w:hAnsiTheme="majorBidi" w:cstheme="majorBidi"/>
                <w:sz w:val="24"/>
                <w:szCs w:val="24"/>
              </w:rPr>
            </w:pPr>
          </w:p>
        </w:tc>
        <w:tc>
          <w:tcPr>
            <w:tcW w:w="1558" w:type="dxa"/>
          </w:tcPr>
          <w:p w14:paraId="5EFA4D06" w14:textId="77777777" w:rsidR="00175E98" w:rsidRPr="00D337CC" w:rsidRDefault="00175E98" w:rsidP="00D337CC">
            <w:pPr>
              <w:rPr>
                <w:rFonts w:asciiTheme="majorBidi" w:hAnsiTheme="majorBidi" w:cstheme="majorBidi"/>
                <w:sz w:val="24"/>
                <w:szCs w:val="24"/>
              </w:rPr>
            </w:pPr>
            <w:r w:rsidRPr="00D337CC">
              <w:rPr>
                <w:rFonts w:asciiTheme="majorBidi" w:hAnsiTheme="majorBidi" w:cstheme="majorBidi"/>
                <w:sz w:val="24"/>
                <w:szCs w:val="24"/>
              </w:rPr>
              <w:t>without</w:t>
            </w:r>
          </w:p>
        </w:tc>
        <w:tc>
          <w:tcPr>
            <w:tcW w:w="1558" w:type="dxa"/>
          </w:tcPr>
          <w:p w14:paraId="4369D1AC" w14:textId="77777777" w:rsidR="00175E98" w:rsidRPr="00D337CC" w:rsidRDefault="00175E98" w:rsidP="00D337CC">
            <w:pPr>
              <w:rPr>
                <w:rFonts w:asciiTheme="majorBidi" w:hAnsiTheme="majorBidi" w:cstheme="majorBidi"/>
                <w:sz w:val="24"/>
                <w:szCs w:val="24"/>
              </w:rPr>
            </w:pPr>
            <w:r w:rsidRPr="00D337CC">
              <w:rPr>
                <w:rFonts w:asciiTheme="majorBidi" w:hAnsiTheme="majorBidi" w:cstheme="majorBidi"/>
                <w:sz w:val="24"/>
                <w:szCs w:val="24"/>
              </w:rPr>
              <w:t>28.58</w:t>
            </w:r>
          </w:p>
        </w:tc>
        <w:tc>
          <w:tcPr>
            <w:tcW w:w="1558" w:type="dxa"/>
          </w:tcPr>
          <w:p w14:paraId="4D9D7BF1" w14:textId="77777777" w:rsidR="00175E98" w:rsidRPr="00D337CC" w:rsidRDefault="00175E98" w:rsidP="00D337CC">
            <w:pPr>
              <w:rPr>
                <w:rFonts w:asciiTheme="majorBidi" w:hAnsiTheme="majorBidi" w:cstheme="majorBidi"/>
                <w:sz w:val="24"/>
                <w:szCs w:val="24"/>
              </w:rPr>
            </w:pPr>
            <w:r w:rsidRPr="00D337CC">
              <w:rPr>
                <w:rFonts w:asciiTheme="majorBidi" w:hAnsiTheme="majorBidi" w:cstheme="majorBidi"/>
                <w:sz w:val="24"/>
                <w:szCs w:val="24"/>
              </w:rPr>
              <w:t>6.35</w:t>
            </w:r>
          </w:p>
        </w:tc>
        <w:tc>
          <w:tcPr>
            <w:tcW w:w="1559" w:type="dxa"/>
          </w:tcPr>
          <w:p w14:paraId="2DA898D4" w14:textId="77777777" w:rsidR="00175E98" w:rsidRPr="00D337CC" w:rsidRDefault="00175E98" w:rsidP="00D337CC">
            <w:pPr>
              <w:rPr>
                <w:rFonts w:asciiTheme="majorBidi" w:hAnsiTheme="majorBidi" w:cstheme="majorBidi"/>
                <w:sz w:val="24"/>
                <w:szCs w:val="24"/>
              </w:rPr>
            </w:pPr>
            <w:r w:rsidRPr="00D337CC">
              <w:rPr>
                <w:rFonts w:asciiTheme="majorBidi" w:hAnsiTheme="majorBidi" w:cstheme="majorBidi"/>
                <w:sz w:val="24"/>
                <w:szCs w:val="24"/>
              </w:rPr>
              <w:t>82</w:t>
            </w:r>
          </w:p>
        </w:tc>
        <w:tc>
          <w:tcPr>
            <w:tcW w:w="1559" w:type="dxa"/>
            <w:vMerge/>
          </w:tcPr>
          <w:p w14:paraId="37FBD369" w14:textId="77777777" w:rsidR="00175E98" w:rsidRPr="00D337CC" w:rsidRDefault="00175E98" w:rsidP="00D337CC">
            <w:pPr>
              <w:rPr>
                <w:rFonts w:asciiTheme="majorBidi" w:hAnsiTheme="majorBidi" w:cstheme="majorBidi"/>
                <w:sz w:val="24"/>
                <w:szCs w:val="24"/>
              </w:rPr>
            </w:pPr>
          </w:p>
        </w:tc>
      </w:tr>
    </w:tbl>
    <w:p w14:paraId="7BEDE6D9" w14:textId="77777777" w:rsidR="00175E98" w:rsidRPr="00D337CC" w:rsidRDefault="00175E98" w:rsidP="00D337CC">
      <w:pPr>
        <w:rPr>
          <w:rFonts w:asciiTheme="majorBidi" w:hAnsiTheme="majorBidi" w:cstheme="majorBidi"/>
          <w:sz w:val="24"/>
          <w:szCs w:val="24"/>
        </w:rPr>
      </w:pPr>
    </w:p>
    <w:p w14:paraId="70BE1C8C" w14:textId="77777777" w:rsidR="008A6740" w:rsidRDefault="000E01E6" w:rsidP="0034766A">
      <w:pPr>
        <w:rPr>
          <w:b/>
          <w:bCs/>
          <w:sz w:val="24"/>
          <w:szCs w:val="28"/>
        </w:rPr>
      </w:pPr>
      <w:r>
        <w:rPr>
          <w:rFonts w:asciiTheme="majorBidi" w:hAnsiTheme="majorBidi" w:cstheme="majorBidi"/>
          <w:sz w:val="28"/>
          <w:szCs w:val="28"/>
        </w:rPr>
        <w:t>An independent simple t-test showed that mean age of patients without child was significantly less than patients with child. (p</w:t>
      </w:r>
      <m:oMath>
        <m:r>
          <w:rPr>
            <w:rFonts w:ascii="Cambria Math" w:hAnsi="Cambria Math" w:cstheme="majorBidi"/>
            <w:sz w:val="24"/>
            <w:szCs w:val="24"/>
          </w:rPr>
          <m:t>&lt;</m:t>
        </m:r>
      </m:oMath>
      <w:r w:rsidRPr="000E01E6">
        <w:rPr>
          <w:rFonts w:asciiTheme="majorBidi" w:hAnsiTheme="majorBidi" w:cstheme="majorBidi"/>
          <w:sz w:val="24"/>
          <w:szCs w:val="24"/>
        </w:rPr>
        <w:t>.001</w:t>
      </w:r>
      <w:r w:rsidRPr="00577518">
        <w:rPr>
          <w:rFonts w:asciiTheme="majorBidi" w:hAnsiTheme="majorBidi" w:cstheme="majorBidi"/>
          <w:sz w:val="24"/>
          <w:szCs w:val="24"/>
        </w:rPr>
        <w:t>)</w:t>
      </w:r>
      <w:r w:rsidR="00577518" w:rsidRPr="00577518">
        <w:rPr>
          <w:rFonts w:asciiTheme="majorBidi" w:hAnsiTheme="majorBidi" w:cstheme="majorBidi"/>
          <w:sz w:val="24"/>
          <w:szCs w:val="28"/>
        </w:rPr>
        <w:t>(table 4-</w:t>
      </w:r>
      <w:r w:rsidR="0034766A">
        <w:rPr>
          <w:rFonts w:asciiTheme="majorBidi" w:hAnsiTheme="majorBidi" w:cstheme="majorBidi"/>
          <w:sz w:val="24"/>
          <w:szCs w:val="28"/>
        </w:rPr>
        <w:t>19</w:t>
      </w:r>
      <w:r w:rsidR="00577518" w:rsidRPr="00577518">
        <w:rPr>
          <w:rFonts w:asciiTheme="majorBidi" w:hAnsiTheme="majorBidi" w:cstheme="majorBidi"/>
          <w:sz w:val="24"/>
          <w:szCs w:val="28"/>
        </w:rPr>
        <w:t>)</w:t>
      </w:r>
    </w:p>
    <w:p w14:paraId="485A21AB" w14:textId="77777777" w:rsidR="000E01E6" w:rsidRPr="00B7443D" w:rsidRDefault="000E01E6" w:rsidP="0034766A">
      <w:pPr>
        <w:pStyle w:val="a"/>
        <w:rPr>
          <w:b/>
          <w:bCs w:val="0"/>
          <w:sz w:val="24"/>
          <w:szCs w:val="28"/>
        </w:rPr>
      </w:pPr>
      <w:bookmarkStart w:id="49" w:name="_Toc515717815"/>
      <w:r w:rsidRPr="00B7443D">
        <w:rPr>
          <w:b/>
          <w:bCs w:val="0"/>
          <w:sz w:val="24"/>
          <w:szCs w:val="28"/>
        </w:rPr>
        <w:t>Table 4-</w:t>
      </w:r>
      <w:r w:rsidR="00577518">
        <w:rPr>
          <w:b/>
          <w:bCs w:val="0"/>
          <w:sz w:val="24"/>
          <w:szCs w:val="28"/>
        </w:rPr>
        <w:t>2</w:t>
      </w:r>
      <w:r w:rsidR="0034766A">
        <w:rPr>
          <w:b/>
          <w:bCs w:val="0"/>
          <w:sz w:val="24"/>
          <w:szCs w:val="28"/>
        </w:rPr>
        <w:t>0</w:t>
      </w:r>
      <w:r w:rsidR="00577518">
        <w:rPr>
          <w:b/>
          <w:bCs w:val="0"/>
          <w:sz w:val="24"/>
          <w:szCs w:val="28"/>
        </w:rPr>
        <w:t>:</w:t>
      </w:r>
      <w:r w:rsidRPr="00B7443D">
        <w:rPr>
          <w:b/>
          <w:bCs w:val="0"/>
          <w:sz w:val="24"/>
          <w:szCs w:val="28"/>
        </w:rPr>
        <w:t xml:space="preserve"> Independent sample T-test for comparison of initial AMH level, 3 and 6 months after surgery in endometrial patients with and without </w:t>
      </w:r>
      <w:r w:rsidR="004A6E6B">
        <w:rPr>
          <w:b/>
          <w:bCs w:val="0"/>
          <w:sz w:val="24"/>
          <w:szCs w:val="28"/>
        </w:rPr>
        <w:t>DIE</w:t>
      </w:r>
      <w:bookmarkEnd w:id="49"/>
    </w:p>
    <w:tbl>
      <w:tblPr>
        <w:tblStyle w:val="TableGrid"/>
        <w:tblW w:w="0" w:type="auto"/>
        <w:tblLook w:val="04A0" w:firstRow="1" w:lastRow="0" w:firstColumn="1" w:lastColumn="0" w:noHBand="0" w:noVBand="1"/>
      </w:tblPr>
      <w:tblGrid>
        <w:gridCol w:w="1510"/>
        <w:gridCol w:w="1616"/>
        <w:gridCol w:w="1503"/>
        <w:gridCol w:w="1546"/>
        <w:gridCol w:w="1488"/>
        <w:gridCol w:w="1353"/>
      </w:tblGrid>
      <w:tr w:rsidR="000E01E6" w14:paraId="120F6F6A" w14:textId="77777777" w:rsidTr="00BC2EEE">
        <w:tc>
          <w:tcPr>
            <w:tcW w:w="1510" w:type="dxa"/>
            <w:shd w:val="clear" w:color="auto" w:fill="D0CECE" w:themeFill="background2" w:themeFillShade="E6"/>
          </w:tcPr>
          <w:p w14:paraId="44CA6BDF" w14:textId="77777777" w:rsidR="000E01E6" w:rsidRPr="00A9024C" w:rsidRDefault="000E01E6" w:rsidP="00BC2EEE">
            <w:pPr>
              <w:spacing w:line="276" w:lineRule="auto"/>
              <w:jc w:val="center"/>
              <w:rPr>
                <w:rFonts w:asciiTheme="majorBidi" w:hAnsiTheme="majorBidi" w:cstheme="majorBidi"/>
                <w:b/>
                <w:bCs/>
                <w:color w:val="000000" w:themeColor="text1"/>
              </w:rPr>
            </w:pPr>
            <w:r w:rsidRPr="00A9024C">
              <w:rPr>
                <w:rFonts w:asciiTheme="majorBidi" w:hAnsiTheme="majorBidi" w:cstheme="majorBidi"/>
                <w:b/>
                <w:bCs/>
                <w:color w:val="000000" w:themeColor="text1"/>
              </w:rPr>
              <w:t>Variable</w:t>
            </w:r>
          </w:p>
        </w:tc>
        <w:tc>
          <w:tcPr>
            <w:tcW w:w="1616" w:type="dxa"/>
            <w:shd w:val="clear" w:color="auto" w:fill="D0CECE" w:themeFill="background2" w:themeFillShade="E6"/>
          </w:tcPr>
          <w:p w14:paraId="2499202E" w14:textId="77777777" w:rsidR="000E01E6" w:rsidRPr="00A9024C" w:rsidRDefault="000E01E6" w:rsidP="00BC2EEE">
            <w:pPr>
              <w:spacing w:line="276"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D</w:t>
            </w:r>
            <w:r w:rsidRPr="00A9024C">
              <w:rPr>
                <w:rFonts w:asciiTheme="majorBidi" w:hAnsiTheme="majorBidi" w:cstheme="majorBidi"/>
                <w:b/>
                <w:bCs/>
                <w:color w:val="000000" w:themeColor="text1"/>
              </w:rPr>
              <w:t>eep involvement</w:t>
            </w:r>
          </w:p>
        </w:tc>
        <w:tc>
          <w:tcPr>
            <w:tcW w:w="1503" w:type="dxa"/>
            <w:shd w:val="clear" w:color="auto" w:fill="D0CECE" w:themeFill="background2" w:themeFillShade="E6"/>
          </w:tcPr>
          <w:p w14:paraId="21745A35" w14:textId="77777777" w:rsidR="000E01E6" w:rsidRPr="00A9024C" w:rsidRDefault="000E01E6" w:rsidP="00BC2EEE">
            <w:pPr>
              <w:spacing w:line="276" w:lineRule="auto"/>
              <w:jc w:val="center"/>
              <w:rPr>
                <w:rFonts w:asciiTheme="majorBidi" w:hAnsiTheme="majorBidi" w:cstheme="majorBidi"/>
                <w:b/>
                <w:bCs/>
                <w:color w:val="000000" w:themeColor="text1"/>
              </w:rPr>
            </w:pPr>
            <w:r w:rsidRPr="00A9024C">
              <w:rPr>
                <w:rFonts w:asciiTheme="majorBidi" w:hAnsiTheme="majorBidi" w:cstheme="majorBidi"/>
                <w:b/>
                <w:bCs/>
                <w:color w:val="000000" w:themeColor="text1"/>
              </w:rPr>
              <w:t>Average</w:t>
            </w:r>
          </w:p>
        </w:tc>
        <w:tc>
          <w:tcPr>
            <w:tcW w:w="1546" w:type="dxa"/>
            <w:shd w:val="clear" w:color="auto" w:fill="D0CECE" w:themeFill="background2" w:themeFillShade="E6"/>
          </w:tcPr>
          <w:p w14:paraId="07B56066" w14:textId="77777777" w:rsidR="000E01E6" w:rsidRPr="00A9024C" w:rsidRDefault="000E01E6" w:rsidP="00BC2EEE">
            <w:pPr>
              <w:spacing w:line="276" w:lineRule="auto"/>
              <w:jc w:val="center"/>
              <w:rPr>
                <w:rFonts w:asciiTheme="majorBidi" w:hAnsiTheme="majorBidi" w:cstheme="majorBidi"/>
                <w:b/>
                <w:bCs/>
                <w:color w:val="000000" w:themeColor="text1"/>
              </w:rPr>
            </w:pPr>
            <w:r w:rsidRPr="00A9024C">
              <w:rPr>
                <w:rFonts w:asciiTheme="majorBidi" w:hAnsiTheme="majorBidi" w:cstheme="majorBidi"/>
                <w:b/>
                <w:bCs/>
                <w:color w:val="000000" w:themeColor="text1"/>
              </w:rPr>
              <w:t xml:space="preserve">Standard </w:t>
            </w:r>
            <w:r>
              <w:rPr>
                <w:rFonts w:asciiTheme="majorBidi" w:hAnsiTheme="majorBidi" w:cstheme="majorBidi"/>
                <w:b/>
                <w:bCs/>
                <w:color w:val="000000" w:themeColor="text1"/>
              </w:rPr>
              <w:t>D</w:t>
            </w:r>
            <w:r w:rsidRPr="00A9024C">
              <w:rPr>
                <w:rFonts w:asciiTheme="majorBidi" w:hAnsiTheme="majorBidi" w:cstheme="majorBidi"/>
                <w:b/>
                <w:bCs/>
                <w:color w:val="000000" w:themeColor="text1"/>
              </w:rPr>
              <w:t>eviation</w:t>
            </w:r>
          </w:p>
        </w:tc>
        <w:tc>
          <w:tcPr>
            <w:tcW w:w="1488" w:type="dxa"/>
            <w:shd w:val="clear" w:color="auto" w:fill="D0CECE" w:themeFill="background2" w:themeFillShade="E6"/>
          </w:tcPr>
          <w:p w14:paraId="543FE4EC" w14:textId="77777777" w:rsidR="000E01E6" w:rsidRPr="00A9024C" w:rsidRDefault="000E01E6" w:rsidP="00BC2EEE">
            <w:pPr>
              <w:spacing w:line="276" w:lineRule="auto"/>
              <w:jc w:val="center"/>
              <w:rPr>
                <w:rFonts w:asciiTheme="majorBidi" w:hAnsiTheme="majorBidi" w:cstheme="majorBidi"/>
                <w:b/>
                <w:bCs/>
                <w:color w:val="000000" w:themeColor="text1"/>
              </w:rPr>
            </w:pPr>
            <w:r w:rsidRPr="00A9024C">
              <w:rPr>
                <w:rFonts w:asciiTheme="majorBidi" w:hAnsiTheme="majorBidi" w:cstheme="majorBidi"/>
                <w:b/>
                <w:bCs/>
                <w:color w:val="000000" w:themeColor="text1"/>
              </w:rPr>
              <w:t>Number</w:t>
            </w:r>
          </w:p>
        </w:tc>
        <w:tc>
          <w:tcPr>
            <w:tcW w:w="1353" w:type="dxa"/>
            <w:shd w:val="clear" w:color="auto" w:fill="D0CECE" w:themeFill="background2" w:themeFillShade="E6"/>
          </w:tcPr>
          <w:p w14:paraId="323E1098" w14:textId="77777777" w:rsidR="000E01E6" w:rsidRPr="00A9024C" w:rsidRDefault="000E01E6" w:rsidP="00BC2EEE">
            <w:pPr>
              <w:spacing w:line="276" w:lineRule="auto"/>
              <w:jc w:val="center"/>
              <w:rPr>
                <w:rFonts w:asciiTheme="majorBidi" w:hAnsiTheme="majorBidi" w:cstheme="majorBidi"/>
                <w:b/>
                <w:bCs/>
                <w:color w:val="000000" w:themeColor="text1"/>
              </w:rPr>
            </w:pPr>
            <w:r w:rsidRPr="00A9024C">
              <w:rPr>
                <w:rFonts w:asciiTheme="majorBidi" w:hAnsiTheme="majorBidi" w:cstheme="majorBidi"/>
                <w:b/>
                <w:bCs/>
                <w:color w:val="000000" w:themeColor="text1"/>
              </w:rPr>
              <w:t>p-value</w:t>
            </w:r>
          </w:p>
        </w:tc>
      </w:tr>
      <w:tr w:rsidR="000E01E6" w14:paraId="1AE00FB3" w14:textId="77777777" w:rsidTr="00BC2EEE">
        <w:trPr>
          <w:trHeight w:val="188"/>
        </w:trPr>
        <w:tc>
          <w:tcPr>
            <w:tcW w:w="1510" w:type="dxa"/>
            <w:vMerge w:val="restart"/>
            <w:vAlign w:val="center"/>
          </w:tcPr>
          <w:p w14:paraId="7531E0F7" w14:textId="77777777" w:rsidR="000E01E6" w:rsidRPr="00A9024C" w:rsidRDefault="000E01E6" w:rsidP="00BC2EEE">
            <w:pPr>
              <w:jc w:val="center"/>
              <w:rPr>
                <w:rFonts w:ascii="Times New Roman" w:hAnsi="Times New Roman" w:cs="B Nazanin"/>
                <w:color w:val="000000" w:themeColor="text1"/>
              </w:rPr>
            </w:pPr>
            <w:r w:rsidRPr="00A9024C">
              <w:rPr>
                <w:rFonts w:ascii="Times New Roman" w:hAnsi="Times New Roman" w:cs="B Nazanin"/>
                <w:color w:val="000000" w:themeColor="text1"/>
              </w:rPr>
              <w:t>Amh0</w:t>
            </w:r>
          </w:p>
        </w:tc>
        <w:tc>
          <w:tcPr>
            <w:tcW w:w="1616" w:type="dxa"/>
          </w:tcPr>
          <w:p w14:paraId="15904B0F" w14:textId="77777777" w:rsidR="000E01E6" w:rsidRPr="00A9024C" w:rsidRDefault="000E01E6" w:rsidP="00BC2EEE">
            <w:pPr>
              <w:spacing w:line="276" w:lineRule="auto"/>
              <w:jc w:val="center"/>
              <w:rPr>
                <w:rFonts w:asciiTheme="majorBidi" w:hAnsiTheme="majorBidi" w:cstheme="majorBidi"/>
                <w:color w:val="000000" w:themeColor="text1"/>
              </w:rPr>
            </w:pPr>
            <w:r w:rsidRPr="00A9024C">
              <w:rPr>
                <w:rFonts w:asciiTheme="majorBidi" w:hAnsiTheme="majorBidi" w:cstheme="majorBidi"/>
                <w:color w:val="000000" w:themeColor="text1"/>
              </w:rPr>
              <w:t>No</w:t>
            </w:r>
          </w:p>
        </w:tc>
        <w:tc>
          <w:tcPr>
            <w:tcW w:w="1503" w:type="dxa"/>
          </w:tcPr>
          <w:p w14:paraId="5B9C4481" w14:textId="77777777" w:rsidR="000E01E6" w:rsidRPr="00A9024C" w:rsidRDefault="000E01E6" w:rsidP="00BC2EEE">
            <w:pPr>
              <w:spacing w:line="276" w:lineRule="auto"/>
              <w:jc w:val="center"/>
              <w:rPr>
                <w:rFonts w:asciiTheme="majorBidi" w:hAnsiTheme="majorBidi" w:cstheme="majorBidi"/>
                <w:color w:val="000000" w:themeColor="text1"/>
              </w:rPr>
            </w:pPr>
            <w:r w:rsidRPr="00A9024C">
              <w:rPr>
                <w:rFonts w:asciiTheme="majorBidi" w:hAnsiTheme="majorBidi" w:cstheme="majorBidi"/>
                <w:color w:val="000000" w:themeColor="text1"/>
              </w:rPr>
              <w:t>2</w:t>
            </w:r>
          </w:p>
        </w:tc>
        <w:tc>
          <w:tcPr>
            <w:tcW w:w="1546" w:type="dxa"/>
          </w:tcPr>
          <w:p w14:paraId="14FD02B3" w14:textId="77777777" w:rsidR="000E01E6" w:rsidRPr="00A9024C" w:rsidRDefault="000E01E6" w:rsidP="00BC2EEE">
            <w:pPr>
              <w:spacing w:line="276" w:lineRule="auto"/>
              <w:jc w:val="center"/>
              <w:rPr>
                <w:rFonts w:asciiTheme="majorBidi" w:hAnsiTheme="majorBidi" w:cstheme="majorBidi"/>
                <w:color w:val="000000" w:themeColor="text1"/>
              </w:rPr>
            </w:pPr>
            <w:r w:rsidRPr="00A9024C">
              <w:rPr>
                <w:rFonts w:asciiTheme="majorBidi" w:hAnsiTheme="majorBidi" w:cstheme="majorBidi"/>
                <w:color w:val="000000" w:themeColor="text1"/>
              </w:rPr>
              <w:t>1.6</w:t>
            </w:r>
          </w:p>
        </w:tc>
        <w:tc>
          <w:tcPr>
            <w:tcW w:w="1488" w:type="dxa"/>
          </w:tcPr>
          <w:p w14:paraId="495D4DD7" w14:textId="77777777" w:rsidR="000E01E6" w:rsidRPr="00A9024C" w:rsidRDefault="000E01E6" w:rsidP="00BC2EEE">
            <w:pPr>
              <w:spacing w:line="276" w:lineRule="auto"/>
              <w:jc w:val="center"/>
              <w:rPr>
                <w:rFonts w:asciiTheme="majorBidi" w:hAnsiTheme="majorBidi" w:cstheme="majorBidi"/>
                <w:color w:val="000000" w:themeColor="text1"/>
              </w:rPr>
            </w:pPr>
            <w:r w:rsidRPr="00A9024C">
              <w:rPr>
                <w:rFonts w:asciiTheme="majorBidi" w:hAnsiTheme="majorBidi" w:cstheme="majorBidi"/>
                <w:color w:val="000000" w:themeColor="text1"/>
              </w:rPr>
              <w:t>12</w:t>
            </w:r>
          </w:p>
        </w:tc>
        <w:tc>
          <w:tcPr>
            <w:tcW w:w="1353" w:type="dxa"/>
            <w:vMerge w:val="restart"/>
          </w:tcPr>
          <w:p w14:paraId="1B800F85" w14:textId="77777777" w:rsidR="000E01E6" w:rsidRPr="00A9024C" w:rsidRDefault="000E01E6" w:rsidP="00BC2EEE">
            <w:pPr>
              <w:spacing w:line="276" w:lineRule="auto"/>
              <w:jc w:val="center"/>
              <w:rPr>
                <w:rFonts w:asciiTheme="majorBidi" w:hAnsiTheme="majorBidi" w:cstheme="majorBidi"/>
                <w:color w:val="000000" w:themeColor="text1"/>
              </w:rPr>
            </w:pPr>
            <w:r w:rsidRPr="00A9024C">
              <w:rPr>
                <w:rFonts w:asciiTheme="majorBidi" w:hAnsiTheme="majorBidi" w:cstheme="majorBidi"/>
                <w:color w:val="000000" w:themeColor="text1"/>
              </w:rPr>
              <w:t>0.70</w:t>
            </w:r>
          </w:p>
        </w:tc>
      </w:tr>
      <w:tr w:rsidR="000E01E6" w14:paraId="2D185808" w14:textId="77777777" w:rsidTr="00BC2EEE">
        <w:trPr>
          <w:trHeight w:val="187"/>
        </w:trPr>
        <w:tc>
          <w:tcPr>
            <w:tcW w:w="1510" w:type="dxa"/>
            <w:vMerge/>
            <w:vAlign w:val="center"/>
          </w:tcPr>
          <w:p w14:paraId="20C70A37" w14:textId="77777777" w:rsidR="000E01E6" w:rsidRPr="00A9024C" w:rsidRDefault="000E01E6" w:rsidP="00BC2EEE">
            <w:pPr>
              <w:jc w:val="center"/>
              <w:rPr>
                <w:rFonts w:ascii="Times New Roman" w:hAnsi="Times New Roman" w:cs="B Nazanin"/>
                <w:color w:val="000000" w:themeColor="text1"/>
              </w:rPr>
            </w:pPr>
          </w:p>
        </w:tc>
        <w:tc>
          <w:tcPr>
            <w:tcW w:w="1616" w:type="dxa"/>
          </w:tcPr>
          <w:p w14:paraId="0EDF9EB3" w14:textId="77777777" w:rsidR="000E01E6" w:rsidRPr="00A9024C" w:rsidRDefault="000E01E6" w:rsidP="00BC2EEE">
            <w:pPr>
              <w:spacing w:line="276" w:lineRule="auto"/>
              <w:jc w:val="center"/>
              <w:rPr>
                <w:rFonts w:asciiTheme="majorBidi" w:hAnsiTheme="majorBidi" w:cstheme="majorBidi"/>
                <w:color w:val="000000" w:themeColor="text1"/>
              </w:rPr>
            </w:pPr>
            <w:r w:rsidRPr="00A9024C">
              <w:rPr>
                <w:rFonts w:asciiTheme="majorBidi" w:hAnsiTheme="majorBidi" w:cstheme="majorBidi"/>
                <w:color w:val="000000" w:themeColor="text1"/>
              </w:rPr>
              <w:t>Yes</w:t>
            </w:r>
          </w:p>
        </w:tc>
        <w:tc>
          <w:tcPr>
            <w:tcW w:w="1503" w:type="dxa"/>
          </w:tcPr>
          <w:p w14:paraId="33D7EDC7" w14:textId="77777777" w:rsidR="000E01E6" w:rsidRPr="00A9024C" w:rsidRDefault="000E01E6" w:rsidP="00BC2EEE">
            <w:pPr>
              <w:spacing w:line="276" w:lineRule="auto"/>
              <w:jc w:val="center"/>
              <w:rPr>
                <w:rFonts w:asciiTheme="majorBidi" w:hAnsiTheme="majorBidi" w:cstheme="majorBidi"/>
                <w:color w:val="000000" w:themeColor="text1"/>
              </w:rPr>
            </w:pPr>
            <w:r w:rsidRPr="00A9024C">
              <w:rPr>
                <w:rFonts w:asciiTheme="majorBidi" w:hAnsiTheme="majorBidi" w:cstheme="majorBidi"/>
                <w:color w:val="000000" w:themeColor="text1"/>
              </w:rPr>
              <w:t>2.2</w:t>
            </w:r>
          </w:p>
        </w:tc>
        <w:tc>
          <w:tcPr>
            <w:tcW w:w="1546" w:type="dxa"/>
          </w:tcPr>
          <w:p w14:paraId="7DC9C055" w14:textId="77777777" w:rsidR="000E01E6" w:rsidRPr="00A9024C" w:rsidRDefault="000E01E6" w:rsidP="00BC2EEE">
            <w:pPr>
              <w:spacing w:line="276" w:lineRule="auto"/>
              <w:jc w:val="center"/>
              <w:rPr>
                <w:rFonts w:asciiTheme="majorBidi" w:hAnsiTheme="majorBidi" w:cstheme="majorBidi"/>
                <w:color w:val="000000" w:themeColor="text1"/>
              </w:rPr>
            </w:pPr>
            <w:r w:rsidRPr="00A9024C">
              <w:rPr>
                <w:rFonts w:asciiTheme="majorBidi" w:hAnsiTheme="majorBidi" w:cstheme="majorBidi"/>
                <w:color w:val="000000" w:themeColor="text1"/>
              </w:rPr>
              <w:t>2.2</w:t>
            </w:r>
          </w:p>
        </w:tc>
        <w:tc>
          <w:tcPr>
            <w:tcW w:w="1488" w:type="dxa"/>
          </w:tcPr>
          <w:p w14:paraId="3FE4834D" w14:textId="77777777" w:rsidR="000E01E6" w:rsidRPr="00A9024C" w:rsidRDefault="000E01E6" w:rsidP="00BC2EEE">
            <w:pPr>
              <w:spacing w:line="276" w:lineRule="auto"/>
              <w:jc w:val="center"/>
              <w:rPr>
                <w:rFonts w:asciiTheme="majorBidi" w:hAnsiTheme="majorBidi" w:cstheme="majorBidi"/>
                <w:color w:val="000000" w:themeColor="text1"/>
              </w:rPr>
            </w:pPr>
            <w:r w:rsidRPr="00A9024C">
              <w:rPr>
                <w:rFonts w:asciiTheme="majorBidi" w:hAnsiTheme="majorBidi" w:cstheme="majorBidi"/>
                <w:color w:val="000000" w:themeColor="text1"/>
              </w:rPr>
              <w:t>110</w:t>
            </w:r>
          </w:p>
        </w:tc>
        <w:tc>
          <w:tcPr>
            <w:tcW w:w="1353" w:type="dxa"/>
            <w:vMerge/>
          </w:tcPr>
          <w:p w14:paraId="3C8DF5B8" w14:textId="77777777" w:rsidR="000E01E6" w:rsidRPr="00A9024C" w:rsidRDefault="000E01E6" w:rsidP="00BC2EEE">
            <w:pPr>
              <w:spacing w:line="276" w:lineRule="auto"/>
              <w:jc w:val="center"/>
              <w:rPr>
                <w:rFonts w:asciiTheme="majorBidi" w:hAnsiTheme="majorBidi" w:cstheme="majorBidi"/>
                <w:color w:val="000000" w:themeColor="text1"/>
              </w:rPr>
            </w:pPr>
          </w:p>
        </w:tc>
      </w:tr>
      <w:tr w:rsidR="000E01E6" w14:paraId="3897F6FC" w14:textId="77777777" w:rsidTr="00BC2EEE">
        <w:trPr>
          <w:trHeight w:val="188"/>
        </w:trPr>
        <w:tc>
          <w:tcPr>
            <w:tcW w:w="1510" w:type="dxa"/>
            <w:vMerge w:val="restart"/>
            <w:vAlign w:val="center"/>
          </w:tcPr>
          <w:p w14:paraId="19F5E9A0" w14:textId="77777777" w:rsidR="000E01E6" w:rsidRPr="00A9024C" w:rsidRDefault="000E01E6" w:rsidP="00BC2EEE">
            <w:pPr>
              <w:jc w:val="center"/>
              <w:rPr>
                <w:rFonts w:ascii="Times New Roman" w:hAnsi="Times New Roman" w:cs="B Nazanin"/>
                <w:color w:val="000000" w:themeColor="text1"/>
                <w:rtl/>
              </w:rPr>
            </w:pPr>
            <w:r w:rsidRPr="00A9024C">
              <w:rPr>
                <w:rFonts w:ascii="Times New Roman" w:hAnsi="Times New Roman" w:cs="B Nazanin"/>
                <w:color w:val="000000" w:themeColor="text1"/>
              </w:rPr>
              <w:t>Amh3</w:t>
            </w:r>
          </w:p>
        </w:tc>
        <w:tc>
          <w:tcPr>
            <w:tcW w:w="1616" w:type="dxa"/>
          </w:tcPr>
          <w:p w14:paraId="0A1053E1" w14:textId="77777777" w:rsidR="000E01E6" w:rsidRPr="00A9024C" w:rsidRDefault="000E01E6" w:rsidP="00BC2EEE">
            <w:pPr>
              <w:spacing w:line="276" w:lineRule="auto"/>
              <w:jc w:val="center"/>
              <w:rPr>
                <w:rFonts w:asciiTheme="majorBidi" w:hAnsiTheme="majorBidi" w:cstheme="majorBidi"/>
                <w:color w:val="000000" w:themeColor="text1"/>
              </w:rPr>
            </w:pPr>
            <w:r w:rsidRPr="00A9024C">
              <w:rPr>
                <w:rFonts w:asciiTheme="majorBidi" w:hAnsiTheme="majorBidi" w:cstheme="majorBidi"/>
                <w:color w:val="000000" w:themeColor="text1"/>
              </w:rPr>
              <w:t>No</w:t>
            </w:r>
          </w:p>
        </w:tc>
        <w:tc>
          <w:tcPr>
            <w:tcW w:w="1503" w:type="dxa"/>
          </w:tcPr>
          <w:p w14:paraId="2F6E8D6C" w14:textId="77777777" w:rsidR="000E01E6" w:rsidRPr="00A9024C" w:rsidRDefault="000E01E6" w:rsidP="00BC2EEE">
            <w:pPr>
              <w:spacing w:line="276" w:lineRule="auto"/>
              <w:jc w:val="center"/>
              <w:rPr>
                <w:rFonts w:asciiTheme="majorBidi" w:hAnsiTheme="majorBidi" w:cstheme="majorBidi"/>
                <w:color w:val="000000" w:themeColor="text1"/>
              </w:rPr>
            </w:pPr>
            <w:r w:rsidRPr="00A9024C">
              <w:rPr>
                <w:rFonts w:asciiTheme="majorBidi" w:hAnsiTheme="majorBidi" w:cstheme="majorBidi"/>
                <w:color w:val="000000" w:themeColor="text1"/>
              </w:rPr>
              <w:t>0.9</w:t>
            </w:r>
          </w:p>
        </w:tc>
        <w:tc>
          <w:tcPr>
            <w:tcW w:w="1546" w:type="dxa"/>
          </w:tcPr>
          <w:p w14:paraId="3F3421EE" w14:textId="77777777" w:rsidR="000E01E6" w:rsidRPr="00A9024C" w:rsidRDefault="000E01E6" w:rsidP="00BC2EEE">
            <w:pPr>
              <w:spacing w:line="276" w:lineRule="auto"/>
              <w:jc w:val="center"/>
              <w:rPr>
                <w:rFonts w:asciiTheme="majorBidi" w:hAnsiTheme="majorBidi" w:cstheme="majorBidi"/>
                <w:color w:val="000000" w:themeColor="text1"/>
              </w:rPr>
            </w:pPr>
            <w:r w:rsidRPr="00A9024C">
              <w:rPr>
                <w:rFonts w:asciiTheme="majorBidi" w:hAnsiTheme="majorBidi" w:cstheme="majorBidi"/>
                <w:color w:val="000000" w:themeColor="text1"/>
              </w:rPr>
              <w:t>0.9</w:t>
            </w:r>
          </w:p>
        </w:tc>
        <w:tc>
          <w:tcPr>
            <w:tcW w:w="1488" w:type="dxa"/>
          </w:tcPr>
          <w:p w14:paraId="4E067C0E" w14:textId="77777777" w:rsidR="000E01E6" w:rsidRPr="00A9024C" w:rsidRDefault="000E01E6" w:rsidP="00BC2EEE">
            <w:pPr>
              <w:spacing w:line="276" w:lineRule="auto"/>
              <w:jc w:val="center"/>
              <w:rPr>
                <w:rFonts w:asciiTheme="majorBidi" w:hAnsiTheme="majorBidi" w:cstheme="majorBidi"/>
                <w:color w:val="000000" w:themeColor="text1"/>
              </w:rPr>
            </w:pPr>
            <w:r w:rsidRPr="00A9024C">
              <w:rPr>
                <w:rFonts w:asciiTheme="majorBidi" w:hAnsiTheme="majorBidi" w:cstheme="majorBidi"/>
                <w:color w:val="000000" w:themeColor="text1"/>
              </w:rPr>
              <w:t>12</w:t>
            </w:r>
          </w:p>
        </w:tc>
        <w:tc>
          <w:tcPr>
            <w:tcW w:w="1353" w:type="dxa"/>
            <w:vMerge w:val="restart"/>
          </w:tcPr>
          <w:p w14:paraId="69D201B2" w14:textId="77777777" w:rsidR="000E01E6" w:rsidRPr="00A9024C" w:rsidRDefault="000E01E6" w:rsidP="00BC2EEE">
            <w:pPr>
              <w:spacing w:line="276" w:lineRule="auto"/>
              <w:jc w:val="center"/>
              <w:rPr>
                <w:rFonts w:asciiTheme="majorBidi" w:hAnsiTheme="majorBidi" w:cstheme="majorBidi"/>
                <w:color w:val="000000" w:themeColor="text1"/>
              </w:rPr>
            </w:pPr>
            <w:r w:rsidRPr="00A9024C">
              <w:rPr>
                <w:rFonts w:asciiTheme="majorBidi" w:hAnsiTheme="majorBidi" w:cstheme="majorBidi"/>
                <w:color w:val="000000" w:themeColor="text1"/>
              </w:rPr>
              <w:t>0.48</w:t>
            </w:r>
          </w:p>
        </w:tc>
      </w:tr>
      <w:tr w:rsidR="000E01E6" w14:paraId="030C05BD" w14:textId="77777777" w:rsidTr="00D337CC">
        <w:trPr>
          <w:trHeight w:val="187"/>
        </w:trPr>
        <w:tc>
          <w:tcPr>
            <w:tcW w:w="1510" w:type="dxa"/>
            <w:vMerge/>
            <w:vAlign w:val="center"/>
          </w:tcPr>
          <w:p w14:paraId="38EAFBE9" w14:textId="77777777" w:rsidR="000E01E6" w:rsidRPr="00A9024C" w:rsidRDefault="000E01E6" w:rsidP="00BC2EEE">
            <w:pPr>
              <w:jc w:val="center"/>
              <w:rPr>
                <w:rFonts w:ascii="Times New Roman" w:hAnsi="Times New Roman" w:cs="B Nazanin"/>
                <w:color w:val="000000" w:themeColor="text1"/>
              </w:rPr>
            </w:pPr>
          </w:p>
        </w:tc>
        <w:tc>
          <w:tcPr>
            <w:tcW w:w="1616" w:type="dxa"/>
          </w:tcPr>
          <w:p w14:paraId="29CEF5BC" w14:textId="77777777" w:rsidR="000E01E6" w:rsidRPr="00A9024C" w:rsidRDefault="000E01E6" w:rsidP="00BC2EEE">
            <w:pPr>
              <w:spacing w:line="276" w:lineRule="auto"/>
              <w:jc w:val="center"/>
              <w:rPr>
                <w:rFonts w:asciiTheme="majorBidi" w:hAnsiTheme="majorBidi" w:cstheme="majorBidi"/>
                <w:color w:val="000000" w:themeColor="text1"/>
              </w:rPr>
            </w:pPr>
            <w:r w:rsidRPr="00A9024C">
              <w:rPr>
                <w:rFonts w:asciiTheme="majorBidi" w:hAnsiTheme="majorBidi" w:cstheme="majorBidi"/>
                <w:color w:val="000000" w:themeColor="text1"/>
              </w:rPr>
              <w:t>Yes</w:t>
            </w:r>
          </w:p>
        </w:tc>
        <w:tc>
          <w:tcPr>
            <w:tcW w:w="1503" w:type="dxa"/>
          </w:tcPr>
          <w:p w14:paraId="03B5E9D8" w14:textId="77777777" w:rsidR="000E01E6" w:rsidRPr="00A9024C" w:rsidRDefault="000E01E6" w:rsidP="00BC2EEE">
            <w:pPr>
              <w:spacing w:line="276" w:lineRule="auto"/>
              <w:jc w:val="center"/>
              <w:rPr>
                <w:rFonts w:asciiTheme="majorBidi" w:hAnsiTheme="majorBidi" w:cstheme="majorBidi"/>
                <w:color w:val="000000" w:themeColor="text1"/>
              </w:rPr>
            </w:pPr>
            <w:r w:rsidRPr="00A9024C">
              <w:rPr>
                <w:rFonts w:asciiTheme="majorBidi" w:hAnsiTheme="majorBidi" w:cstheme="majorBidi"/>
                <w:color w:val="000000" w:themeColor="text1"/>
              </w:rPr>
              <w:t>1.1</w:t>
            </w:r>
          </w:p>
        </w:tc>
        <w:tc>
          <w:tcPr>
            <w:tcW w:w="1546" w:type="dxa"/>
          </w:tcPr>
          <w:p w14:paraId="74D8ADF3" w14:textId="77777777" w:rsidR="000E01E6" w:rsidRPr="00A9024C" w:rsidRDefault="000E01E6" w:rsidP="00BC2EEE">
            <w:pPr>
              <w:spacing w:line="276" w:lineRule="auto"/>
              <w:jc w:val="center"/>
              <w:rPr>
                <w:rFonts w:asciiTheme="majorBidi" w:hAnsiTheme="majorBidi" w:cstheme="majorBidi"/>
                <w:color w:val="000000" w:themeColor="text1"/>
              </w:rPr>
            </w:pPr>
            <w:r w:rsidRPr="00A9024C">
              <w:rPr>
                <w:rFonts w:asciiTheme="majorBidi" w:hAnsiTheme="majorBidi" w:cstheme="majorBidi"/>
                <w:color w:val="000000" w:themeColor="text1"/>
              </w:rPr>
              <w:t>0.9</w:t>
            </w:r>
          </w:p>
        </w:tc>
        <w:tc>
          <w:tcPr>
            <w:tcW w:w="1488" w:type="dxa"/>
          </w:tcPr>
          <w:p w14:paraId="3796431B" w14:textId="77777777" w:rsidR="000E01E6" w:rsidRPr="00A9024C" w:rsidRDefault="000E01E6" w:rsidP="00BC2EEE">
            <w:pPr>
              <w:spacing w:line="276" w:lineRule="auto"/>
              <w:jc w:val="center"/>
              <w:rPr>
                <w:rFonts w:asciiTheme="majorBidi" w:hAnsiTheme="majorBidi" w:cstheme="majorBidi"/>
                <w:color w:val="000000" w:themeColor="text1"/>
              </w:rPr>
            </w:pPr>
            <w:r w:rsidRPr="00A9024C">
              <w:rPr>
                <w:rFonts w:asciiTheme="majorBidi" w:hAnsiTheme="majorBidi" w:cstheme="majorBidi"/>
                <w:color w:val="000000" w:themeColor="text1"/>
              </w:rPr>
              <w:t>110</w:t>
            </w:r>
          </w:p>
        </w:tc>
        <w:tc>
          <w:tcPr>
            <w:tcW w:w="1353" w:type="dxa"/>
            <w:vMerge/>
            <w:tcBorders>
              <w:bottom w:val="single" w:sz="4" w:space="0" w:color="auto"/>
            </w:tcBorders>
          </w:tcPr>
          <w:p w14:paraId="1A993828" w14:textId="77777777" w:rsidR="000E01E6" w:rsidRPr="00A9024C" w:rsidRDefault="000E01E6" w:rsidP="00BC2EEE">
            <w:pPr>
              <w:spacing w:line="276" w:lineRule="auto"/>
              <w:jc w:val="center"/>
              <w:rPr>
                <w:rFonts w:asciiTheme="majorBidi" w:hAnsiTheme="majorBidi" w:cstheme="majorBidi"/>
                <w:color w:val="000000" w:themeColor="text1"/>
              </w:rPr>
            </w:pPr>
          </w:p>
        </w:tc>
      </w:tr>
      <w:tr w:rsidR="000E01E6" w14:paraId="670C1A79" w14:textId="77777777" w:rsidTr="00D337CC">
        <w:trPr>
          <w:trHeight w:val="188"/>
        </w:trPr>
        <w:tc>
          <w:tcPr>
            <w:tcW w:w="1510" w:type="dxa"/>
            <w:vMerge w:val="restart"/>
            <w:vAlign w:val="center"/>
          </w:tcPr>
          <w:p w14:paraId="7F44E7C4" w14:textId="77777777" w:rsidR="000E01E6" w:rsidRPr="00A9024C" w:rsidRDefault="000E01E6" w:rsidP="00BC2EEE">
            <w:pPr>
              <w:jc w:val="center"/>
              <w:rPr>
                <w:rFonts w:ascii="Times New Roman" w:hAnsi="Times New Roman" w:cs="B Nazanin"/>
                <w:color w:val="000000" w:themeColor="text1"/>
                <w:rtl/>
              </w:rPr>
            </w:pPr>
            <w:r w:rsidRPr="00A9024C">
              <w:rPr>
                <w:rFonts w:ascii="Times New Roman" w:hAnsi="Times New Roman" w:cs="B Nazanin"/>
                <w:color w:val="000000" w:themeColor="text1"/>
              </w:rPr>
              <w:t>Amh6</w:t>
            </w:r>
          </w:p>
        </w:tc>
        <w:tc>
          <w:tcPr>
            <w:tcW w:w="1616" w:type="dxa"/>
          </w:tcPr>
          <w:p w14:paraId="117C4EAF" w14:textId="77777777" w:rsidR="000E01E6" w:rsidRPr="00A9024C" w:rsidRDefault="000E01E6" w:rsidP="00BC2EEE">
            <w:pPr>
              <w:spacing w:line="276" w:lineRule="auto"/>
              <w:jc w:val="center"/>
              <w:rPr>
                <w:rFonts w:asciiTheme="majorBidi" w:hAnsiTheme="majorBidi" w:cstheme="majorBidi"/>
                <w:color w:val="000000" w:themeColor="text1"/>
              </w:rPr>
            </w:pPr>
            <w:r w:rsidRPr="00A9024C">
              <w:rPr>
                <w:rFonts w:asciiTheme="majorBidi" w:hAnsiTheme="majorBidi" w:cstheme="majorBidi"/>
                <w:color w:val="000000" w:themeColor="text1"/>
              </w:rPr>
              <w:t>No</w:t>
            </w:r>
          </w:p>
        </w:tc>
        <w:tc>
          <w:tcPr>
            <w:tcW w:w="1503" w:type="dxa"/>
          </w:tcPr>
          <w:p w14:paraId="68E33928" w14:textId="77777777" w:rsidR="000E01E6" w:rsidRPr="00A9024C" w:rsidRDefault="000E01E6" w:rsidP="00BC2EEE">
            <w:pPr>
              <w:spacing w:line="276" w:lineRule="auto"/>
              <w:jc w:val="center"/>
              <w:rPr>
                <w:rFonts w:asciiTheme="majorBidi" w:hAnsiTheme="majorBidi" w:cstheme="majorBidi"/>
                <w:color w:val="000000" w:themeColor="text1"/>
              </w:rPr>
            </w:pPr>
            <w:r w:rsidRPr="00A9024C">
              <w:rPr>
                <w:rFonts w:asciiTheme="majorBidi" w:hAnsiTheme="majorBidi" w:cstheme="majorBidi"/>
                <w:color w:val="000000" w:themeColor="text1"/>
              </w:rPr>
              <w:t>0.5</w:t>
            </w:r>
          </w:p>
        </w:tc>
        <w:tc>
          <w:tcPr>
            <w:tcW w:w="1546" w:type="dxa"/>
          </w:tcPr>
          <w:p w14:paraId="7014AC77" w14:textId="77777777" w:rsidR="000E01E6" w:rsidRPr="00A9024C" w:rsidRDefault="000E01E6" w:rsidP="00BC2EEE">
            <w:pPr>
              <w:spacing w:line="276" w:lineRule="auto"/>
              <w:jc w:val="center"/>
              <w:rPr>
                <w:rFonts w:asciiTheme="majorBidi" w:hAnsiTheme="majorBidi" w:cstheme="majorBidi"/>
                <w:color w:val="000000" w:themeColor="text1"/>
              </w:rPr>
            </w:pPr>
            <w:r w:rsidRPr="00A9024C">
              <w:rPr>
                <w:rFonts w:asciiTheme="majorBidi" w:hAnsiTheme="majorBidi" w:cstheme="majorBidi"/>
                <w:color w:val="000000" w:themeColor="text1"/>
              </w:rPr>
              <w:t>0.8</w:t>
            </w:r>
          </w:p>
        </w:tc>
        <w:tc>
          <w:tcPr>
            <w:tcW w:w="1488" w:type="dxa"/>
          </w:tcPr>
          <w:p w14:paraId="64293183" w14:textId="77777777" w:rsidR="000E01E6" w:rsidRPr="00A9024C" w:rsidRDefault="000E01E6" w:rsidP="00BC2EEE">
            <w:pPr>
              <w:spacing w:line="276" w:lineRule="auto"/>
              <w:jc w:val="center"/>
              <w:rPr>
                <w:rFonts w:asciiTheme="majorBidi" w:hAnsiTheme="majorBidi" w:cstheme="majorBidi"/>
                <w:color w:val="000000" w:themeColor="text1"/>
              </w:rPr>
            </w:pPr>
            <w:r w:rsidRPr="00A9024C">
              <w:rPr>
                <w:rFonts w:asciiTheme="majorBidi" w:hAnsiTheme="majorBidi" w:cstheme="majorBidi"/>
                <w:color w:val="000000" w:themeColor="text1"/>
              </w:rPr>
              <w:t>5</w:t>
            </w:r>
          </w:p>
        </w:tc>
        <w:tc>
          <w:tcPr>
            <w:tcW w:w="1353" w:type="dxa"/>
            <w:vMerge w:val="restart"/>
            <w:tcBorders>
              <w:bottom w:val="single" w:sz="4" w:space="0" w:color="auto"/>
            </w:tcBorders>
          </w:tcPr>
          <w:p w14:paraId="1B5D582B" w14:textId="77777777" w:rsidR="000E01E6" w:rsidRPr="00A9024C" w:rsidRDefault="000E01E6" w:rsidP="00BC2EEE">
            <w:pPr>
              <w:spacing w:line="276" w:lineRule="auto"/>
              <w:jc w:val="center"/>
              <w:rPr>
                <w:rFonts w:asciiTheme="majorBidi" w:hAnsiTheme="majorBidi" w:cstheme="majorBidi"/>
                <w:color w:val="000000" w:themeColor="text1"/>
              </w:rPr>
            </w:pPr>
            <w:r w:rsidRPr="00A9024C">
              <w:rPr>
                <w:rFonts w:asciiTheme="majorBidi" w:hAnsiTheme="majorBidi" w:cstheme="majorBidi"/>
                <w:color w:val="000000" w:themeColor="text1"/>
              </w:rPr>
              <w:t>0.15</w:t>
            </w:r>
          </w:p>
        </w:tc>
      </w:tr>
      <w:tr w:rsidR="000E01E6" w14:paraId="5544A326" w14:textId="77777777" w:rsidTr="00D337CC">
        <w:trPr>
          <w:trHeight w:val="187"/>
        </w:trPr>
        <w:tc>
          <w:tcPr>
            <w:tcW w:w="1510" w:type="dxa"/>
            <w:vMerge/>
            <w:vAlign w:val="center"/>
          </w:tcPr>
          <w:p w14:paraId="56607E47" w14:textId="77777777" w:rsidR="000E01E6" w:rsidRPr="0004636A" w:rsidRDefault="000E01E6" w:rsidP="00BC2EEE">
            <w:pPr>
              <w:jc w:val="center"/>
              <w:rPr>
                <w:rFonts w:ascii="Times New Roman" w:hAnsi="Times New Roman" w:cs="B Nazanin"/>
                <w:color w:val="0D0D0D" w:themeColor="text1" w:themeTint="F2"/>
                <w:sz w:val="24"/>
                <w:szCs w:val="24"/>
              </w:rPr>
            </w:pPr>
          </w:p>
        </w:tc>
        <w:tc>
          <w:tcPr>
            <w:tcW w:w="1616" w:type="dxa"/>
          </w:tcPr>
          <w:p w14:paraId="4ED96054" w14:textId="77777777" w:rsidR="000E01E6" w:rsidRPr="00A9024C" w:rsidRDefault="000E01E6" w:rsidP="00BC2EEE">
            <w:pPr>
              <w:spacing w:line="276" w:lineRule="auto"/>
              <w:jc w:val="center"/>
              <w:rPr>
                <w:rFonts w:asciiTheme="majorBidi" w:hAnsiTheme="majorBidi" w:cstheme="majorBidi"/>
              </w:rPr>
            </w:pPr>
            <w:r w:rsidRPr="00A9024C">
              <w:rPr>
                <w:rFonts w:asciiTheme="majorBidi" w:hAnsiTheme="majorBidi" w:cstheme="majorBidi"/>
              </w:rPr>
              <w:t>Yes</w:t>
            </w:r>
          </w:p>
        </w:tc>
        <w:tc>
          <w:tcPr>
            <w:tcW w:w="1503" w:type="dxa"/>
          </w:tcPr>
          <w:p w14:paraId="04515DFF" w14:textId="77777777" w:rsidR="000E01E6" w:rsidRPr="00A9024C" w:rsidRDefault="000E01E6" w:rsidP="00BC2EEE">
            <w:pPr>
              <w:spacing w:line="276" w:lineRule="auto"/>
              <w:jc w:val="center"/>
              <w:rPr>
                <w:rFonts w:asciiTheme="majorBidi" w:hAnsiTheme="majorBidi" w:cstheme="majorBidi"/>
              </w:rPr>
            </w:pPr>
            <w:r w:rsidRPr="00A9024C">
              <w:rPr>
                <w:rFonts w:asciiTheme="majorBidi" w:hAnsiTheme="majorBidi" w:cstheme="majorBidi"/>
              </w:rPr>
              <w:t>1.2</w:t>
            </w:r>
          </w:p>
        </w:tc>
        <w:tc>
          <w:tcPr>
            <w:tcW w:w="1546" w:type="dxa"/>
          </w:tcPr>
          <w:p w14:paraId="408FAD32" w14:textId="77777777" w:rsidR="000E01E6" w:rsidRPr="00A9024C" w:rsidRDefault="000E01E6" w:rsidP="00BC2EEE">
            <w:pPr>
              <w:spacing w:line="276" w:lineRule="auto"/>
              <w:jc w:val="center"/>
              <w:rPr>
                <w:rFonts w:asciiTheme="majorBidi" w:hAnsiTheme="majorBidi" w:cstheme="majorBidi"/>
              </w:rPr>
            </w:pPr>
            <w:r w:rsidRPr="00A9024C">
              <w:rPr>
                <w:rFonts w:asciiTheme="majorBidi" w:hAnsiTheme="majorBidi" w:cstheme="majorBidi"/>
              </w:rPr>
              <w:t>1</w:t>
            </w:r>
          </w:p>
        </w:tc>
        <w:tc>
          <w:tcPr>
            <w:tcW w:w="1488" w:type="dxa"/>
          </w:tcPr>
          <w:p w14:paraId="62F41B6C" w14:textId="77777777" w:rsidR="000E01E6" w:rsidRPr="00A9024C" w:rsidRDefault="000E01E6" w:rsidP="00BC2EEE">
            <w:pPr>
              <w:spacing w:line="276" w:lineRule="auto"/>
              <w:jc w:val="center"/>
              <w:rPr>
                <w:rFonts w:asciiTheme="majorBidi" w:hAnsiTheme="majorBidi" w:cstheme="majorBidi"/>
              </w:rPr>
            </w:pPr>
            <w:r w:rsidRPr="00A9024C">
              <w:rPr>
                <w:rFonts w:asciiTheme="majorBidi" w:hAnsiTheme="majorBidi" w:cstheme="majorBidi"/>
              </w:rPr>
              <w:t>56</w:t>
            </w:r>
          </w:p>
        </w:tc>
        <w:tc>
          <w:tcPr>
            <w:tcW w:w="1353" w:type="dxa"/>
            <w:vMerge/>
            <w:tcBorders>
              <w:bottom w:val="single" w:sz="4" w:space="0" w:color="auto"/>
            </w:tcBorders>
          </w:tcPr>
          <w:p w14:paraId="49CCEA48" w14:textId="77777777" w:rsidR="000E01E6" w:rsidRDefault="000E01E6" w:rsidP="00BC2EEE">
            <w:pPr>
              <w:spacing w:line="276" w:lineRule="auto"/>
              <w:jc w:val="both"/>
              <w:rPr>
                <w:rFonts w:asciiTheme="majorBidi" w:hAnsiTheme="majorBidi" w:cstheme="majorBidi"/>
                <w:sz w:val="28"/>
                <w:szCs w:val="28"/>
              </w:rPr>
            </w:pPr>
          </w:p>
        </w:tc>
      </w:tr>
    </w:tbl>
    <w:p w14:paraId="4533BE39" w14:textId="77777777" w:rsidR="000E01E6" w:rsidRDefault="000E01E6" w:rsidP="000E01E6">
      <w:pPr>
        <w:spacing w:line="276" w:lineRule="auto"/>
        <w:jc w:val="both"/>
        <w:rPr>
          <w:rFonts w:asciiTheme="majorBidi" w:hAnsiTheme="majorBidi" w:cstheme="majorBidi"/>
          <w:sz w:val="28"/>
          <w:szCs w:val="28"/>
        </w:rPr>
      </w:pPr>
    </w:p>
    <w:p w14:paraId="6D156D3E" w14:textId="77777777" w:rsidR="000E01E6" w:rsidRDefault="000E01E6" w:rsidP="0034766A">
      <w:pPr>
        <w:spacing w:line="360" w:lineRule="auto"/>
        <w:jc w:val="both"/>
        <w:rPr>
          <w:rFonts w:asciiTheme="majorBidi" w:hAnsiTheme="majorBidi" w:cstheme="majorBidi"/>
          <w:sz w:val="24"/>
          <w:szCs w:val="24"/>
        </w:rPr>
      </w:pPr>
      <w:r w:rsidRPr="00A9024C">
        <w:rPr>
          <w:rFonts w:asciiTheme="majorBidi" w:hAnsiTheme="majorBidi" w:cstheme="majorBidi"/>
          <w:sz w:val="24"/>
          <w:szCs w:val="24"/>
        </w:rPr>
        <w:t>Independent sample T-test showed that there was no discrepancy between the initial, 3-month and 6-month AMH level in people wi</w:t>
      </w:r>
      <w:r>
        <w:rPr>
          <w:rFonts w:asciiTheme="majorBidi" w:hAnsiTheme="majorBidi" w:cstheme="majorBidi"/>
          <w:sz w:val="24"/>
          <w:szCs w:val="24"/>
        </w:rPr>
        <w:t xml:space="preserve">th and without deep involvement </w:t>
      </w:r>
      <w:r w:rsidRPr="003E7799">
        <w:rPr>
          <w:rFonts w:asciiTheme="majorBidi" w:hAnsiTheme="majorBidi" w:cstheme="majorBidi"/>
          <w:sz w:val="24"/>
          <w:szCs w:val="24"/>
        </w:rPr>
        <w:t>(</w:t>
      </w:r>
      <w:r w:rsidRPr="003E7799">
        <w:rPr>
          <w:rFonts w:asciiTheme="majorBidi" w:hAnsiTheme="majorBidi" w:cstheme="majorBidi"/>
          <w:color w:val="000000" w:themeColor="text1"/>
          <w:sz w:val="24"/>
          <w:szCs w:val="24"/>
        </w:rPr>
        <w:t xml:space="preserve">Table </w:t>
      </w:r>
      <w:r>
        <w:rPr>
          <w:rFonts w:asciiTheme="majorBidi" w:hAnsiTheme="majorBidi" w:cstheme="majorBidi"/>
          <w:color w:val="000000" w:themeColor="text1"/>
          <w:sz w:val="24"/>
          <w:szCs w:val="24"/>
        </w:rPr>
        <w:t>4-</w:t>
      </w:r>
      <w:r w:rsidR="00577518">
        <w:rPr>
          <w:rFonts w:asciiTheme="majorBidi" w:hAnsiTheme="majorBidi" w:cstheme="majorBidi"/>
          <w:color w:val="000000" w:themeColor="text1"/>
          <w:sz w:val="24"/>
          <w:szCs w:val="24"/>
        </w:rPr>
        <w:t>2</w:t>
      </w:r>
      <w:r w:rsidR="0034766A">
        <w:rPr>
          <w:rFonts w:asciiTheme="majorBidi" w:hAnsiTheme="majorBidi" w:cstheme="majorBidi"/>
          <w:color w:val="000000" w:themeColor="text1"/>
          <w:sz w:val="24"/>
          <w:szCs w:val="24"/>
        </w:rPr>
        <w:t>0</w:t>
      </w:r>
      <w:r w:rsidRPr="003E7799">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w:t>
      </w:r>
    </w:p>
    <w:p w14:paraId="6A0CC9E0" w14:textId="77777777" w:rsidR="000E01E6" w:rsidRPr="00240F16" w:rsidRDefault="000E01E6" w:rsidP="000E01E6">
      <w:pPr>
        <w:spacing w:line="360" w:lineRule="auto"/>
        <w:jc w:val="both"/>
        <w:rPr>
          <w:rFonts w:asciiTheme="majorBidi" w:hAnsiTheme="majorBidi" w:cstheme="majorBidi"/>
          <w:sz w:val="24"/>
          <w:szCs w:val="24"/>
        </w:rPr>
      </w:pPr>
      <w:r w:rsidRPr="00240F16">
        <w:rPr>
          <w:rFonts w:asciiTheme="majorBidi" w:hAnsiTheme="majorBidi" w:cstheme="majorBidi"/>
          <w:sz w:val="24"/>
          <w:szCs w:val="24"/>
        </w:rPr>
        <w:t>The correlation between the operating time and the 3-month reduction was 0.04 and its p-value was 0.66, which was not significant.</w:t>
      </w:r>
    </w:p>
    <w:p w14:paraId="07A97503" w14:textId="77777777" w:rsidR="000E01E6" w:rsidRDefault="000E01E6" w:rsidP="000E01E6">
      <w:pPr>
        <w:spacing w:line="360" w:lineRule="auto"/>
        <w:jc w:val="both"/>
        <w:rPr>
          <w:rFonts w:asciiTheme="majorBidi" w:hAnsiTheme="majorBidi" w:cstheme="majorBidi"/>
          <w:sz w:val="24"/>
          <w:szCs w:val="24"/>
        </w:rPr>
      </w:pPr>
      <w:r w:rsidRPr="00240F16">
        <w:rPr>
          <w:rFonts w:asciiTheme="majorBidi" w:hAnsiTheme="majorBidi" w:cstheme="majorBidi"/>
          <w:sz w:val="24"/>
          <w:szCs w:val="24"/>
        </w:rPr>
        <w:t>The correlation between the operating time and the 6-month reduction was 0.09 and its p-value was 0.49, which was not significant.</w:t>
      </w:r>
    </w:p>
    <w:p w14:paraId="0AFAB761" w14:textId="77777777" w:rsidR="000E01E6" w:rsidRDefault="000E01E6" w:rsidP="000E01E6">
      <w:pPr>
        <w:spacing w:line="360" w:lineRule="auto"/>
        <w:jc w:val="both"/>
        <w:rPr>
          <w:rFonts w:asciiTheme="majorBidi" w:hAnsiTheme="majorBidi" w:cstheme="majorBidi"/>
          <w:sz w:val="24"/>
          <w:szCs w:val="24"/>
        </w:rPr>
      </w:pPr>
    </w:p>
    <w:p w14:paraId="4F59BC0F" w14:textId="77777777" w:rsidR="000E01E6" w:rsidRDefault="000E01E6" w:rsidP="000E01E6">
      <w:pPr>
        <w:spacing w:line="276" w:lineRule="auto"/>
        <w:jc w:val="center"/>
        <w:rPr>
          <w:rFonts w:asciiTheme="majorBidi" w:hAnsiTheme="majorBidi" w:cstheme="majorBidi"/>
          <w:b/>
          <w:bCs/>
          <w:color w:val="000000" w:themeColor="text1"/>
          <w:sz w:val="24"/>
          <w:szCs w:val="24"/>
        </w:rPr>
      </w:pPr>
    </w:p>
    <w:p w14:paraId="409071A7" w14:textId="77777777" w:rsidR="000E01E6" w:rsidRDefault="000E01E6" w:rsidP="000E01E6">
      <w:pPr>
        <w:rPr>
          <w:b/>
          <w:bCs/>
          <w:sz w:val="24"/>
          <w:szCs w:val="28"/>
        </w:rPr>
      </w:pPr>
    </w:p>
    <w:p w14:paraId="0064E438" w14:textId="77777777" w:rsidR="000E01E6" w:rsidRDefault="000E01E6" w:rsidP="000E01E6">
      <w:pPr>
        <w:rPr>
          <w:b/>
          <w:bCs/>
          <w:sz w:val="24"/>
          <w:szCs w:val="28"/>
        </w:rPr>
      </w:pPr>
    </w:p>
    <w:p w14:paraId="3993F5EF" w14:textId="77777777" w:rsidR="009A6404" w:rsidRDefault="009A6404" w:rsidP="009A6404">
      <w:pPr>
        <w:rPr>
          <w:rFonts w:asciiTheme="majorBidi" w:hAnsiTheme="majorBidi" w:cstheme="majorBidi"/>
          <w:sz w:val="28"/>
          <w:szCs w:val="28"/>
        </w:rPr>
      </w:pPr>
    </w:p>
    <w:p w14:paraId="7C4EB780" w14:textId="77777777" w:rsidR="00E8358A" w:rsidRDefault="00E8358A" w:rsidP="00C000A9">
      <w:pPr>
        <w:jc w:val="center"/>
        <w:rPr>
          <w:rFonts w:ascii="Times New Roman" w:hAnsi="Times New Roman" w:cs="Times New Roman"/>
          <w:sz w:val="24"/>
          <w:szCs w:val="24"/>
        </w:rPr>
      </w:pPr>
    </w:p>
    <w:p w14:paraId="72E2A461" w14:textId="77777777" w:rsidR="00F50799" w:rsidRPr="00C24D38" w:rsidRDefault="00F50799" w:rsidP="00F50799">
      <w:pPr>
        <w:autoSpaceDE w:val="0"/>
        <w:autoSpaceDN w:val="0"/>
        <w:adjustRightInd w:val="0"/>
        <w:spacing w:after="0" w:line="400" w:lineRule="atLeast"/>
        <w:rPr>
          <w:rFonts w:ascii="Times New Roman" w:hAnsi="Times New Roman" w:cs="Times New Roman"/>
          <w:sz w:val="24"/>
          <w:szCs w:val="24"/>
        </w:rPr>
      </w:pPr>
    </w:p>
    <w:p w14:paraId="7BC9193E" w14:textId="77777777" w:rsidR="00044C79" w:rsidRDefault="00044C79" w:rsidP="000E01E6">
      <w:pPr>
        <w:spacing w:line="360" w:lineRule="auto"/>
        <w:jc w:val="both"/>
        <w:rPr>
          <w:rFonts w:asciiTheme="majorBidi" w:hAnsiTheme="majorBidi" w:cstheme="majorBidi"/>
          <w:b/>
          <w:bCs/>
          <w:color w:val="000000"/>
          <w:sz w:val="120"/>
          <w:szCs w:val="120"/>
        </w:rPr>
      </w:pPr>
    </w:p>
    <w:p w14:paraId="6CDA510A" w14:textId="77777777" w:rsidR="00044C79" w:rsidRDefault="00044C79" w:rsidP="00044C79">
      <w:pPr>
        <w:autoSpaceDE w:val="0"/>
        <w:autoSpaceDN w:val="0"/>
        <w:adjustRightInd w:val="0"/>
        <w:spacing w:after="0" w:line="240" w:lineRule="auto"/>
        <w:jc w:val="center"/>
        <w:rPr>
          <w:rFonts w:asciiTheme="majorBidi" w:hAnsiTheme="majorBidi" w:cstheme="majorBidi"/>
          <w:b/>
          <w:bCs/>
          <w:color w:val="000000"/>
          <w:sz w:val="120"/>
          <w:szCs w:val="120"/>
        </w:rPr>
      </w:pPr>
    </w:p>
    <w:p w14:paraId="0E63CDAB" w14:textId="77777777" w:rsidR="00044C79" w:rsidRDefault="00044C79" w:rsidP="00044C79">
      <w:pPr>
        <w:autoSpaceDE w:val="0"/>
        <w:autoSpaceDN w:val="0"/>
        <w:adjustRightInd w:val="0"/>
        <w:spacing w:after="0" w:line="240" w:lineRule="auto"/>
        <w:jc w:val="center"/>
        <w:rPr>
          <w:rFonts w:asciiTheme="majorBidi" w:hAnsiTheme="majorBidi" w:cstheme="majorBidi"/>
          <w:b/>
          <w:bCs/>
          <w:color w:val="000000"/>
          <w:sz w:val="120"/>
          <w:szCs w:val="120"/>
        </w:rPr>
      </w:pPr>
    </w:p>
    <w:p w14:paraId="25D5D54A" w14:textId="77777777" w:rsidR="00D337CC" w:rsidRDefault="00D337CC" w:rsidP="00044C79">
      <w:pPr>
        <w:autoSpaceDE w:val="0"/>
        <w:autoSpaceDN w:val="0"/>
        <w:adjustRightInd w:val="0"/>
        <w:spacing w:after="0" w:line="240" w:lineRule="auto"/>
        <w:jc w:val="center"/>
        <w:rPr>
          <w:rFonts w:asciiTheme="majorBidi" w:hAnsiTheme="majorBidi" w:cstheme="majorBidi"/>
          <w:b/>
          <w:bCs/>
          <w:color w:val="000000"/>
          <w:sz w:val="120"/>
          <w:szCs w:val="120"/>
        </w:rPr>
      </w:pPr>
    </w:p>
    <w:p w14:paraId="17644C41" w14:textId="77777777" w:rsidR="00D337CC" w:rsidRDefault="00D337CC" w:rsidP="00044C79">
      <w:pPr>
        <w:autoSpaceDE w:val="0"/>
        <w:autoSpaceDN w:val="0"/>
        <w:adjustRightInd w:val="0"/>
        <w:spacing w:after="0" w:line="240" w:lineRule="auto"/>
        <w:jc w:val="center"/>
        <w:rPr>
          <w:rFonts w:asciiTheme="majorBidi" w:hAnsiTheme="majorBidi" w:cstheme="majorBidi"/>
          <w:b/>
          <w:bCs/>
          <w:color w:val="000000"/>
          <w:sz w:val="120"/>
          <w:szCs w:val="120"/>
        </w:rPr>
      </w:pPr>
    </w:p>
    <w:p w14:paraId="7DCE2151" w14:textId="77777777" w:rsidR="00D337CC" w:rsidRDefault="00D337CC" w:rsidP="00044C79">
      <w:pPr>
        <w:autoSpaceDE w:val="0"/>
        <w:autoSpaceDN w:val="0"/>
        <w:adjustRightInd w:val="0"/>
        <w:spacing w:after="0" w:line="240" w:lineRule="auto"/>
        <w:jc w:val="center"/>
        <w:rPr>
          <w:rFonts w:asciiTheme="majorBidi" w:hAnsiTheme="majorBidi" w:cstheme="majorBidi"/>
          <w:b/>
          <w:bCs/>
          <w:color w:val="000000"/>
          <w:sz w:val="120"/>
          <w:szCs w:val="120"/>
          <w:lang w:bidi="fa-IR"/>
        </w:rPr>
      </w:pPr>
    </w:p>
    <w:p w14:paraId="67E11A1B" w14:textId="77777777" w:rsidR="001859B1" w:rsidRPr="006F55AE" w:rsidRDefault="006F55AE" w:rsidP="00E4430F">
      <w:pPr>
        <w:pStyle w:val="Heading1"/>
        <w:jc w:val="center"/>
        <w:rPr>
          <w:rFonts w:asciiTheme="majorBidi" w:hAnsiTheme="majorBidi"/>
          <w:b/>
          <w:bCs/>
          <w:color w:val="000000"/>
          <w:sz w:val="72"/>
          <w:szCs w:val="72"/>
        </w:rPr>
      </w:pPr>
      <w:bookmarkStart w:id="50" w:name="_Toc515355320"/>
      <w:r w:rsidRPr="006F55AE">
        <w:rPr>
          <w:rFonts w:asciiTheme="majorBidi" w:hAnsiTheme="majorBidi"/>
          <w:b/>
          <w:bCs/>
          <w:color w:val="000000"/>
          <w:sz w:val="72"/>
          <w:szCs w:val="72"/>
        </w:rPr>
        <w:t>Chapter</w:t>
      </w:r>
      <w:r w:rsidR="001859B1" w:rsidRPr="006F55AE">
        <w:rPr>
          <w:rFonts w:asciiTheme="majorBidi" w:hAnsiTheme="majorBidi"/>
          <w:b/>
          <w:bCs/>
          <w:color w:val="000000"/>
          <w:sz w:val="72"/>
          <w:szCs w:val="72"/>
        </w:rPr>
        <w:t xml:space="preserve"> </w:t>
      </w:r>
      <w:r w:rsidR="000C5C3C" w:rsidRPr="006F55AE">
        <w:rPr>
          <w:rFonts w:asciiTheme="majorBidi" w:hAnsiTheme="majorBidi"/>
          <w:b/>
          <w:bCs/>
          <w:color w:val="000000"/>
          <w:sz w:val="72"/>
          <w:szCs w:val="72"/>
        </w:rPr>
        <w:t>5</w:t>
      </w:r>
      <w:r w:rsidRPr="006F55AE">
        <w:rPr>
          <w:rFonts w:asciiTheme="majorBidi" w:hAnsiTheme="majorBidi"/>
          <w:b/>
          <w:bCs/>
          <w:color w:val="000000"/>
          <w:sz w:val="72"/>
          <w:szCs w:val="72"/>
        </w:rPr>
        <w:t>:</w:t>
      </w:r>
      <w:bookmarkEnd w:id="50"/>
    </w:p>
    <w:p w14:paraId="41B37D69" w14:textId="77777777" w:rsidR="001859B1" w:rsidRPr="006F55AE" w:rsidRDefault="001859B1" w:rsidP="001859B1">
      <w:pPr>
        <w:autoSpaceDE w:val="0"/>
        <w:autoSpaceDN w:val="0"/>
        <w:adjustRightInd w:val="0"/>
        <w:spacing w:after="0" w:line="240" w:lineRule="auto"/>
        <w:jc w:val="center"/>
        <w:rPr>
          <w:rFonts w:asciiTheme="majorBidi" w:hAnsiTheme="majorBidi" w:cstheme="majorBidi"/>
          <w:b/>
          <w:bCs/>
          <w:color w:val="000000"/>
          <w:sz w:val="72"/>
          <w:szCs w:val="72"/>
        </w:rPr>
      </w:pPr>
    </w:p>
    <w:p w14:paraId="1DDF0BCC" w14:textId="77777777" w:rsidR="009D7E3A" w:rsidRPr="006F55AE" w:rsidRDefault="00EA433A" w:rsidP="00E4430F">
      <w:pPr>
        <w:pStyle w:val="Heading1"/>
        <w:jc w:val="center"/>
        <w:rPr>
          <w:rFonts w:asciiTheme="majorBidi" w:hAnsiTheme="majorBidi"/>
          <w:b/>
          <w:bCs/>
          <w:color w:val="000000"/>
          <w:sz w:val="72"/>
          <w:szCs w:val="72"/>
        </w:rPr>
      </w:pPr>
      <w:bookmarkStart w:id="51" w:name="_Toc515052780"/>
      <w:bookmarkStart w:id="52" w:name="_Toc515355321"/>
      <w:r w:rsidRPr="006F55AE">
        <w:rPr>
          <w:rFonts w:asciiTheme="majorBidi" w:hAnsiTheme="majorBidi"/>
          <w:b/>
          <w:bCs/>
          <w:color w:val="000000"/>
          <w:sz w:val="72"/>
          <w:szCs w:val="72"/>
        </w:rPr>
        <w:t>Discussion</w:t>
      </w:r>
      <w:r w:rsidR="001859B1" w:rsidRPr="006F55AE">
        <w:rPr>
          <w:rFonts w:asciiTheme="majorBidi" w:hAnsiTheme="majorBidi"/>
          <w:b/>
          <w:bCs/>
          <w:color w:val="000000"/>
          <w:sz w:val="72"/>
          <w:szCs w:val="72"/>
        </w:rPr>
        <w:t xml:space="preserve"> and Conclusion</w:t>
      </w:r>
      <w:bookmarkEnd w:id="51"/>
      <w:bookmarkEnd w:id="52"/>
    </w:p>
    <w:p w14:paraId="10D4651B" w14:textId="77777777" w:rsidR="009D7E3A" w:rsidRDefault="009D7E3A" w:rsidP="00E9246D">
      <w:pPr>
        <w:autoSpaceDE w:val="0"/>
        <w:autoSpaceDN w:val="0"/>
        <w:adjustRightInd w:val="0"/>
        <w:spacing w:after="0" w:line="400" w:lineRule="atLeast"/>
        <w:rPr>
          <w:rFonts w:ascii="Times New Roman" w:hAnsi="Times New Roman" w:cs="Times New Roman"/>
          <w:sz w:val="24"/>
          <w:szCs w:val="24"/>
        </w:rPr>
      </w:pPr>
    </w:p>
    <w:p w14:paraId="3F378809" w14:textId="77777777" w:rsidR="00E174C5" w:rsidRPr="00360201" w:rsidRDefault="000C5C3C" w:rsidP="00360201">
      <w:pPr>
        <w:rPr>
          <w:rFonts w:ascii="Times New Roman" w:hAnsi="Times New Roman"/>
          <w:sz w:val="24"/>
        </w:rPr>
      </w:pPr>
      <w:r>
        <w:rPr>
          <w:rFonts w:ascii="Times New Roman" w:hAnsi="Times New Roman"/>
          <w:sz w:val="24"/>
        </w:rPr>
        <w:br w:type="page"/>
      </w:r>
    </w:p>
    <w:p w14:paraId="506AA932" w14:textId="77777777" w:rsidR="00A55D6D" w:rsidRDefault="00A55D6D" w:rsidP="00CB2668">
      <w:pPr>
        <w:spacing w:line="360" w:lineRule="auto"/>
        <w:jc w:val="both"/>
        <w:rPr>
          <w:rFonts w:asciiTheme="majorBidi" w:hAnsiTheme="majorBidi" w:cstheme="majorBidi"/>
          <w:sz w:val="24"/>
          <w:szCs w:val="24"/>
        </w:rPr>
      </w:pPr>
      <w:r w:rsidRPr="008A64D5">
        <w:rPr>
          <w:rFonts w:asciiTheme="majorBidi" w:hAnsiTheme="majorBidi" w:cstheme="majorBidi"/>
          <w:sz w:val="24"/>
          <w:szCs w:val="24"/>
        </w:rPr>
        <w:t>According to the available evidence, the removal of ovarian cysts by laparoscopy is considered the preferred method of treatment for endometriosis (8, 9,10</w:t>
      </w:r>
      <w:r w:rsidR="00560A2F">
        <w:rPr>
          <w:rFonts w:asciiTheme="majorBidi" w:hAnsiTheme="majorBidi" w:cstheme="majorBidi"/>
          <w:sz w:val="24"/>
          <w:szCs w:val="24"/>
        </w:rPr>
        <w:t xml:space="preserve"> and 11</w:t>
      </w:r>
      <w:r w:rsidRPr="008A64D5">
        <w:rPr>
          <w:rFonts w:asciiTheme="majorBidi" w:hAnsiTheme="majorBidi" w:cstheme="majorBidi"/>
          <w:sz w:val="24"/>
          <w:szCs w:val="24"/>
        </w:rPr>
        <w:t>).</w:t>
      </w:r>
      <w:r w:rsidRPr="008A64D5">
        <w:rPr>
          <w:sz w:val="20"/>
          <w:szCs w:val="20"/>
        </w:rPr>
        <w:t xml:space="preserve"> </w:t>
      </w:r>
      <w:r w:rsidRPr="008A64D5">
        <w:rPr>
          <w:rFonts w:asciiTheme="majorBidi" w:hAnsiTheme="majorBidi" w:cstheme="majorBidi"/>
          <w:sz w:val="24"/>
          <w:szCs w:val="24"/>
        </w:rPr>
        <w:t>Despite the improvement in the technique and management of symptoms</w:t>
      </w:r>
      <w:r w:rsidR="00577518">
        <w:rPr>
          <w:rFonts w:asciiTheme="majorBidi" w:hAnsiTheme="majorBidi" w:cstheme="majorBidi"/>
          <w:sz w:val="24"/>
          <w:szCs w:val="24"/>
        </w:rPr>
        <w:t xml:space="preserve"> in patients with endometrio</w:t>
      </w:r>
      <w:r w:rsidRPr="008A64D5">
        <w:rPr>
          <w:rFonts w:asciiTheme="majorBidi" w:hAnsiTheme="majorBidi" w:cstheme="majorBidi"/>
          <w:sz w:val="24"/>
          <w:szCs w:val="24"/>
        </w:rPr>
        <w:t>m</w:t>
      </w:r>
      <w:r w:rsidR="00577518">
        <w:rPr>
          <w:rFonts w:asciiTheme="majorBidi" w:hAnsiTheme="majorBidi" w:cstheme="majorBidi"/>
          <w:sz w:val="24"/>
          <w:szCs w:val="24"/>
        </w:rPr>
        <w:t>a</w:t>
      </w:r>
      <w:r w:rsidRPr="008A64D5">
        <w:rPr>
          <w:rFonts w:asciiTheme="majorBidi" w:hAnsiTheme="majorBidi" w:cstheme="majorBidi"/>
          <w:sz w:val="24"/>
          <w:szCs w:val="24"/>
        </w:rPr>
        <w:t xml:space="preserve">, concerns about the negative effects of surgical treatment on ovarian reserve are growing due to the unintentional removal or damage to the healthy ovarian tissue adjacent to </w:t>
      </w:r>
      <w:r w:rsidR="000E01E6">
        <w:rPr>
          <w:rFonts w:asciiTheme="majorBidi" w:hAnsiTheme="majorBidi" w:cstheme="majorBidi"/>
          <w:sz w:val="24"/>
          <w:szCs w:val="24"/>
        </w:rPr>
        <w:t>p</w:t>
      </w:r>
      <w:r w:rsidR="000E01E6" w:rsidRPr="00526EBB">
        <w:rPr>
          <w:rFonts w:asciiTheme="majorBidi" w:hAnsiTheme="majorBidi" w:cstheme="majorBidi"/>
          <w:sz w:val="24"/>
          <w:szCs w:val="24"/>
        </w:rPr>
        <w:t>seudo</w:t>
      </w:r>
      <w:r w:rsidRPr="00526EBB">
        <w:rPr>
          <w:rFonts w:asciiTheme="majorBidi" w:hAnsiTheme="majorBidi" w:cstheme="majorBidi"/>
          <w:sz w:val="24"/>
          <w:szCs w:val="24"/>
        </w:rPr>
        <w:t xml:space="preserve"> capsule</w:t>
      </w:r>
      <w:r w:rsidR="000E01E6">
        <w:rPr>
          <w:rFonts w:asciiTheme="majorBidi" w:hAnsiTheme="majorBidi" w:cstheme="majorBidi"/>
          <w:sz w:val="24"/>
          <w:szCs w:val="24"/>
        </w:rPr>
        <w:t xml:space="preserve"> of</w:t>
      </w:r>
      <w:r w:rsidRPr="00526EBB">
        <w:rPr>
          <w:rFonts w:asciiTheme="majorBidi" w:hAnsiTheme="majorBidi" w:cstheme="majorBidi"/>
          <w:sz w:val="24"/>
          <w:szCs w:val="24"/>
        </w:rPr>
        <w:t xml:space="preserve"> </w:t>
      </w:r>
      <w:r w:rsidR="000E01E6">
        <w:rPr>
          <w:rFonts w:asciiTheme="majorBidi" w:hAnsiTheme="majorBidi" w:cstheme="majorBidi"/>
          <w:sz w:val="24"/>
          <w:szCs w:val="24"/>
        </w:rPr>
        <w:t>endometrio</w:t>
      </w:r>
      <w:r w:rsidRPr="008A64D5">
        <w:rPr>
          <w:rFonts w:asciiTheme="majorBidi" w:hAnsiTheme="majorBidi" w:cstheme="majorBidi"/>
          <w:sz w:val="24"/>
          <w:szCs w:val="24"/>
        </w:rPr>
        <w:t>m</w:t>
      </w:r>
      <w:r w:rsidR="000E01E6">
        <w:rPr>
          <w:rFonts w:asciiTheme="majorBidi" w:hAnsiTheme="majorBidi" w:cstheme="majorBidi"/>
          <w:sz w:val="24"/>
          <w:szCs w:val="24"/>
        </w:rPr>
        <w:t>a</w:t>
      </w:r>
      <w:r w:rsidRPr="008A64D5">
        <w:rPr>
          <w:rFonts w:asciiTheme="majorBidi" w:hAnsiTheme="majorBidi" w:cstheme="majorBidi"/>
          <w:sz w:val="24"/>
          <w:szCs w:val="24"/>
        </w:rPr>
        <w:t xml:space="preserve"> </w:t>
      </w:r>
      <w:r w:rsidRPr="008A64D5">
        <w:rPr>
          <w:rFonts w:asciiTheme="majorBidi" w:hAnsiTheme="majorBidi" w:cstheme="majorBidi"/>
          <w:color w:val="000000" w:themeColor="text1"/>
          <w:sz w:val="24"/>
          <w:szCs w:val="24"/>
        </w:rPr>
        <w:t>(12,13</w:t>
      </w:r>
      <w:r w:rsidR="00560A2F">
        <w:rPr>
          <w:rFonts w:asciiTheme="majorBidi" w:hAnsiTheme="majorBidi" w:cstheme="majorBidi"/>
          <w:color w:val="000000" w:themeColor="text1"/>
          <w:sz w:val="24"/>
          <w:szCs w:val="24"/>
        </w:rPr>
        <w:t>,14</w:t>
      </w:r>
      <w:r w:rsidRPr="008A64D5">
        <w:rPr>
          <w:rFonts w:asciiTheme="majorBidi" w:hAnsiTheme="majorBidi" w:cstheme="majorBidi"/>
          <w:color w:val="000000" w:themeColor="text1"/>
          <w:sz w:val="24"/>
          <w:szCs w:val="24"/>
        </w:rPr>
        <w:t>).</w:t>
      </w:r>
      <w:r w:rsidRPr="008A64D5">
        <w:rPr>
          <w:sz w:val="20"/>
          <w:szCs w:val="20"/>
        </w:rPr>
        <w:t xml:space="preserve"> </w:t>
      </w:r>
      <w:r w:rsidRPr="008A64D5">
        <w:rPr>
          <w:rFonts w:asciiTheme="majorBidi" w:hAnsiTheme="majorBidi" w:cstheme="majorBidi"/>
          <w:sz w:val="24"/>
          <w:szCs w:val="24"/>
        </w:rPr>
        <w:t>In this study we concluded that AMH level statistically decreases in endometrioma patients three and six months after cystectomy surgery.</w:t>
      </w:r>
      <w:r w:rsidRPr="008A64D5">
        <w:rPr>
          <w:sz w:val="20"/>
          <w:szCs w:val="20"/>
        </w:rPr>
        <w:t xml:space="preserve"> </w:t>
      </w:r>
      <w:r w:rsidRPr="008A64D5">
        <w:rPr>
          <w:rFonts w:asciiTheme="majorBidi" w:hAnsiTheme="majorBidi" w:cstheme="majorBidi"/>
          <w:sz w:val="24"/>
          <w:szCs w:val="24"/>
        </w:rPr>
        <w:t>This study showed that the level of initial, 3-months, and 6-months</w:t>
      </w:r>
      <w:r w:rsidR="00560A2F">
        <w:rPr>
          <w:rFonts w:asciiTheme="majorBidi" w:hAnsiTheme="majorBidi" w:cstheme="majorBidi"/>
          <w:sz w:val="24"/>
          <w:szCs w:val="24"/>
        </w:rPr>
        <w:t xml:space="preserve"> post-op</w:t>
      </w:r>
      <w:r w:rsidRPr="008A64D5">
        <w:rPr>
          <w:rFonts w:asciiTheme="majorBidi" w:hAnsiTheme="majorBidi" w:cstheme="majorBidi"/>
          <w:sz w:val="24"/>
          <w:szCs w:val="24"/>
        </w:rPr>
        <w:t xml:space="preserve"> AMH, in those with and without deep involvement were not different together (Table 4-</w:t>
      </w:r>
      <w:r w:rsidR="000E01E6">
        <w:rPr>
          <w:rFonts w:asciiTheme="majorBidi" w:hAnsiTheme="majorBidi" w:cstheme="majorBidi"/>
          <w:sz w:val="24"/>
          <w:szCs w:val="24"/>
        </w:rPr>
        <w:t>1</w:t>
      </w:r>
      <w:r w:rsidR="00560A2F">
        <w:rPr>
          <w:rFonts w:asciiTheme="majorBidi" w:hAnsiTheme="majorBidi" w:cstheme="majorBidi"/>
          <w:sz w:val="24"/>
          <w:szCs w:val="24"/>
        </w:rPr>
        <w:t>5</w:t>
      </w:r>
      <w:r w:rsidRPr="008A64D5">
        <w:rPr>
          <w:rFonts w:asciiTheme="majorBidi" w:hAnsiTheme="majorBidi" w:cstheme="majorBidi"/>
          <w:sz w:val="24"/>
          <w:szCs w:val="24"/>
        </w:rPr>
        <w:t>).</w:t>
      </w:r>
      <w:r w:rsidRPr="008A64D5">
        <w:rPr>
          <w:sz w:val="20"/>
          <w:szCs w:val="20"/>
        </w:rPr>
        <w:t xml:space="preserve"> </w:t>
      </w:r>
      <w:r w:rsidRPr="008A64D5">
        <w:rPr>
          <w:rFonts w:asciiTheme="majorBidi" w:hAnsiTheme="majorBidi" w:cstheme="majorBidi"/>
          <w:sz w:val="24"/>
          <w:szCs w:val="24"/>
        </w:rPr>
        <w:t>Decreased ovarian reserve aft</w:t>
      </w:r>
      <w:r w:rsidR="000E01E6">
        <w:rPr>
          <w:rFonts w:asciiTheme="majorBidi" w:hAnsiTheme="majorBidi" w:cstheme="majorBidi"/>
          <w:sz w:val="24"/>
          <w:szCs w:val="24"/>
        </w:rPr>
        <w:t>er the removal of the endometrio</w:t>
      </w:r>
      <w:r w:rsidRPr="008A64D5">
        <w:rPr>
          <w:rFonts w:asciiTheme="majorBidi" w:hAnsiTheme="majorBidi" w:cstheme="majorBidi"/>
          <w:sz w:val="24"/>
          <w:szCs w:val="24"/>
        </w:rPr>
        <w:t>m</w:t>
      </w:r>
      <w:r w:rsidR="000E01E6">
        <w:rPr>
          <w:rFonts w:asciiTheme="majorBidi" w:hAnsiTheme="majorBidi" w:cstheme="majorBidi"/>
          <w:sz w:val="24"/>
          <w:szCs w:val="24"/>
        </w:rPr>
        <w:t>al</w:t>
      </w:r>
      <w:r w:rsidRPr="008A64D5">
        <w:rPr>
          <w:rFonts w:asciiTheme="majorBidi" w:hAnsiTheme="majorBidi" w:cstheme="majorBidi"/>
          <w:sz w:val="24"/>
          <w:szCs w:val="24"/>
        </w:rPr>
        <w:t xml:space="preserve"> cyst has already been confirmed by a number of articles (33, 34, 35, 36, 37, 38</w:t>
      </w:r>
      <w:r w:rsidR="00560A2F">
        <w:rPr>
          <w:rFonts w:asciiTheme="majorBidi" w:hAnsiTheme="majorBidi" w:cstheme="majorBidi"/>
          <w:sz w:val="24"/>
          <w:szCs w:val="24"/>
        </w:rPr>
        <w:t>,39</w:t>
      </w:r>
      <w:r w:rsidRPr="008A64D5">
        <w:rPr>
          <w:rFonts w:asciiTheme="majorBidi" w:hAnsiTheme="majorBidi" w:cstheme="majorBidi"/>
          <w:sz w:val="24"/>
          <w:szCs w:val="24"/>
        </w:rPr>
        <w:t>), which is consistent with our study outcomes.</w:t>
      </w:r>
      <w:r w:rsidRPr="008A64D5">
        <w:rPr>
          <w:sz w:val="20"/>
          <w:szCs w:val="20"/>
        </w:rPr>
        <w:t xml:space="preserve"> </w:t>
      </w:r>
      <w:r w:rsidRPr="008A64D5">
        <w:rPr>
          <w:rFonts w:asciiTheme="majorBidi" w:hAnsiTheme="majorBidi" w:cstheme="majorBidi"/>
          <w:sz w:val="24"/>
          <w:szCs w:val="24"/>
        </w:rPr>
        <w:t xml:space="preserve">Another systematic review by </w:t>
      </w:r>
      <w:r>
        <w:rPr>
          <w:rFonts w:asciiTheme="majorBidi" w:hAnsiTheme="majorBidi" w:cstheme="majorBidi"/>
          <w:sz w:val="24"/>
          <w:szCs w:val="24"/>
        </w:rPr>
        <w:t>S</w:t>
      </w:r>
      <w:r w:rsidRPr="008A64D5">
        <w:rPr>
          <w:rFonts w:asciiTheme="majorBidi" w:hAnsiTheme="majorBidi" w:cstheme="majorBidi"/>
          <w:sz w:val="24"/>
          <w:szCs w:val="24"/>
        </w:rPr>
        <w:t>omigli and et al. (</w:t>
      </w:r>
      <w:r w:rsidR="00560A2F">
        <w:rPr>
          <w:rFonts w:asciiTheme="majorBidi" w:hAnsiTheme="majorBidi" w:cstheme="majorBidi"/>
          <w:sz w:val="24"/>
          <w:szCs w:val="24"/>
        </w:rPr>
        <w:t>40</w:t>
      </w:r>
      <w:r w:rsidRPr="008A64D5">
        <w:rPr>
          <w:rFonts w:asciiTheme="majorBidi" w:hAnsiTheme="majorBidi" w:cstheme="majorBidi"/>
          <w:sz w:val="24"/>
          <w:szCs w:val="24"/>
        </w:rPr>
        <w:t>) described eleven studies, of which 9 proved a significant reducti</w:t>
      </w:r>
      <w:r w:rsidR="00577518">
        <w:rPr>
          <w:rFonts w:asciiTheme="majorBidi" w:hAnsiTheme="majorBidi" w:cstheme="majorBidi"/>
          <w:sz w:val="24"/>
          <w:szCs w:val="24"/>
        </w:rPr>
        <w:t>on in AMH level after endometrio</w:t>
      </w:r>
      <w:r w:rsidRPr="008A64D5">
        <w:rPr>
          <w:rFonts w:asciiTheme="majorBidi" w:hAnsiTheme="majorBidi" w:cstheme="majorBidi"/>
          <w:sz w:val="24"/>
          <w:szCs w:val="24"/>
        </w:rPr>
        <w:t>m</w:t>
      </w:r>
      <w:r w:rsidR="00577518">
        <w:rPr>
          <w:rFonts w:asciiTheme="majorBidi" w:hAnsiTheme="majorBidi" w:cstheme="majorBidi"/>
          <w:sz w:val="24"/>
          <w:szCs w:val="24"/>
        </w:rPr>
        <w:t>a</w:t>
      </w:r>
      <w:r w:rsidRPr="008A64D5">
        <w:rPr>
          <w:rFonts w:asciiTheme="majorBidi" w:hAnsiTheme="majorBidi" w:cstheme="majorBidi"/>
          <w:sz w:val="24"/>
          <w:szCs w:val="24"/>
        </w:rPr>
        <w:t xml:space="preserve"> surgery.</w:t>
      </w:r>
      <w:r w:rsidRPr="008A64D5">
        <w:rPr>
          <w:sz w:val="20"/>
          <w:szCs w:val="20"/>
        </w:rPr>
        <w:t xml:space="preserve"> </w:t>
      </w:r>
      <w:r w:rsidRPr="008A64D5">
        <w:rPr>
          <w:rFonts w:asciiTheme="majorBidi" w:hAnsiTheme="majorBidi" w:cstheme="majorBidi"/>
          <w:sz w:val="24"/>
          <w:szCs w:val="24"/>
        </w:rPr>
        <w:t xml:space="preserve">The mechanism for reducing </w:t>
      </w:r>
      <w:r w:rsidR="0039733C">
        <w:rPr>
          <w:rFonts w:asciiTheme="majorBidi" w:hAnsiTheme="majorBidi" w:cstheme="majorBidi"/>
          <w:sz w:val="24"/>
          <w:szCs w:val="24"/>
        </w:rPr>
        <w:t>ovarian reserve after endometrio</w:t>
      </w:r>
      <w:r w:rsidRPr="008A64D5">
        <w:rPr>
          <w:rFonts w:asciiTheme="majorBidi" w:hAnsiTheme="majorBidi" w:cstheme="majorBidi"/>
          <w:sz w:val="24"/>
          <w:szCs w:val="24"/>
        </w:rPr>
        <w:t>m</w:t>
      </w:r>
      <w:r w:rsidR="0039733C">
        <w:rPr>
          <w:rFonts w:asciiTheme="majorBidi" w:hAnsiTheme="majorBidi" w:cstheme="majorBidi"/>
          <w:sz w:val="24"/>
          <w:szCs w:val="24"/>
        </w:rPr>
        <w:t>a</w:t>
      </w:r>
      <w:r w:rsidRPr="008A64D5">
        <w:rPr>
          <w:rFonts w:asciiTheme="majorBidi" w:hAnsiTheme="majorBidi" w:cstheme="majorBidi"/>
          <w:sz w:val="24"/>
          <w:szCs w:val="24"/>
        </w:rPr>
        <w:t xml:space="preserve"> surgery is that the unwanted removal of the healthy ovarian tissue is simultaneous with ovarian cystectomy and also the potential risk of </w:t>
      </w:r>
      <w:r w:rsidRPr="0026390F">
        <w:rPr>
          <w:rFonts w:asciiTheme="majorBidi" w:hAnsiTheme="majorBidi" w:cstheme="majorBidi"/>
          <w:color w:val="000000" w:themeColor="text1"/>
          <w:sz w:val="24"/>
          <w:szCs w:val="24"/>
        </w:rPr>
        <w:t>eliminating perfusion</w:t>
      </w:r>
      <w:r w:rsidRPr="008A64D5">
        <w:rPr>
          <w:rFonts w:asciiTheme="majorBidi" w:hAnsiTheme="majorBidi" w:cstheme="majorBidi"/>
          <w:color w:val="FF0000"/>
          <w:sz w:val="24"/>
          <w:szCs w:val="24"/>
        </w:rPr>
        <w:t xml:space="preserve"> </w:t>
      </w:r>
      <w:r w:rsidRPr="00526EBB">
        <w:rPr>
          <w:rFonts w:asciiTheme="majorBidi" w:hAnsiTheme="majorBidi" w:cstheme="majorBidi"/>
          <w:sz w:val="24"/>
          <w:szCs w:val="24"/>
        </w:rPr>
        <w:t xml:space="preserve">residual ovarian tissue </w:t>
      </w:r>
      <w:r w:rsidRPr="008A64D5">
        <w:rPr>
          <w:rFonts w:asciiTheme="majorBidi" w:hAnsiTheme="majorBidi" w:cstheme="majorBidi"/>
          <w:sz w:val="24"/>
          <w:szCs w:val="24"/>
        </w:rPr>
        <w:t>due to the effect of the hemostasis during the removal of the ovary (1</w:t>
      </w:r>
      <w:r w:rsidR="00560A2F">
        <w:rPr>
          <w:rFonts w:asciiTheme="majorBidi" w:hAnsiTheme="majorBidi" w:cstheme="majorBidi"/>
          <w:sz w:val="24"/>
          <w:szCs w:val="24"/>
        </w:rPr>
        <w:t>4</w:t>
      </w:r>
      <w:r w:rsidRPr="008A64D5">
        <w:rPr>
          <w:rFonts w:asciiTheme="majorBidi" w:hAnsiTheme="majorBidi" w:cstheme="majorBidi"/>
          <w:sz w:val="24"/>
          <w:szCs w:val="24"/>
        </w:rPr>
        <w:t>, 3</w:t>
      </w:r>
      <w:r w:rsidR="00560A2F">
        <w:rPr>
          <w:rFonts w:asciiTheme="majorBidi" w:hAnsiTheme="majorBidi" w:cstheme="majorBidi"/>
          <w:sz w:val="24"/>
          <w:szCs w:val="24"/>
        </w:rPr>
        <w:t>2</w:t>
      </w:r>
      <w:r w:rsidRPr="008A64D5">
        <w:rPr>
          <w:rFonts w:asciiTheme="majorBidi" w:hAnsiTheme="majorBidi" w:cstheme="majorBidi"/>
          <w:sz w:val="24"/>
          <w:szCs w:val="24"/>
        </w:rPr>
        <w:t>, 4</w:t>
      </w:r>
      <w:r w:rsidR="00560A2F">
        <w:rPr>
          <w:rFonts w:asciiTheme="majorBidi" w:hAnsiTheme="majorBidi" w:cstheme="majorBidi"/>
          <w:sz w:val="24"/>
          <w:szCs w:val="24"/>
        </w:rPr>
        <w:t>6</w:t>
      </w:r>
      <w:r w:rsidRPr="008A64D5">
        <w:rPr>
          <w:rFonts w:asciiTheme="majorBidi" w:hAnsiTheme="majorBidi" w:cstheme="majorBidi"/>
          <w:sz w:val="24"/>
          <w:szCs w:val="24"/>
        </w:rPr>
        <w:t>, 4</w:t>
      </w:r>
      <w:r w:rsidR="00560A2F">
        <w:rPr>
          <w:rFonts w:asciiTheme="majorBidi" w:hAnsiTheme="majorBidi" w:cstheme="majorBidi"/>
          <w:sz w:val="24"/>
          <w:szCs w:val="24"/>
        </w:rPr>
        <w:t>7</w:t>
      </w:r>
      <w:r w:rsidRPr="008A64D5">
        <w:rPr>
          <w:rFonts w:asciiTheme="majorBidi" w:hAnsiTheme="majorBidi" w:cstheme="majorBidi"/>
          <w:sz w:val="24"/>
          <w:szCs w:val="24"/>
        </w:rPr>
        <w:t>).</w:t>
      </w:r>
      <w:r w:rsidRPr="008A64D5">
        <w:rPr>
          <w:sz w:val="20"/>
          <w:szCs w:val="20"/>
        </w:rPr>
        <w:t xml:space="preserve"> </w:t>
      </w:r>
      <w:r w:rsidRPr="008A64D5">
        <w:rPr>
          <w:rFonts w:asciiTheme="majorBidi" w:hAnsiTheme="majorBidi" w:cstheme="majorBidi"/>
          <w:sz w:val="24"/>
          <w:szCs w:val="24"/>
        </w:rPr>
        <w:t>In a study done by Michio kitajma et al. (4</w:t>
      </w:r>
      <w:r w:rsidR="00560A2F">
        <w:rPr>
          <w:rFonts w:asciiTheme="majorBidi" w:hAnsiTheme="majorBidi" w:cstheme="majorBidi"/>
          <w:sz w:val="24"/>
          <w:szCs w:val="24"/>
        </w:rPr>
        <w:t>5</w:t>
      </w:r>
      <w:r w:rsidRPr="008A64D5">
        <w:rPr>
          <w:rFonts w:asciiTheme="majorBidi" w:hAnsiTheme="majorBidi" w:cstheme="majorBidi"/>
          <w:sz w:val="24"/>
          <w:szCs w:val="24"/>
        </w:rPr>
        <w:t xml:space="preserve">), they observed a significant reduction in </w:t>
      </w:r>
      <w:r w:rsidR="0039733C">
        <w:rPr>
          <w:rFonts w:asciiTheme="majorBidi" w:hAnsiTheme="majorBidi" w:cstheme="majorBidi"/>
          <w:sz w:val="24"/>
          <w:szCs w:val="24"/>
        </w:rPr>
        <w:t>AMH in patients after endometrio</w:t>
      </w:r>
      <w:r w:rsidRPr="008A64D5">
        <w:rPr>
          <w:rFonts w:asciiTheme="majorBidi" w:hAnsiTheme="majorBidi" w:cstheme="majorBidi"/>
          <w:sz w:val="24"/>
          <w:szCs w:val="24"/>
        </w:rPr>
        <w:t>m</w:t>
      </w:r>
      <w:r w:rsidR="0039733C">
        <w:rPr>
          <w:rFonts w:asciiTheme="majorBidi" w:hAnsiTheme="majorBidi" w:cstheme="majorBidi"/>
          <w:sz w:val="24"/>
          <w:szCs w:val="24"/>
        </w:rPr>
        <w:t>a</w:t>
      </w:r>
      <w:r w:rsidRPr="008A64D5">
        <w:rPr>
          <w:rFonts w:asciiTheme="majorBidi" w:hAnsiTheme="majorBidi" w:cstheme="majorBidi"/>
          <w:sz w:val="24"/>
          <w:szCs w:val="24"/>
        </w:rPr>
        <w:t xml:space="preserve"> cystectomy after three months.</w:t>
      </w:r>
      <w:r w:rsidRPr="008A64D5">
        <w:rPr>
          <w:sz w:val="20"/>
          <w:szCs w:val="20"/>
        </w:rPr>
        <w:t xml:space="preserve"> </w:t>
      </w:r>
      <w:r w:rsidRPr="008A64D5">
        <w:rPr>
          <w:rFonts w:asciiTheme="majorBidi" w:hAnsiTheme="majorBidi" w:cstheme="majorBidi"/>
          <w:sz w:val="24"/>
          <w:szCs w:val="24"/>
        </w:rPr>
        <w:t xml:space="preserve">The results of this study showed that there was no significant difference between the amount of initial AMH </w:t>
      </w:r>
      <w:r w:rsidR="00421A02">
        <w:rPr>
          <w:rFonts w:asciiTheme="majorBidi" w:hAnsiTheme="majorBidi" w:cstheme="majorBidi"/>
          <w:sz w:val="24"/>
          <w:szCs w:val="24"/>
        </w:rPr>
        <w:t>level</w:t>
      </w:r>
      <w:r w:rsidR="0039733C">
        <w:rPr>
          <w:rFonts w:asciiTheme="majorBidi" w:hAnsiTheme="majorBidi" w:cstheme="majorBidi"/>
          <w:sz w:val="24"/>
          <w:szCs w:val="24"/>
        </w:rPr>
        <w:t xml:space="preserve"> in patients with endometrio</w:t>
      </w:r>
      <w:r w:rsidRPr="008A64D5">
        <w:rPr>
          <w:rFonts w:asciiTheme="majorBidi" w:hAnsiTheme="majorBidi" w:cstheme="majorBidi"/>
          <w:sz w:val="24"/>
          <w:szCs w:val="24"/>
        </w:rPr>
        <w:t>m</w:t>
      </w:r>
      <w:r w:rsidR="0039733C">
        <w:rPr>
          <w:rFonts w:asciiTheme="majorBidi" w:hAnsiTheme="majorBidi" w:cstheme="majorBidi"/>
          <w:sz w:val="24"/>
          <w:szCs w:val="24"/>
        </w:rPr>
        <w:t>a</w:t>
      </w:r>
      <w:r w:rsidRPr="008A64D5">
        <w:rPr>
          <w:rFonts w:asciiTheme="majorBidi" w:hAnsiTheme="majorBidi" w:cstheme="majorBidi"/>
          <w:sz w:val="24"/>
          <w:szCs w:val="24"/>
        </w:rPr>
        <w:t xml:space="preserve"> size less than or equal to 3 cm and greater than 3 cm.</w:t>
      </w:r>
      <w:r w:rsidRPr="008A64D5">
        <w:rPr>
          <w:sz w:val="20"/>
          <w:szCs w:val="20"/>
        </w:rPr>
        <w:t xml:space="preserve"> </w:t>
      </w:r>
      <w:r w:rsidRPr="008A64D5">
        <w:rPr>
          <w:rFonts w:asciiTheme="majorBidi" w:hAnsiTheme="majorBidi" w:cstheme="majorBidi"/>
          <w:sz w:val="24"/>
          <w:szCs w:val="24"/>
        </w:rPr>
        <w:t>The results of this study showed that the, three month and six months postoperative AMH level in patients with endometri</w:t>
      </w:r>
      <w:r w:rsidR="00421A02">
        <w:rPr>
          <w:rFonts w:asciiTheme="majorBidi" w:hAnsiTheme="majorBidi" w:cstheme="majorBidi"/>
          <w:sz w:val="24"/>
          <w:szCs w:val="24"/>
        </w:rPr>
        <w:t>o</w:t>
      </w:r>
      <w:r w:rsidRPr="008A64D5">
        <w:rPr>
          <w:rFonts w:asciiTheme="majorBidi" w:hAnsiTheme="majorBidi" w:cstheme="majorBidi"/>
          <w:sz w:val="24"/>
          <w:szCs w:val="24"/>
        </w:rPr>
        <w:t>m</w:t>
      </w:r>
      <w:r w:rsidR="00421A02">
        <w:rPr>
          <w:rFonts w:asciiTheme="majorBidi" w:hAnsiTheme="majorBidi" w:cstheme="majorBidi"/>
          <w:sz w:val="24"/>
          <w:szCs w:val="24"/>
        </w:rPr>
        <w:t>a</w:t>
      </w:r>
      <w:r w:rsidRPr="008A64D5">
        <w:rPr>
          <w:rFonts w:asciiTheme="majorBidi" w:hAnsiTheme="majorBidi" w:cstheme="majorBidi"/>
          <w:sz w:val="24"/>
          <w:szCs w:val="24"/>
        </w:rPr>
        <w:t xml:space="preserve"> size greater than </w:t>
      </w:r>
      <w:r w:rsidR="00421A02">
        <w:rPr>
          <w:rFonts w:asciiTheme="majorBidi" w:hAnsiTheme="majorBidi" w:cstheme="majorBidi"/>
          <w:sz w:val="24"/>
          <w:szCs w:val="24"/>
        </w:rPr>
        <w:t>3</w:t>
      </w:r>
      <w:r w:rsidRPr="008A64D5">
        <w:rPr>
          <w:rFonts w:asciiTheme="majorBidi" w:hAnsiTheme="majorBidi" w:cstheme="majorBidi"/>
          <w:sz w:val="24"/>
          <w:szCs w:val="24"/>
        </w:rPr>
        <w:t xml:space="preserve"> cm </w:t>
      </w:r>
      <w:r w:rsidR="00421A02">
        <w:rPr>
          <w:rFonts w:asciiTheme="majorBidi" w:hAnsiTheme="majorBidi" w:cstheme="majorBidi"/>
          <w:sz w:val="24"/>
          <w:szCs w:val="24"/>
        </w:rPr>
        <w:t xml:space="preserve">was </w:t>
      </w:r>
      <w:r w:rsidR="00CB2668">
        <w:rPr>
          <w:rFonts w:asciiTheme="majorBidi" w:hAnsiTheme="majorBidi" w:cstheme="majorBidi"/>
          <w:sz w:val="24"/>
          <w:szCs w:val="24"/>
        </w:rPr>
        <w:t>more</w:t>
      </w:r>
      <w:r w:rsidR="00421A02">
        <w:rPr>
          <w:rFonts w:asciiTheme="majorBidi" w:hAnsiTheme="majorBidi" w:cstheme="majorBidi"/>
          <w:sz w:val="24"/>
          <w:szCs w:val="24"/>
        </w:rPr>
        <w:t xml:space="preserve"> than</w:t>
      </w:r>
      <w:r w:rsidR="0039733C">
        <w:rPr>
          <w:rFonts w:asciiTheme="majorBidi" w:hAnsiTheme="majorBidi" w:cstheme="majorBidi"/>
          <w:sz w:val="24"/>
          <w:szCs w:val="24"/>
        </w:rPr>
        <w:t xml:space="preserve"> patients with endometrio</w:t>
      </w:r>
      <w:r w:rsidRPr="008A64D5">
        <w:rPr>
          <w:rFonts w:asciiTheme="majorBidi" w:hAnsiTheme="majorBidi" w:cstheme="majorBidi"/>
          <w:sz w:val="24"/>
          <w:szCs w:val="24"/>
        </w:rPr>
        <w:t>m</w:t>
      </w:r>
      <w:r w:rsidR="0039733C">
        <w:rPr>
          <w:rFonts w:asciiTheme="majorBidi" w:hAnsiTheme="majorBidi" w:cstheme="majorBidi"/>
          <w:sz w:val="24"/>
          <w:szCs w:val="24"/>
        </w:rPr>
        <w:t>a</w:t>
      </w:r>
      <w:r w:rsidRPr="008A64D5">
        <w:rPr>
          <w:rFonts w:asciiTheme="majorBidi" w:hAnsiTheme="majorBidi" w:cstheme="majorBidi"/>
          <w:sz w:val="24"/>
          <w:szCs w:val="24"/>
        </w:rPr>
        <w:t xml:space="preserve"> size less than </w:t>
      </w:r>
      <w:r w:rsidR="00421A02">
        <w:rPr>
          <w:rFonts w:asciiTheme="majorBidi" w:hAnsiTheme="majorBidi" w:cstheme="majorBidi"/>
          <w:sz w:val="24"/>
          <w:szCs w:val="24"/>
        </w:rPr>
        <w:t>3</w:t>
      </w:r>
      <w:r w:rsidR="00103AB0">
        <w:rPr>
          <w:rFonts w:asciiTheme="majorBidi" w:hAnsiTheme="majorBidi" w:cstheme="majorBidi"/>
          <w:sz w:val="24"/>
          <w:szCs w:val="24"/>
        </w:rPr>
        <w:t xml:space="preserve"> cm. but this difference wasn't significant because of number of </w:t>
      </w:r>
      <w:r w:rsidR="00A935A5">
        <w:rPr>
          <w:rFonts w:asciiTheme="majorBidi" w:hAnsiTheme="majorBidi" w:cstheme="majorBidi"/>
          <w:sz w:val="24"/>
          <w:szCs w:val="24"/>
        </w:rPr>
        <w:t>paticipants in our study (P&gt;0.05) that we can explaine this difference by the greater technical difficulty in stripping smaller endomerioma cysts, which induces bigger ovarian tissue damaged and more ovarian follicular loss, in addition to vascular compromise and inflammation (39).</w:t>
      </w:r>
      <w:r w:rsidR="00103AB0">
        <w:rPr>
          <w:rFonts w:asciiTheme="majorBidi" w:hAnsiTheme="majorBidi" w:cstheme="majorBidi"/>
          <w:sz w:val="24"/>
          <w:szCs w:val="24"/>
        </w:rPr>
        <w:t xml:space="preserve"> </w:t>
      </w:r>
      <w:r w:rsidRPr="008A64D5">
        <w:rPr>
          <w:rFonts w:asciiTheme="majorBidi" w:hAnsiTheme="majorBidi" w:cstheme="majorBidi"/>
          <w:sz w:val="24"/>
          <w:szCs w:val="24"/>
        </w:rPr>
        <w:t>Likewise, Celice et al</w:t>
      </w:r>
      <w:r>
        <w:rPr>
          <w:rFonts w:asciiTheme="majorBidi" w:hAnsiTheme="majorBidi" w:cstheme="majorBidi"/>
          <w:sz w:val="24"/>
          <w:szCs w:val="24"/>
        </w:rPr>
        <w:t xml:space="preserve"> </w:t>
      </w:r>
      <w:r w:rsidRPr="008A64D5">
        <w:rPr>
          <w:rFonts w:asciiTheme="majorBidi" w:hAnsiTheme="majorBidi" w:cstheme="majorBidi"/>
          <w:sz w:val="24"/>
          <w:szCs w:val="24"/>
        </w:rPr>
        <w:t>(3</w:t>
      </w:r>
      <w:r w:rsidR="00421A02">
        <w:rPr>
          <w:rFonts w:asciiTheme="majorBidi" w:hAnsiTheme="majorBidi" w:cstheme="majorBidi"/>
          <w:sz w:val="24"/>
          <w:szCs w:val="24"/>
        </w:rPr>
        <w:t>6</w:t>
      </w:r>
      <w:r w:rsidRPr="008A64D5">
        <w:rPr>
          <w:rFonts w:asciiTheme="majorBidi" w:hAnsiTheme="majorBidi" w:cstheme="majorBidi"/>
          <w:sz w:val="24"/>
          <w:szCs w:val="24"/>
        </w:rPr>
        <w:t>) found that decrease AMH level six months after the surgery, when the cyst is more than five centimeters, is more intense and more.</w:t>
      </w:r>
      <w:r w:rsidRPr="008A64D5">
        <w:rPr>
          <w:sz w:val="20"/>
          <w:szCs w:val="20"/>
        </w:rPr>
        <w:t xml:space="preserve"> </w:t>
      </w:r>
      <w:r w:rsidRPr="008A64D5">
        <w:rPr>
          <w:rFonts w:asciiTheme="majorBidi" w:hAnsiTheme="majorBidi" w:cstheme="majorBidi"/>
          <w:sz w:val="24"/>
          <w:szCs w:val="24"/>
        </w:rPr>
        <w:t>In contrast in other studies, there was no relationship between the size of cyst (diameter of cyst) and the decrease AMH level (3</w:t>
      </w:r>
      <w:r w:rsidR="00103AB0">
        <w:rPr>
          <w:rFonts w:asciiTheme="majorBidi" w:hAnsiTheme="majorBidi" w:cstheme="majorBidi"/>
          <w:sz w:val="24"/>
          <w:szCs w:val="24"/>
        </w:rPr>
        <w:t>5</w:t>
      </w:r>
      <w:r w:rsidRPr="008A64D5">
        <w:rPr>
          <w:rFonts w:asciiTheme="majorBidi" w:hAnsiTheme="majorBidi" w:cstheme="majorBidi"/>
          <w:sz w:val="24"/>
          <w:szCs w:val="24"/>
        </w:rPr>
        <w:t>,4</w:t>
      </w:r>
      <w:r w:rsidR="00103AB0">
        <w:rPr>
          <w:rFonts w:asciiTheme="majorBidi" w:hAnsiTheme="majorBidi" w:cstheme="majorBidi"/>
          <w:sz w:val="24"/>
          <w:szCs w:val="24"/>
        </w:rPr>
        <w:t>3</w:t>
      </w:r>
      <w:r w:rsidRPr="008A64D5">
        <w:rPr>
          <w:rFonts w:asciiTheme="majorBidi" w:hAnsiTheme="majorBidi" w:cstheme="majorBidi"/>
          <w:sz w:val="24"/>
          <w:szCs w:val="24"/>
        </w:rPr>
        <w:t>).</w:t>
      </w:r>
      <w:r w:rsidRPr="008A64D5">
        <w:rPr>
          <w:sz w:val="20"/>
          <w:szCs w:val="20"/>
        </w:rPr>
        <w:t xml:space="preserve"> </w:t>
      </w:r>
      <w:r w:rsidR="00E778D1">
        <w:rPr>
          <w:rFonts w:asciiTheme="majorBidi" w:hAnsiTheme="majorBidi" w:cstheme="majorBidi"/>
          <w:sz w:val="24"/>
          <w:szCs w:val="24"/>
        </w:rPr>
        <w:t>Study of H</w:t>
      </w:r>
      <w:r w:rsidRPr="008A64D5">
        <w:rPr>
          <w:rFonts w:asciiTheme="majorBidi" w:hAnsiTheme="majorBidi" w:cstheme="majorBidi"/>
          <w:sz w:val="24"/>
          <w:szCs w:val="24"/>
        </w:rPr>
        <w:t>irokawa</w:t>
      </w:r>
      <w:r w:rsidRPr="008A64D5">
        <w:rPr>
          <w:rFonts w:asciiTheme="majorBidi" w:hAnsiTheme="majorBidi" w:cstheme="majorBidi" w:hint="cs"/>
          <w:sz w:val="24"/>
          <w:szCs w:val="24"/>
          <w:rtl/>
        </w:rPr>
        <w:t xml:space="preserve"> </w:t>
      </w:r>
      <w:r w:rsidR="0039733C">
        <w:rPr>
          <w:rFonts w:asciiTheme="majorBidi" w:hAnsiTheme="majorBidi" w:cstheme="majorBidi"/>
          <w:sz w:val="24"/>
          <w:szCs w:val="24"/>
        </w:rPr>
        <w:t>et al and study of u</w:t>
      </w:r>
      <w:r w:rsidRPr="008A64D5">
        <w:rPr>
          <w:rFonts w:asciiTheme="majorBidi" w:hAnsiTheme="majorBidi" w:cstheme="majorBidi"/>
          <w:sz w:val="24"/>
          <w:szCs w:val="24"/>
        </w:rPr>
        <w:t>rcan et al and other studies (3</w:t>
      </w:r>
      <w:r w:rsidR="00A935A5">
        <w:rPr>
          <w:rFonts w:asciiTheme="majorBidi" w:hAnsiTheme="majorBidi" w:cstheme="majorBidi"/>
          <w:sz w:val="24"/>
          <w:szCs w:val="24"/>
        </w:rPr>
        <w:t>9</w:t>
      </w:r>
      <w:r w:rsidRPr="008A64D5">
        <w:rPr>
          <w:rFonts w:asciiTheme="majorBidi" w:hAnsiTheme="majorBidi" w:cstheme="majorBidi"/>
          <w:sz w:val="24"/>
          <w:szCs w:val="24"/>
        </w:rPr>
        <w:t>,4</w:t>
      </w:r>
      <w:r w:rsidR="00A935A5">
        <w:rPr>
          <w:rFonts w:asciiTheme="majorBidi" w:hAnsiTheme="majorBidi" w:cstheme="majorBidi"/>
          <w:sz w:val="24"/>
          <w:szCs w:val="24"/>
        </w:rPr>
        <w:t>5</w:t>
      </w:r>
      <w:r w:rsidRPr="008A64D5">
        <w:rPr>
          <w:rFonts w:asciiTheme="majorBidi" w:hAnsiTheme="majorBidi" w:cstheme="majorBidi"/>
          <w:sz w:val="24"/>
          <w:szCs w:val="24"/>
        </w:rPr>
        <w:t>,</w:t>
      </w:r>
      <w:r w:rsidR="00A935A5">
        <w:rPr>
          <w:rFonts w:asciiTheme="majorBidi" w:hAnsiTheme="majorBidi" w:cstheme="majorBidi"/>
          <w:sz w:val="24"/>
          <w:szCs w:val="24"/>
        </w:rPr>
        <w:t>50</w:t>
      </w:r>
      <w:r w:rsidRPr="008A64D5">
        <w:rPr>
          <w:rFonts w:asciiTheme="majorBidi" w:hAnsiTheme="majorBidi" w:cstheme="majorBidi"/>
          <w:sz w:val="24"/>
          <w:szCs w:val="24"/>
        </w:rPr>
        <w:t>).</w:t>
      </w:r>
      <w:r w:rsidRPr="008A64D5">
        <w:rPr>
          <w:sz w:val="20"/>
          <w:szCs w:val="20"/>
        </w:rPr>
        <w:t xml:space="preserve"> </w:t>
      </w:r>
      <w:r w:rsidRPr="008A64D5">
        <w:rPr>
          <w:rFonts w:asciiTheme="majorBidi" w:hAnsiTheme="majorBidi" w:cstheme="majorBidi"/>
          <w:sz w:val="24"/>
          <w:szCs w:val="24"/>
        </w:rPr>
        <w:t xml:space="preserve">In a study by Nk </w:t>
      </w:r>
      <w:r>
        <w:rPr>
          <w:rFonts w:asciiTheme="majorBidi" w:hAnsiTheme="majorBidi" w:cstheme="majorBidi"/>
          <w:sz w:val="24"/>
          <w:szCs w:val="24"/>
        </w:rPr>
        <w:t>p</w:t>
      </w:r>
      <w:r w:rsidRPr="008A64D5">
        <w:rPr>
          <w:rFonts w:asciiTheme="majorBidi" w:hAnsiTheme="majorBidi" w:cstheme="majorBidi"/>
          <w:sz w:val="24"/>
          <w:szCs w:val="24"/>
        </w:rPr>
        <w:t>ratap et al. (5</w:t>
      </w:r>
      <w:r w:rsidR="00A935A5">
        <w:rPr>
          <w:rFonts w:asciiTheme="majorBidi" w:hAnsiTheme="majorBidi" w:cstheme="majorBidi"/>
          <w:sz w:val="24"/>
          <w:szCs w:val="24"/>
        </w:rPr>
        <w:t>4</w:t>
      </w:r>
      <w:r w:rsidRPr="008A64D5">
        <w:rPr>
          <w:rFonts w:asciiTheme="majorBidi" w:hAnsiTheme="majorBidi" w:cstheme="majorBidi"/>
          <w:sz w:val="24"/>
          <w:szCs w:val="24"/>
        </w:rPr>
        <w:t>) on comparison of ovarian reserve after cystectomy in endometriomas less than 5 centimete</w:t>
      </w:r>
      <w:r w:rsidR="0039733C">
        <w:rPr>
          <w:rFonts w:asciiTheme="majorBidi" w:hAnsiTheme="majorBidi" w:cstheme="majorBidi"/>
          <w:sz w:val="24"/>
          <w:szCs w:val="24"/>
        </w:rPr>
        <w:t>rs in comparison with endometrio</w:t>
      </w:r>
      <w:r w:rsidRPr="008A64D5">
        <w:rPr>
          <w:rFonts w:asciiTheme="majorBidi" w:hAnsiTheme="majorBidi" w:cstheme="majorBidi"/>
          <w:sz w:val="24"/>
          <w:szCs w:val="24"/>
        </w:rPr>
        <w:t>m</w:t>
      </w:r>
      <w:r w:rsidR="0039733C">
        <w:rPr>
          <w:rFonts w:asciiTheme="majorBidi" w:hAnsiTheme="majorBidi" w:cstheme="majorBidi"/>
          <w:sz w:val="24"/>
          <w:szCs w:val="24"/>
        </w:rPr>
        <w:t>a</w:t>
      </w:r>
      <w:r w:rsidRPr="008A64D5">
        <w:rPr>
          <w:rFonts w:asciiTheme="majorBidi" w:hAnsiTheme="majorBidi" w:cstheme="majorBidi"/>
          <w:sz w:val="24"/>
          <w:szCs w:val="24"/>
        </w:rPr>
        <w:t xml:space="preserve"> larger than 5 cm,</w:t>
      </w:r>
      <w:r w:rsidRPr="008A64D5">
        <w:rPr>
          <w:sz w:val="20"/>
          <w:szCs w:val="20"/>
        </w:rPr>
        <w:t xml:space="preserve"> </w:t>
      </w:r>
      <w:r w:rsidRPr="008A64D5">
        <w:rPr>
          <w:rFonts w:asciiTheme="majorBidi" w:hAnsiTheme="majorBidi" w:cstheme="majorBidi"/>
          <w:sz w:val="24"/>
          <w:szCs w:val="24"/>
        </w:rPr>
        <w:t>it was shown that whatever the cyst is smaller,</w:t>
      </w:r>
      <w:r w:rsidRPr="008A64D5">
        <w:rPr>
          <w:sz w:val="20"/>
          <w:szCs w:val="20"/>
        </w:rPr>
        <w:t xml:space="preserve"> </w:t>
      </w:r>
      <w:r w:rsidRPr="008A64D5">
        <w:rPr>
          <w:rFonts w:asciiTheme="majorBidi" w:hAnsiTheme="majorBidi" w:cstheme="majorBidi"/>
          <w:sz w:val="24"/>
          <w:szCs w:val="24"/>
        </w:rPr>
        <w:t>damage to the ovarian reserve is greater.</w:t>
      </w:r>
      <w:r w:rsidRPr="008A64D5">
        <w:rPr>
          <w:sz w:val="20"/>
          <w:szCs w:val="20"/>
        </w:rPr>
        <w:t xml:space="preserve"> </w:t>
      </w:r>
      <w:r w:rsidRPr="008A64D5">
        <w:rPr>
          <w:rFonts w:asciiTheme="majorBidi" w:hAnsiTheme="majorBidi" w:cstheme="majorBidi"/>
          <w:sz w:val="24"/>
          <w:szCs w:val="24"/>
        </w:rPr>
        <w:t>In a study done by Abolfazl Mehdizadeh Kashi (5</w:t>
      </w:r>
      <w:r w:rsidR="00A935A5">
        <w:rPr>
          <w:rFonts w:asciiTheme="majorBidi" w:hAnsiTheme="majorBidi" w:cstheme="majorBidi"/>
          <w:sz w:val="24"/>
          <w:szCs w:val="24"/>
        </w:rPr>
        <w:t>5</w:t>
      </w:r>
      <w:r w:rsidRPr="008A64D5">
        <w:rPr>
          <w:rFonts w:asciiTheme="majorBidi" w:hAnsiTheme="majorBidi" w:cstheme="majorBidi"/>
          <w:sz w:val="24"/>
          <w:szCs w:val="24"/>
        </w:rPr>
        <w:t>) and colleagues,</w:t>
      </w:r>
      <w:r w:rsidRPr="008A64D5">
        <w:rPr>
          <w:sz w:val="20"/>
          <w:szCs w:val="20"/>
        </w:rPr>
        <w:t xml:space="preserve"> </w:t>
      </w:r>
      <w:r w:rsidRPr="008A64D5">
        <w:rPr>
          <w:rFonts w:asciiTheme="majorBidi" w:hAnsiTheme="majorBidi" w:cstheme="majorBidi"/>
          <w:sz w:val="24"/>
          <w:szCs w:val="24"/>
        </w:rPr>
        <w:t>it was shown that, laparoscopic cystectomy reduces postoperative AMH,</w:t>
      </w:r>
      <w:r w:rsidRPr="008A64D5">
        <w:rPr>
          <w:sz w:val="20"/>
          <w:szCs w:val="20"/>
        </w:rPr>
        <w:t xml:space="preserve"> </w:t>
      </w:r>
      <w:r w:rsidRPr="008A64D5">
        <w:rPr>
          <w:rFonts w:asciiTheme="majorBidi" w:hAnsiTheme="majorBidi" w:cstheme="majorBidi"/>
          <w:sz w:val="24"/>
          <w:szCs w:val="24"/>
        </w:rPr>
        <w:t>especi</w:t>
      </w:r>
      <w:r w:rsidR="006134F2">
        <w:rPr>
          <w:rFonts w:asciiTheme="majorBidi" w:hAnsiTheme="majorBidi" w:cstheme="majorBidi"/>
          <w:sz w:val="24"/>
          <w:szCs w:val="24"/>
        </w:rPr>
        <w:t>ally in patients with endometrio</w:t>
      </w:r>
      <w:r w:rsidRPr="008A64D5">
        <w:rPr>
          <w:rFonts w:asciiTheme="majorBidi" w:hAnsiTheme="majorBidi" w:cstheme="majorBidi"/>
          <w:sz w:val="24"/>
          <w:szCs w:val="24"/>
        </w:rPr>
        <w:t>m</w:t>
      </w:r>
      <w:r w:rsidR="006134F2">
        <w:rPr>
          <w:rFonts w:asciiTheme="majorBidi" w:hAnsiTheme="majorBidi" w:cstheme="majorBidi"/>
          <w:sz w:val="24"/>
          <w:szCs w:val="24"/>
        </w:rPr>
        <w:t>a</w:t>
      </w:r>
      <w:r w:rsidRPr="008A64D5">
        <w:rPr>
          <w:rFonts w:asciiTheme="majorBidi" w:hAnsiTheme="majorBidi" w:cstheme="majorBidi"/>
          <w:sz w:val="24"/>
          <w:szCs w:val="24"/>
        </w:rPr>
        <w:t xml:space="preserve"> with a diameter of at least 5 cm to up.</w:t>
      </w:r>
      <w:r w:rsidRPr="008A64D5">
        <w:rPr>
          <w:sz w:val="20"/>
          <w:szCs w:val="20"/>
        </w:rPr>
        <w:t xml:space="preserve"> </w:t>
      </w:r>
      <w:r w:rsidRPr="008A64D5">
        <w:rPr>
          <w:rFonts w:asciiTheme="majorBidi" w:hAnsiTheme="majorBidi" w:cstheme="majorBidi"/>
          <w:sz w:val="24"/>
          <w:szCs w:val="24"/>
        </w:rPr>
        <w:t xml:space="preserve">A systematic review carried out by Sanchez </w:t>
      </w:r>
      <w:r w:rsidR="0039733C">
        <w:rPr>
          <w:rFonts w:asciiTheme="majorBidi" w:hAnsiTheme="majorBidi" w:cstheme="majorBidi"/>
          <w:sz w:val="24"/>
          <w:szCs w:val="24"/>
        </w:rPr>
        <w:t>et al. has shown that endometrio</w:t>
      </w:r>
      <w:r w:rsidRPr="008A64D5">
        <w:rPr>
          <w:rFonts w:asciiTheme="majorBidi" w:hAnsiTheme="majorBidi" w:cstheme="majorBidi"/>
          <w:sz w:val="24"/>
          <w:szCs w:val="24"/>
        </w:rPr>
        <w:t>m</w:t>
      </w:r>
      <w:r w:rsidR="0039733C">
        <w:rPr>
          <w:rFonts w:asciiTheme="majorBidi" w:hAnsiTheme="majorBidi" w:cstheme="majorBidi"/>
          <w:sz w:val="24"/>
          <w:szCs w:val="24"/>
        </w:rPr>
        <w:t>a</w:t>
      </w:r>
      <w:r w:rsidRPr="008A64D5">
        <w:rPr>
          <w:rFonts w:asciiTheme="majorBidi" w:hAnsiTheme="majorBidi" w:cstheme="majorBidi"/>
          <w:sz w:val="24"/>
          <w:szCs w:val="24"/>
        </w:rPr>
        <w:t xml:space="preserve"> reduces ovarian reserve, but this reduction does not depend on its size (4</w:t>
      </w:r>
      <w:r w:rsidR="00A935A5">
        <w:rPr>
          <w:rFonts w:asciiTheme="majorBidi" w:hAnsiTheme="majorBidi" w:cstheme="majorBidi"/>
          <w:sz w:val="24"/>
          <w:szCs w:val="24"/>
        </w:rPr>
        <w:t>5</w:t>
      </w:r>
      <w:r w:rsidRPr="008A64D5">
        <w:rPr>
          <w:rFonts w:asciiTheme="majorBidi" w:hAnsiTheme="majorBidi" w:cstheme="majorBidi"/>
          <w:sz w:val="24"/>
          <w:szCs w:val="24"/>
        </w:rPr>
        <w:t>).</w:t>
      </w:r>
      <w:r w:rsidRPr="008A64D5">
        <w:rPr>
          <w:sz w:val="20"/>
          <w:szCs w:val="20"/>
        </w:rPr>
        <w:t xml:space="preserve"> </w:t>
      </w:r>
      <w:r w:rsidRPr="008A64D5">
        <w:rPr>
          <w:rFonts w:asciiTheme="majorBidi" w:hAnsiTheme="majorBidi" w:cstheme="majorBidi"/>
          <w:sz w:val="24"/>
          <w:szCs w:val="24"/>
        </w:rPr>
        <w:t>Yugingchen et al. (2</w:t>
      </w:r>
      <w:r w:rsidR="00A935A5">
        <w:rPr>
          <w:rFonts w:asciiTheme="majorBidi" w:hAnsiTheme="majorBidi" w:cstheme="majorBidi"/>
          <w:sz w:val="24"/>
          <w:szCs w:val="24"/>
        </w:rPr>
        <w:t>7</w:t>
      </w:r>
      <w:r w:rsidRPr="008A64D5">
        <w:rPr>
          <w:rFonts w:asciiTheme="majorBidi" w:hAnsiTheme="majorBidi" w:cstheme="majorBidi"/>
          <w:sz w:val="24"/>
          <w:szCs w:val="24"/>
        </w:rPr>
        <w:t>) in a study have shown that ovarian endometrioma may reduce the ovarian reserve by itself, endometrioma cystectomy may cause further damage to the ovarian reserve.</w:t>
      </w:r>
      <w:r w:rsidRPr="008A64D5">
        <w:rPr>
          <w:sz w:val="20"/>
          <w:szCs w:val="20"/>
        </w:rPr>
        <w:t xml:space="preserve"> </w:t>
      </w:r>
      <w:r w:rsidRPr="008A64D5">
        <w:rPr>
          <w:rFonts w:asciiTheme="majorBidi" w:hAnsiTheme="majorBidi" w:cstheme="majorBidi"/>
          <w:sz w:val="24"/>
          <w:szCs w:val="24"/>
        </w:rPr>
        <w:t>Damage to ovarian reserve during surgery,</w:t>
      </w:r>
      <w:r w:rsidRPr="008A64D5">
        <w:rPr>
          <w:sz w:val="20"/>
          <w:szCs w:val="20"/>
        </w:rPr>
        <w:t xml:space="preserve"> </w:t>
      </w:r>
      <w:r w:rsidRPr="008A64D5">
        <w:rPr>
          <w:rFonts w:asciiTheme="majorBidi" w:hAnsiTheme="majorBidi" w:cstheme="majorBidi"/>
          <w:sz w:val="24"/>
          <w:szCs w:val="24"/>
        </w:rPr>
        <w:t>it is direct</w:t>
      </w:r>
      <w:r w:rsidR="0039733C">
        <w:rPr>
          <w:rFonts w:asciiTheme="majorBidi" w:hAnsiTheme="majorBidi" w:cstheme="majorBidi"/>
          <w:sz w:val="24"/>
          <w:szCs w:val="24"/>
        </w:rPr>
        <w:t>ly related to whether endometrio</w:t>
      </w:r>
      <w:r w:rsidRPr="008A64D5">
        <w:rPr>
          <w:rFonts w:asciiTheme="majorBidi" w:hAnsiTheme="majorBidi" w:cstheme="majorBidi"/>
          <w:sz w:val="24"/>
          <w:szCs w:val="24"/>
        </w:rPr>
        <w:t>m</w:t>
      </w:r>
      <w:r w:rsidR="0039733C">
        <w:rPr>
          <w:rFonts w:asciiTheme="majorBidi" w:hAnsiTheme="majorBidi" w:cstheme="majorBidi"/>
          <w:sz w:val="24"/>
          <w:szCs w:val="24"/>
        </w:rPr>
        <w:t>a</w:t>
      </w:r>
      <w:r w:rsidRPr="008A64D5">
        <w:rPr>
          <w:rFonts w:asciiTheme="majorBidi" w:hAnsiTheme="majorBidi" w:cstheme="majorBidi"/>
          <w:sz w:val="24"/>
          <w:szCs w:val="24"/>
        </w:rPr>
        <w:t xml:space="preserve"> is bilateral and the size of the cyst, in particular the size above 7 cm, has an inverse relationship with the level of preoperative AMH.</w:t>
      </w:r>
      <w:r w:rsidRPr="008A64D5">
        <w:rPr>
          <w:sz w:val="20"/>
          <w:szCs w:val="20"/>
        </w:rPr>
        <w:t xml:space="preserve"> </w:t>
      </w:r>
      <w:r w:rsidRPr="008A64D5">
        <w:rPr>
          <w:rFonts w:asciiTheme="majorBidi" w:hAnsiTheme="majorBidi" w:cstheme="majorBidi"/>
          <w:sz w:val="24"/>
          <w:szCs w:val="24"/>
        </w:rPr>
        <w:t>Age is also a negative factor that affects ovarian reserve.</w:t>
      </w:r>
      <w:r w:rsidRPr="008A64D5">
        <w:rPr>
          <w:sz w:val="20"/>
          <w:szCs w:val="20"/>
        </w:rPr>
        <w:t xml:space="preserve"> </w:t>
      </w:r>
      <w:r w:rsidRPr="008A64D5">
        <w:rPr>
          <w:rFonts w:asciiTheme="majorBidi" w:hAnsiTheme="majorBidi" w:cstheme="majorBidi"/>
          <w:sz w:val="24"/>
          <w:szCs w:val="24"/>
        </w:rPr>
        <w:t>The results of this study showed that the comparison of the pre-operative AMH and the three and six months postoperative confirmed the significant decrease in AMH three and six months after the operation compared to the initial AMH,</w:t>
      </w:r>
      <w:r w:rsidRPr="008A64D5">
        <w:rPr>
          <w:sz w:val="20"/>
          <w:szCs w:val="20"/>
        </w:rPr>
        <w:t xml:space="preserve"> </w:t>
      </w:r>
      <w:r w:rsidRPr="008A64D5">
        <w:rPr>
          <w:rFonts w:asciiTheme="majorBidi" w:hAnsiTheme="majorBidi" w:cstheme="majorBidi"/>
          <w:sz w:val="24"/>
          <w:szCs w:val="24"/>
        </w:rPr>
        <w:t>witch the difference between the six months and the three months was not significant.</w:t>
      </w:r>
      <w:r w:rsidRPr="008A64D5">
        <w:rPr>
          <w:sz w:val="20"/>
          <w:szCs w:val="20"/>
        </w:rPr>
        <w:t xml:space="preserve"> </w:t>
      </w:r>
      <w:r w:rsidRPr="008A64D5">
        <w:rPr>
          <w:rFonts w:asciiTheme="majorBidi" w:hAnsiTheme="majorBidi" w:cstheme="majorBidi"/>
          <w:sz w:val="24"/>
          <w:szCs w:val="24"/>
        </w:rPr>
        <w:t>The results of the study showed that the initial AMH level in patients with Stage 3 and 4 had no difference, but AMH level in the 3 and 6 months after operation were significantly lower in Stage 4 patients than Stage 3 patients, which indicates a much higher drop AMH in patients with higher staging.</w:t>
      </w:r>
      <w:r w:rsidR="00B13901">
        <w:rPr>
          <w:rFonts w:asciiTheme="majorBidi" w:hAnsiTheme="majorBidi" w:cstheme="majorBidi"/>
          <w:sz w:val="24"/>
          <w:szCs w:val="24"/>
        </w:rPr>
        <w:t xml:space="preserve"> </w:t>
      </w:r>
      <w:r w:rsidR="00A935A5">
        <w:rPr>
          <w:rFonts w:asciiTheme="majorBidi" w:hAnsiTheme="majorBidi" w:cstheme="majorBidi"/>
          <w:sz w:val="24"/>
          <w:szCs w:val="24"/>
        </w:rPr>
        <w:t>In this study, results showed that patients with unilateral endomerioma whom underwent operation had higher level of initial AMH compared with patient with bilateral endometrioma which remained higher at the end of the follow–up period, but it's difference was not significant (P&gt;0.05).</w:t>
      </w:r>
      <w:r w:rsidRPr="008A64D5">
        <w:rPr>
          <w:sz w:val="20"/>
          <w:szCs w:val="20"/>
        </w:rPr>
        <w:t xml:space="preserve"> </w:t>
      </w:r>
      <w:r w:rsidRPr="008A64D5">
        <w:rPr>
          <w:rFonts w:asciiTheme="majorBidi" w:hAnsiTheme="majorBidi" w:cstheme="majorBidi"/>
          <w:sz w:val="24"/>
          <w:szCs w:val="24"/>
        </w:rPr>
        <w:t>In other studies, this has been proven (2</w:t>
      </w:r>
      <w:r w:rsidR="00A935A5">
        <w:rPr>
          <w:rFonts w:asciiTheme="majorBidi" w:hAnsiTheme="majorBidi" w:cstheme="majorBidi"/>
          <w:sz w:val="24"/>
          <w:szCs w:val="24"/>
        </w:rPr>
        <w:t>7</w:t>
      </w:r>
      <w:r w:rsidRPr="008A64D5">
        <w:rPr>
          <w:rFonts w:asciiTheme="majorBidi" w:hAnsiTheme="majorBidi" w:cstheme="majorBidi"/>
          <w:sz w:val="24"/>
          <w:szCs w:val="24"/>
        </w:rPr>
        <w:t>,3</w:t>
      </w:r>
      <w:r w:rsidR="00A935A5">
        <w:rPr>
          <w:rFonts w:asciiTheme="majorBidi" w:hAnsiTheme="majorBidi" w:cstheme="majorBidi"/>
          <w:sz w:val="24"/>
          <w:szCs w:val="24"/>
        </w:rPr>
        <w:t>2</w:t>
      </w:r>
      <w:r w:rsidRPr="008A64D5">
        <w:rPr>
          <w:rFonts w:asciiTheme="majorBidi" w:hAnsiTheme="majorBidi" w:cstheme="majorBidi"/>
          <w:sz w:val="24"/>
          <w:szCs w:val="24"/>
        </w:rPr>
        <w:t>,3</w:t>
      </w:r>
      <w:r w:rsidR="00A935A5">
        <w:rPr>
          <w:rFonts w:asciiTheme="majorBidi" w:hAnsiTheme="majorBidi" w:cstheme="majorBidi"/>
          <w:sz w:val="24"/>
          <w:szCs w:val="24"/>
        </w:rPr>
        <w:t>6</w:t>
      </w:r>
      <w:r w:rsidRPr="008A64D5">
        <w:rPr>
          <w:rFonts w:asciiTheme="majorBidi" w:hAnsiTheme="majorBidi" w:cstheme="majorBidi"/>
          <w:sz w:val="24"/>
          <w:szCs w:val="24"/>
        </w:rPr>
        <w:t>,3</w:t>
      </w:r>
      <w:r w:rsidR="00A935A5">
        <w:rPr>
          <w:rFonts w:asciiTheme="majorBidi" w:hAnsiTheme="majorBidi" w:cstheme="majorBidi"/>
          <w:sz w:val="24"/>
          <w:szCs w:val="24"/>
        </w:rPr>
        <w:t>7</w:t>
      </w:r>
      <w:r w:rsidRPr="008A64D5">
        <w:rPr>
          <w:rFonts w:asciiTheme="majorBidi" w:hAnsiTheme="majorBidi" w:cstheme="majorBidi"/>
          <w:sz w:val="24"/>
          <w:szCs w:val="24"/>
        </w:rPr>
        <w:t>,</w:t>
      </w:r>
      <w:r w:rsidR="00FF0A94">
        <w:rPr>
          <w:rFonts w:asciiTheme="majorBidi" w:hAnsiTheme="majorBidi" w:cstheme="majorBidi"/>
          <w:sz w:val="24"/>
          <w:szCs w:val="24"/>
        </w:rPr>
        <w:t>41,</w:t>
      </w:r>
      <w:r w:rsidRPr="008A64D5">
        <w:rPr>
          <w:rFonts w:asciiTheme="majorBidi" w:hAnsiTheme="majorBidi" w:cstheme="majorBidi"/>
          <w:sz w:val="24"/>
          <w:szCs w:val="24"/>
        </w:rPr>
        <w:t>4</w:t>
      </w:r>
      <w:r w:rsidR="00A935A5">
        <w:rPr>
          <w:rFonts w:asciiTheme="majorBidi" w:hAnsiTheme="majorBidi" w:cstheme="majorBidi"/>
          <w:sz w:val="24"/>
          <w:szCs w:val="24"/>
        </w:rPr>
        <w:t>2</w:t>
      </w:r>
      <w:r w:rsidRPr="008A64D5">
        <w:rPr>
          <w:rFonts w:asciiTheme="majorBidi" w:hAnsiTheme="majorBidi" w:cstheme="majorBidi"/>
          <w:sz w:val="24"/>
          <w:szCs w:val="24"/>
        </w:rPr>
        <w:t>).</w:t>
      </w:r>
      <w:r w:rsidRPr="008A64D5">
        <w:rPr>
          <w:sz w:val="20"/>
          <w:szCs w:val="20"/>
        </w:rPr>
        <w:t xml:space="preserve"> </w:t>
      </w:r>
      <w:r w:rsidRPr="008A64D5">
        <w:rPr>
          <w:rFonts w:asciiTheme="majorBidi" w:hAnsiTheme="majorBidi" w:cstheme="majorBidi"/>
          <w:sz w:val="24"/>
          <w:szCs w:val="24"/>
        </w:rPr>
        <w:t>Several studies have suggested that the removal of bilateral ovarian cyst is an important factor,</w:t>
      </w:r>
      <w:r w:rsidRPr="008A64D5">
        <w:rPr>
          <w:sz w:val="20"/>
          <w:szCs w:val="20"/>
        </w:rPr>
        <w:t xml:space="preserve"> </w:t>
      </w:r>
      <w:r w:rsidRPr="008A64D5">
        <w:rPr>
          <w:rFonts w:asciiTheme="majorBidi" w:hAnsiTheme="majorBidi" w:cstheme="majorBidi"/>
          <w:sz w:val="24"/>
          <w:szCs w:val="24"/>
        </w:rPr>
        <w:t>which is associated with a decrease in AM</w:t>
      </w:r>
      <w:r w:rsidR="00577518">
        <w:rPr>
          <w:rFonts w:asciiTheme="majorBidi" w:hAnsiTheme="majorBidi" w:cstheme="majorBidi"/>
          <w:sz w:val="24"/>
          <w:szCs w:val="24"/>
        </w:rPr>
        <w:t>H concentration after endometrio</w:t>
      </w:r>
      <w:r w:rsidRPr="008A64D5">
        <w:rPr>
          <w:rFonts w:asciiTheme="majorBidi" w:hAnsiTheme="majorBidi" w:cstheme="majorBidi"/>
          <w:sz w:val="24"/>
          <w:szCs w:val="24"/>
        </w:rPr>
        <w:t>m</w:t>
      </w:r>
      <w:r w:rsidR="00577518">
        <w:rPr>
          <w:rFonts w:asciiTheme="majorBidi" w:hAnsiTheme="majorBidi" w:cstheme="majorBidi"/>
          <w:sz w:val="24"/>
          <w:szCs w:val="24"/>
        </w:rPr>
        <w:t>a</w:t>
      </w:r>
      <w:r w:rsidRPr="008A64D5">
        <w:rPr>
          <w:rFonts w:asciiTheme="majorBidi" w:hAnsiTheme="majorBidi" w:cstheme="majorBidi"/>
          <w:sz w:val="24"/>
          <w:szCs w:val="24"/>
        </w:rPr>
        <w:t xml:space="preserve"> cystectomy (3</w:t>
      </w:r>
      <w:r w:rsidR="00A935A5">
        <w:rPr>
          <w:rFonts w:asciiTheme="majorBidi" w:hAnsiTheme="majorBidi" w:cstheme="majorBidi"/>
          <w:sz w:val="24"/>
          <w:szCs w:val="24"/>
        </w:rPr>
        <w:t>5</w:t>
      </w:r>
      <w:r w:rsidRPr="008A64D5">
        <w:rPr>
          <w:rFonts w:asciiTheme="majorBidi" w:hAnsiTheme="majorBidi" w:cstheme="majorBidi"/>
          <w:sz w:val="24"/>
          <w:szCs w:val="24"/>
        </w:rPr>
        <w:t>,4</w:t>
      </w:r>
      <w:r w:rsidR="00A935A5">
        <w:rPr>
          <w:rFonts w:asciiTheme="majorBidi" w:hAnsiTheme="majorBidi" w:cstheme="majorBidi"/>
          <w:sz w:val="24"/>
          <w:szCs w:val="24"/>
        </w:rPr>
        <w:t>9</w:t>
      </w:r>
      <w:r w:rsidRPr="008A64D5">
        <w:rPr>
          <w:rFonts w:asciiTheme="majorBidi" w:hAnsiTheme="majorBidi" w:cstheme="majorBidi"/>
          <w:sz w:val="24"/>
          <w:szCs w:val="24"/>
        </w:rPr>
        <w:t>,</w:t>
      </w:r>
      <w:r w:rsidR="00A935A5">
        <w:rPr>
          <w:rFonts w:asciiTheme="majorBidi" w:hAnsiTheme="majorBidi" w:cstheme="majorBidi"/>
          <w:sz w:val="24"/>
          <w:szCs w:val="24"/>
        </w:rPr>
        <w:t>50</w:t>
      </w:r>
      <w:r w:rsidRPr="008A64D5">
        <w:rPr>
          <w:rFonts w:asciiTheme="majorBidi" w:hAnsiTheme="majorBidi" w:cstheme="majorBidi"/>
          <w:sz w:val="24"/>
          <w:szCs w:val="24"/>
        </w:rPr>
        <w:t>).</w:t>
      </w:r>
      <w:r w:rsidRPr="008A64D5">
        <w:rPr>
          <w:sz w:val="20"/>
          <w:szCs w:val="20"/>
        </w:rPr>
        <w:t xml:space="preserve"> </w:t>
      </w:r>
      <w:r w:rsidRPr="008A64D5">
        <w:rPr>
          <w:rFonts w:asciiTheme="majorBidi" w:hAnsiTheme="majorBidi" w:cstheme="majorBidi"/>
          <w:sz w:val="24"/>
          <w:szCs w:val="24"/>
        </w:rPr>
        <w:t xml:space="preserve">In the study of Ric </w:t>
      </w:r>
      <w:r>
        <w:rPr>
          <w:rFonts w:asciiTheme="majorBidi" w:hAnsiTheme="majorBidi" w:cstheme="majorBidi"/>
          <w:sz w:val="24"/>
          <w:szCs w:val="24"/>
        </w:rPr>
        <w:t>O</w:t>
      </w:r>
      <w:r w:rsidRPr="008A64D5">
        <w:rPr>
          <w:rFonts w:asciiTheme="majorBidi" w:hAnsiTheme="majorBidi" w:cstheme="majorBidi"/>
          <w:sz w:val="24"/>
          <w:szCs w:val="24"/>
        </w:rPr>
        <w:t>zaki et al. (4</w:t>
      </w:r>
      <w:r w:rsidR="00A935A5">
        <w:rPr>
          <w:rFonts w:asciiTheme="majorBidi" w:hAnsiTheme="majorBidi" w:cstheme="majorBidi"/>
          <w:sz w:val="24"/>
          <w:szCs w:val="24"/>
        </w:rPr>
        <w:t>8</w:t>
      </w:r>
      <w:r w:rsidRPr="008A64D5">
        <w:rPr>
          <w:rFonts w:asciiTheme="majorBidi" w:hAnsiTheme="majorBidi" w:cstheme="majorBidi"/>
          <w:sz w:val="24"/>
          <w:szCs w:val="24"/>
        </w:rPr>
        <w:t>), it was also shown that the amount of ovarian reserve loss is related to bilateral cystectomy.</w:t>
      </w:r>
      <w:r w:rsidRPr="008A64D5">
        <w:rPr>
          <w:sz w:val="20"/>
          <w:szCs w:val="20"/>
        </w:rPr>
        <w:t xml:space="preserve"> </w:t>
      </w:r>
      <w:r w:rsidRPr="008A64D5">
        <w:rPr>
          <w:rFonts w:asciiTheme="majorBidi" w:hAnsiTheme="majorBidi" w:cstheme="majorBidi"/>
          <w:sz w:val="24"/>
          <w:szCs w:val="24"/>
        </w:rPr>
        <w:t>Yuh-ming et al. Also found that patients undergoing bilateral ovarian cystectomy were significantly to have less AMH level after three months compared to those undergoing unilateral ovarian cystectomy (5</w:t>
      </w:r>
      <w:r w:rsidR="00A935A5">
        <w:rPr>
          <w:rFonts w:asciiTheme="majorBidi" w:hAnsiTheme="majorBidi" w:cstheme="majorBidi"/>
          <w:sz w:val="24"/>
          <w:szCs w:val="24"/>
        </w:rPr>
        <w:t>2</w:t>
      </w:r>
      <w:r w:rsidRPr="008A64D5">
        <w:rPr>
          <w:rFonts w:asciiTheme="majorBidi" w:hAnsiTheme="majorBidi" w:cstheme="majorBidi"/>
          <w:sz w:val="24"/>
          <w:szCs w:val="24"/>
        </w:rPr>
        <w:t>).</w:t>
      </w:r>
      <w:r w:rsidRPr="008A64D5">
        <w:rPr>
          <w:sz w:val="20"/>
          <w:szCs w:val="20"/>
        </w:rPr>
        <w:t xml:space="preserve"> </w:t>
      </w:r>
      <w:r w:rsidRPr="008A64D5">
        <w:rPr>
          <w:rFonts w:asciiTheme="majorBidi" w:hAnsiTheme="majorBidi" w:cstheme="majorBidi"/>
          <w:sz w:val="24"/>
          <w:szCs w:val="24"/>
        </w:rPr>
        <w:t>Wakana Hirokawa et al. (3</w:t>
      </w:r>
      <w:r w:rsidR="00A935A5">
        <w:rPr>
          <w:rFonts w:asciiTheme="majorBidi" w:hAnsiTheme="majorBidi" w:cstheme="majorBidi"/>
          <w:sz w:val="24"/>
          <w:szCs w:val="24"/>
        </w:rPr>
        <w:t>5</w:t>
      </w:r>
      <w:r w:rsidRPr="008A64D5">
        <w:rPr>
          <w:rFonts w:asciiTheme="majorBidi" w:hAnsiTheme="majorBidi" w:cstheme="majorBidi"/>
          <w:sz w:val="24"/>
          <w:szCs w:val="24"/>
        </w:rPr>
        <w:t>) concluded in their study that reducing ovarian reserve in patients undergoing bilateral cystectomy due to endometriosis is higher.</w:t>
      </w:r>
      <w:r w:rsidRPr="008A64D5">
        <w:rPr>
          <w:sz w:val="24"/>
          <w:szCs w:val="24"/>
        </w:rPr>
        <w:t xml:space="preserve"> </w:t>
      </w:r>
      <w:r w:rsidRPr="008A64D5">
        <w:rPr>
          <w:rFonts w:asciiTheme="majorBidi" w:hAnsiTheme="majorBidi" w:cstheme="majorBidi"/>
          <w:sz w:val="24"/>
          <w:szCs w:val="24"/>
        </w:rPr>
        <w:t>In a study by Abolfazl Mehdizadeh Kashi (5</w:t>
      </w:r>
      <w:r w:rsidR="00A935A5">
        <w:rPr>
          <w:rFonts w:asciiTheme="majorBidi" w:hAnsiTheme="majorBidi" w:cstheme="majorBidi"/>
          <w:sz w:val="24"/>
          <w:szCs w:val="24"/>
        </w:rPr>
        <w:t>5</w:t>
      </w:r>
      <w:r w:rsidRPr="008A64D5">
        <w:rPr>
          <w:rFonts w:asciiTheme="majorBidi" w:hAnsiTheme="majorBidi" w:cstheme="majorBidi"/>
          <w:sz w:val="24"/>
          <w:szCs w:val="24"/>
        </w:rPr>
        <w:t>) and colleagues, it has been shown that laparoscopic cystectomy reduces postoperative AMH, especially in pa</w:t>
      </w:r>
      <w:r w:rsidR="00577518">
        <w:rPr>
          <w:rFonts w:asciiTheme="majorBidi" w:hAnsiTheme="majorBidi" w:cstheme="majorBidi"/>
          <w:sz w:val="24"/>
          <w:szCs w:val="24"/>
        </w:rPr>
        <w:t>tients with bilateral endometrio</w:t>
      </w:r>
      <w:r w:rsidRPr="008A64D5">
        <w:rPr>
          <w:rFonts w:asciiTheme="majorBidi" w:hAnsiTheme="majorBidi" w:cstheme="majorBidi"/>
          <w:sz w:val="24"/>
          <w:szCs w:val="24"/>
        </w:rPr>
        <w:t>m</w:t>
      </w:r>
      <w:r w:rsidR="00577518">
        <w:rPr>
          <w:rFonts w:asciiTheme="majorBidi" w:hAnsiTheme="majorBidi" w:cstheme="majorBidi"/>
          <w:sz w:val="24"/>
          <w:szCs w:val="24"/>
        </w:rPr>
        <w:t>a</w:t>
      </w:r>
      <w:r w:rsidRPr="008A64D5">
        <w:rPr>
          <w:rFonts w:asciiTheme="majorBidi" w:hAnsiTheme="majorBidi" w:cstheme="majorBidi"/>
          <w:sz w:val="24"/>
          <w:szCs w:val="24"/>
        </w:rPr>
        <w:t xml:space="preserve"> involvement.</w:t>
      </w:r>
      <w:r w:rsidRPr="008A64D5">
        <w:rPr>
          <w:sz w:val="24"/>
          <w:szCs w:val="24"/>
        </w:rPr>
        <w:t xml:space="preserve"> </w:t>
      </w:r>
      <w:r w:rsidRPr="008A64D5">
        <w:rPr>
          <w:rFonts w:asciiTheme="majorBidi" w:hAnsiTheme="majorBidi" w:cstheme="majorBidi"/>
          <w:sz w:val="24"/>
          <w:szCs w:val="24"/>
        </w:rPr>
        <w:t xml:space="preserve">Table </w:t>
      </w:r>
      <w:r w:rsidR="0039733C">
        <w:rPr>
          <w:rFonts w:asciiTheme="majorBidi" w:hAnsiTheme="majorBidi" w:cstheme="majorBidi"/>
          <w:sz w:val="24"/>
          <w:szCs w:val="24"/>
        </w:rPr>
        <w:t>4-</w:t>
      </w:r>
      <w:r w:rsidR="00577518">
        <w:rPr>
          <w:rFonts w:asciiTheme="majorBidi" w:hAnsiTheme="majorBidi" w:cstheme="majorBidi"/>
          <w:sz w:val="24"/>
          <w:szCs w:val="24"/>
        </w:rPr>
        <w:t>7</w:t>
      </w:r>
      <w:r w:rsidRPr="008A64D5">
        <w:rPr>
          <w:rFonts w:asciiTheme="majorBidi" w:hAnsiTheme="majorBidi" w:cstheme="majorBidi"/>
          <w:sz w:val="24"/>
          <w:szCs w:val="24"/>
        </w:rPr>
        <w:t xml:space="preserve"> indicates a positive and significant correlation between the initial AMH and the 3-month and 6-month reductions; it means that</w:t>
      </w:r>
      <w:r w:rsidRPr="008A64D5">
        <w:rPr>
          <w:sz w:val="24"/>
          <w:szCs w:val="24"/>
        </w:rPr>
        <w:t xml:space="preserve"> </w:t>
      </w:r>
      <w:r w:rsidRPr="008A64D5">
        <w:rPr>
          <w:rFonts w:asciiTheme="majorBidi" w:hAnsiTheme="majorBidi" w:cstheme="majorBidi"/>
          <w:sz w:val="24"/>
          <w:szCs w:val="24"/>
        </w:rPr>
        <w:t>whatever the initial AMH level is more,</w:t>
      </w:r>
      <w:r w:rsidRPr="008A64D5">
        <w:rPr>
          <w:sz w:val="24"/>
          <w:szCs w:val="24"/>
        </w:rPr>
        <w:t xml:space="preserve"> </w:t>
      </w:r>
      <w:r w:rsidRPr="008A64D5">
        <w:rPr>
          <w:rFonts w:asciiTheme="majorBidi" w:hAnsiTheme="majorBidi" w:cstheme="majorBidi"/>
          <w:sz w:val="24"/>
          <w:szCs w:val="24"/>
        </w:rPr>
        <w:t>decreased AMH level three and six months after surgery</w:t>
      </w:r>
      <w:r w:rsidRPr="008A64D5">
        <w:rPr>
          <w:sz w:val="24"/>
          <w:szCs w:val="24"/>
        </w:rPr>
        <w:t xml:space="preserve"> </w:t>
      </w:r>
      <w:r w:rsidRPr="008A64D5">
        <w:rPr>
          <w:rFonts w:asciiTheme="majorBidi" w:hAnsiTheme="majorBidi" w:cstheme="majorBidi"/>
          <w:sz w:val="24"/>
          <w:szCs w:val="24"/>
        </w:rPr>
        <w:t>is also more.</w:t>
      </w:r>
      <w:r w:rsidRPr="008A64D5">
        <w:rPr>
          <w:sz w:val="24"/>
          <w:szCs w:val="24"/>
        </w:rPr>
        <w:t xml:space="preserve"> </w:t>
      </w:r>
      <w:r w:rsidRPr="008A64D5">
        <w:rPr>
          <w:rFonts w:asciiTheme="majorBidi" w:hAnsiTheme="majorBidi" w:cstheme="majorBidi"/>
          <w:sz w:val="24"/>
          <w:szCs w:val="24"/>
        </w:rPr>
        <w:t>Also, in this study, an inverse correlation was found between the increase in age and the initial AMH (-0.46), meaning that as the age increases, the initial AMH decreases, but the reduction rate in 3 and 6 months</w:t>
      </w:r>
      <w:r w:rsidRPr="008A64D5">
        <w:rPr>
          <w:sz w:val="24"/>
          <w:szCs w:val="24"/>
        </w:rPr>
        <w:t xml:space="preserve"> </w:t>
      </w:r>
      <w:r w:rsidRPr="008A64D5">
        <w:rPr>
          <w:rFonts w:asciiTheme="majorBidi" w:hAnsiTheme="majorBidi" w:cstheme="majorBidi"/>
          <w:sz w:val="24"/>
          <w:szCs w:val="24"/>
        </w:rPr>
        <w:t>increases.</w:t>
      </w:r>
      <w:r w:rsidRPr="008A64D5">
        <w:rPr>
          <w:sz w:val="24"/>
          <w:szCs w:val="24"/>
        </w:rPr>
        <w:t xml:space="preserve"> </w:t>
      </w:r>
      <w:r w:rsidRPr="008A64D5">
        <w:rPr>
          <w:rFonts w:asciiTheme="majorBidi" w:hAnsiTheme="majorBidi" w:cstheme="majorBidi"/>
          <w:sz w:val="24"/>
          <w:szCs w:val="24"/>
        </w:rPr>
        <w:t xml:space="preserve">This issue was confirmed in a study by Yuging </w:t>
      </w:r>
      <w:r>
        <w:rPr>
          <w:rFonts w:asciiTheme="majorBidi" w:hAnsiTheme="majorBidi" w:cstheme="majorBidi"/>
          <w:sz w:val="24"/>
          <w:szCs w:val="24"/>
        </w:rPr>
        <w:t>C</w:t>
      </w:r>
      <w:r w:rsidRPr="008A64D5">
        <w:rPr>
          <w:rFonts w:asciiTheme="majorBidi" w:hAnsiTheme="majorBidi" w:cstheme="majorBidi"/>
          <w:sz w:val="24"/>
          <w:szCs w:val="24"/>
        </w:rPr>
        <w:t>hen et al. (2</w:t>
      </w:r>
      <w:r w:rsidR="00A935A5">
        <w:rPr>
          <w:rFonts w:asciiTheme="majorBidi" w:hAnsiTheme="majorBidi" w:cstheme="majorBidi"/>
          <w:sz w:val="24"/>
          <w:szCs w:val="24"/>
        </w:rPr>
        <w:t>7</w:t>
      </w:r>
      <w:r w:rsidRPr="008A64D5">
        <w:rPr>
          <w:rFonts w:asciiTheme="majorBidi" w:hAnsiTheme="majorBidi" w:cstheme="majorBidi"/>
          <w:sz w:val="24"/>
          <w:szCs w:val="24"/>
        </w:rPr>
        <w:t>).</w:t>
      </w:r>
      <w:r w:rsidRPr="008A64D5">
        <w:rPr>
          <w:sz w:val="24"/>
          <w:szCs w:val="24"/>
        </w:rPr>
        <w:t xml:space="preserve"> </w:t>
      </w:r>
      <w:r w:rsidRPr="008A64D5">
        <w:rPr>
          <w:rFonts w:asciiTheme="majorBidi" w:hAnsiTheme="majorBidi" w:cstheme="majorBidi"/>
          <w:sz w:val="24"/>
          <w:szCs w:val="24"/>
        </w:rPr>
        <w:t>In this study, the level of AMH before surgery itself have a reverse correlation with decreasing AMH after surgery. Yuging chen et al,</w:t>
      </w:r>
      <w:r w:rsidRPr="008A64D5">
        <w:rPr>
          <w:sz w:val="24"/>
          <w:szCs w:val="24"/>
        </w:rPr>
        <w:t xml:space="preserve"> </w:t>
      </w:r>
      <w:r w:rsidRPr="008A64D5">
        <w:rPr>
          <w:rFonts w:asciiTheme="majorBidi" w:hAnsiTheme="majorBidi" w:cstheme="majorBidi"/>
          <w:sz w:val="24"/>
          <w:szCs w:val="24"/>
        </w:rPr>
        <w:t>implicitly indicate that preoperative AMH measurements are necessary to measure ovarian reserve prior to cystectomy in older patients, and if the level of AMH is too low, then the risk of postoperative ovarian failure should be considered.</w:t>
      </w:r>
      <w:r w:rsidRPr="008A64D5">
        <w:rPr>
          <w:sz w:val="24"/>
          <w:szCs w:val="24"/>
        </w:rPr>
        <w:t xml:space="preserve"> </w:t>
      </w:r>
      <w:r w:rsidRPr="008A64D5">
        <w:rPr>
          <w:rFonts w:asciiTheme="majorBidi" w:hAnsiTheme="majorBidi" w:cstheme="majorBidi"/>
          <w:sz w:val="24"/>
          <w:szCs w:val="24"/>
        </w:rPr>
        <w:t>Also, in our study, there was no significant correlation between BMI and reduction of AMH three and six months after surgery.</w:t>
      </w:r>
      <w:r w:rsidRPr="008A64D5">
        <w:rPr>
          <w:sz w:val="24"/>
          <w:szCs w:val="24"/>
        </w:rPr>
        <w:t xml:space="preserve"> </w:t>
      </w:r>
      <w:r w:rsidRPr="008A64D5">
        <w:rPr>
          <w:rFonts w:asciiTheme="majorBidi" w:hAnsiTheme="majorBidi" w:cstheme="majorBidi"/>
          <w:sz w:val="24"/>
          <w:szCs w:val="24"/>
        </w:rPr>
        <w:t>In a study conducted by Rie Ozaki et al. (4</w:t>
      </w:r>
      <w:r w:rsidR="00A935A5">
        <w:rPr>
          <w:rFonts w:asciiTheme="majorBidi" w:hAnsiTheme="majorBidi" w:cstheme="majorBidi"/>
          <w:sz w:val="24"/>
          <w:szCs w:val="24"/>
        </w:rPr>
        <w:t>8</w:t>
      </w:r>
      <w:r w:rsidRPr="008A64D5">
        <w:rPr>
          <w:rFonts w:asciiTheme="majorBidi" w:hAnsiTheme="majorBidi" w:cstheme="majorBidi"/>
          <w:sz w:val="24"/>
          <w:szCs w:val="24"/>
        </w:rPr>
        <w:t>), has shown that increasing age were associated with reduced ovarian reserve before and after surgery</w:t>
      </w:r>
      <w:r w:rsidRPr="008A64D5">
        <w:rPr>
          <w:sz w:val="24"/>
          <w:szCs w:val="24"/>
        </w:rPr>
        <w:t xml:space="preserve"> </w:t>
      </w:r>
      <w:r w:rsidRPr="008A64D5">
        <w:rPr>
          <w:rFonts w:asciiTheme="majorBidi" w:hAnsiTheme="majorBidi" w:cstheme="majorBidi"/>
          <w:sz w:val="24"/>
          <w:szCs w:val="24"/>
        </w:rPr>
        <w:t>and the concentration of pre-operative serum AMH affects the probability of decreasing ovarian reserve one and three months after surgery.</w:t>
      </w:r>
      <w:r w:rsidRPr="008A64D5">
        <w:rPr>
          <w:sz w:val="24"/>
          <w:szCs w:val="24"/>
        </w:rPr>
        <w:t xml:space="preserve"> </w:t>
      </w:r>
      <w:r w:rsidRPr="008A64D5">
        <w:rPr>
          <w:rFonts w:asciiTheme="majorBidi" w:hAnsiTheme="majorBidi" w:cstheme="majorBidi"/>
          <w:sz w:val="24"/>
          <w:szCs w:val="24"/>
        </w:rPr>
        <w:t>In a study done by</w:t>
      </w:r>
      <w:r w:rsidRPr="008A64D5">
        <w:rPr>
          <w:rFonts w:ascii="Times New Roman" w:hAnsi="Times New Roman" w:cs="B Nazanin"/>
          <w:sz w:val="24"/>
          <w:szCs w:val="24"/>
        </w:rPr>
        <w:t xml:space="preserve"> </w:t>
      </w:r>
      <w:r w:rsidRPr="008A64D5">
        <w:rPr>
          <w:rFonts w:asciiTheme="majorBidi" w:hAnsiTheme="majorBidi" w:cstheme="majorBidi"/>
          <w:sz w:val="24"/>
          <w:szCs w:val="24"/>
        </w:rPr>
        <w:t>Dorota Nieweglew Ska et al. (5</w:t>
      </w:r>
      <w:r w:rsidR="00A935A5">
        <w:rPr>
          <w:rFonts w:asciiTheme="majorBidi" w:hAnsiTheme="majorBidi" w:cstheme="majorBidi"/>
          <w:sz w:val="24"/>
          <w:szCs w:val="24"/>
        </w:rPr>
        <w:t>3</w:t>
      </w:r>
      <w:r w:rsidRPr="008A64D5">
        <w:rPr>
          <w:rFonts w:asciiTheme="majorBidi" w:hAnsiTheme="majorBidi" w:cstheme="majorBidi"/>
          <w:sz w:val="24"/>
          <w:szCs w:val="24"/>
        </w:rPr>
        <w:t>), showed that there is a reverse relationship between the serum AMH lev</w:t>
      </w:r>
      <w:r w:rsidR="00876D82">
        <w:rPr>
          <w:rFonts w:asciiTheme="majorBidi" w:hAnsiTheme="majorBidi" w:cstheme="majorBidi"/>
          <w:sz w:val="24"/>
          <w:szCs w:val="24"/>
        </w:rPr>
        <w:t>el and the age of the endometrio</w:t>
      </w:r>
      <w:r w:rsidRPr="008A64D5">
        <w:rPr>
          <w:rFonts w:asciiTheme="majorBidi" w:hAnsiTheme="majorBidi" w:cstheme="majorBidi"/>
          <w:sz w:val="24"/>
          <w:szCs w:val="24"/>
        </w:rPr>
        <w:t>m</w:t>
      </w:r>
      <w:r w:rsidR="00876D82">
        <w:rPr>
          <w:rFonts w:asciiTheme="majorBidi" w:hAnsiTheme="majorBidi" w:cstheme="majorBidi"/>
          <w:sz w:val="24"/>
          <w:szCs w:val="24"/>
        </w:rPr>
        <w:t>a</w:t>
      </w:r>
      <w:r w:rsidRPr="008A64D5">
        <w:rPr>
          <w:rFonts w:asciiTheme="majorBidi" w:hAnsiTheme="majorBidi" w:cstheme="majorBidi"/>
          <w:sz w:val="24"/>
          <w:szCs w:val="24"/>
        </w:rPr>
        <w:t xml:space="preserve"> pat</w:t>
      </w:r>
      <w:r w:rsidR="0039733C">
        <w:rPr>
          <w:rFonts w:asciiTheme="majorBidi" w:hAnsiTheme="majorBidi" w:cstheme="majorBidi"/>
          <w:sz w:val="24"/>
          <w:szCs w:val="24"/>
        </w:rPr>
        <w:t>ient</w:t>
      </w:r>
      <w:r w:rsidRPr="008A64D5">
        <w:rPr>
          <w:rFonts w:asciiTheme="majorBidi" w:hAnsiTheme="majorBidi" w:cstheme="majorBidi"/>
          <w:sz w:val="24"/>
          <w:szCs w:val="24"/>
        </w:rPr>
        <w:t>.</w:t>
      </w:r>
      <w:r w:rsidRPr="008A64D5">
        <w:rPr>
          <w:sz w:val="24"/>
          <w:szCs w:val="24"/>
        </w:rPr>
        <w:t xml:space="preserve"> </w:t>
      </w:r>
      <w:r w:rsidRPr="008A64D5">
        <w:rPr>
          <w:rFonts w:asciiTheme="majorBidi" w:hAnsiTheme="majorBidi" w:cstheme="majorBidi"/>
          <w:sz w:val="24"/>
          <w:szCs w:val="24"/>
        </w:rPr>
        <w:t xml:space="preserve">The results of this study showed that there was a significant difference between initial AMH, three months and six months after operation in patients with and without </w:t>
      </w:r>
      <w:r w:rsidR="0039733C">
        <w:rPr>
          <w:rFonts w:asciiTheme="majorBidi" w:hAnsiTheme="majorBidi" w:cstheme="majorBidi"/>
          <w:color w:val="000000" w:themeColor="text1"/>
          <w:sz w:val="24"/>
          <w:szCs w:val="24"/>
        </w:rPr>
        <w:t>child</w:t>
      </w:r>
      <w:r w:rsidRPr="00A609A0">
        <w:rPr>
          <w:rFonts w:asciiTheme="majorBidi" w:hAnsiTheme="majorBidi" w:cstheme="majorBidi"/>
          <w:color w:val="000000" w:themeColor="text1"/>
          <w:sz w:val="24"/>
          <w:szCs w:val="24"/>
        </w:rPr>
        <w:t>,</w:t>
      </w:r>
      <w:r w:rsidRPr="008A64D5">
        <w:rPr>
          <w:rFonts w:asciiTheme="majorBidi" w:hAnsiTheme="majorBidi" w:cstheme="majorBidi"/>
          <w:sz w:val="24"/>
          <w:szCs w:val="24"/>
        </w:rPr>
        <w:t xml:space="preserve"> meaning that the initial AMH level, three months after surgery and six months after surgery, in women with a child it was lower than women without child.</w:t>
      </w:r>
      <w:r w:rsidRPr="008A64D5">
        <w:rPr>
          <w:sz w:val="24"/>
          <w:szCs w:val="24"/>
        </w:rPr>
        <w:t xml:space="preserve"> </w:t>
      </w:r>
      <w:r w:rsidRPr="008A64D5">
        <w:rPr>
          <w:rFonts w:asciiTheme="majorBidi" w:hAnsiTheme="majorBidi" w:cstheme="majorBidi"/>
          <w:sz w:val="24"/>
          <w:szCs w:val="24"/>
        </w:rPr>
        <w:t>The results of this study showed that the initial AMH level, three months after surgery and 6 months after surgery, in women over 38 years of age</w:t>
      </w:r>
      <w:r w:rsidRPr="008A64D5">
        <w:rPr>
          <w:sz w:val="24"/>
          <w:szCs w:val="24"/>
        </w:rPr>
        <w:t xml:space="preserve"> </w:t>
      </w:r>
      <w:r w:rsidRPr="008A64D5">
        <w:rPr>
          <w:rFonts w:asciiTheme="majorBidi" w:hAnsiTheme="majorBidi" w:cstheme="majorBidi"/>
          <w:sz w:val="24"/>
          <w:szCs w:val="24"/>
        </w:rPr>
        <w:t>less than women under the age of 38 years.</w:t>
      </w:r>
      <w:r w:rsidRPr="008A64D5">
        <w:rPr>
          <w:sz w:val="24"/>
          <w:szCs w:val="24"/>
        </w:rPr>
        <w:t xml:space="preserve"> </w:t>
      </w:r>
      <w:r w:rsidRPr="008A64D5">
        <w:rPr>
          <w:rFonts w:asciiTheme="majorBidi" w:hAnsiTheme="majorBidi" w:cstheme="majorBidi"/>
          <w:sz w:val="24"/>
          <w:szCs w:val="24"/>
        </w:rPr>
        <w:t>A study by Alborzi et al. (3</w:t>
      </w:r>
      <w:r w:rsidR="00A935A5">
        <w:rPr>
          <w:rFonts w:asciiTheme="majorBidi" w:hAnsiTheme="majorBidi" w:cstheme="majorBidi"/>
          <w:sz w:val="24"/>
          <w:szCs w:val="24"/>
        </w:rPr>
        <w:t>9</w:t>
      </w:r>
      <w:r w:rsidRPr="008A64D5">
        <w:rPr>
          <w:rFonts w:asciiTheme="majorBidi" w:hAnsiTheme="majorBidi" w:cstheme="majorBidi"/>
          <w:sz w:val="24"/>
          <w:szCs w:val="24"/>
        </w:rPr>
        <w:t xml:space="preserve">) has shown that patients </w:t>
      </w:r>
      <w:r w:rsidRPr="00A609A0">
        <w:rPr>
          <w:rFonts w:asciiTheme="majorBidi" w:hAnsiTheme="majorBidi" w:cstheme="majorBidi"/>
          <w:sz w:val="24"/>
          <w:szCs w:val="24"/>
        </w:rPr>
        <w:t>over the age of 38 have significantly lower AMH level than patients with age less than 38 years old.</w:t>
      </w:r>
      <w:r w:rsidRPr="008A64D5">
        <w:rPr>
          <w:sz w:val="24"/>
          <w:szCs w:val="24"/>
        </w:rPr>
        <w:t xml:space="preserve"> </w:t>
      </w:r>
      <w:r w:rsidRPr="008A64D5">
        <w:rPr>
          <w:rFonts w:asciiTheme="majorBidi" w:hAnsiTheme="majorBidi" w:cstheme="majorBidi"/>
          <w:sz w:val="24"/>
          <w:szCs w:val="24"/>
        </w:rPr>
        <w:t>As well as those who have single unilateral cyst, have significantly higher level of AMH than those who have bilateral multiple endometriomas cyst, and patients with bilateral cyst had a lower postoperative AMH level.</w:t>
      </w:r>
      <w:r w:rsidRPr="008A64D5">
        <w:rPr>
          <w:sz w:val="24"/>
          <w:szCs w:val="24"/>
        </w:rPr>
        <w:t xml:space="preserve"> </w:t>
      </w:r>
      <w:r w:rsidRPr="008A64D5">
        <w:rPr>
          <w:rFonts w:asciiTheme="majorBidi" w:hAnsiTheme="majorBidi" w:cstheme="majorBidi"/>
          <w:sz w:val="24"/>
          <w:szCs w:val="24"/>
        </w:rPr>
        <w:t>And also significantly decreased in AMH level after one week, three months and nine months after surgery were</w:t>
      </w:r>
      <w:r w:rsidRPr="008A64D5">
        <w:rPr>
          <w:sz w:val="24"/>
          <w:szCs w:val="24"/>
        </w:rPr>
        <w:t xml:space="preserve"> </w:t>
      </w:r>
      <w:r w:rsidRPr="008A64D5">
        <w:rPr>
          <w:rFonts w:asciiTheme="majorBidi" w:hAnsiTheme="majorBidi" w:cstheme="majorBidi"/>
          <w:sz w:val="24"/>
          <w:szCs w:val="24"/>
        </w:rPr>
        <w:t>observed, which this has been proven in other studies that have one-month follow-up (3</w:t>
      </w:r>
      <w:r w:rsidR="00A935A5">
        <w:rPr>
          <w:rFonts w:asciiTheme="majorBidi" w:hAnsiTheme="majorBidi" w:cstheme="majorBidi"/>
          <w:sz w:val="24"/>
          <w:szCs w:val="24"/>
        </w:rPr>
        <w:t>4</w:t>
      </w:r>
      <w:r w:rsidRPr="008A64D5">
        <w:rPr>
          <w:rFonts w:asciiTheme="majorBidi" w:hAnsiTheme="majorBidi" w:cstheme="majorBidi"/>
          <w:sz w:val="24"/>
          <w:szCs w:val="24"/>
        </w:rPr>
        <w:t xml:space="preserve"> and </w:t>
      </w:r>
      <w:r w:rsidR="00A935A5">
        <w:rPr>
          <w:rFonts w:asciiTheme="majorBidi" w:hAnsiTheme="majorBidi" w:cstheme="majorBidi"/>
          <w:sz w:val="24"/>
          <w:szCs w:val="24"/>
        </w:rPr>
        <w:t>50</w:t>
      </w:r>
      <w:r w:rsidRPr="008A64D5">
        <w:rPr>
          <w:rFonts w:asciiTheme="majorBidi" w:hAnsiTheme="majorBidi" w:cstheme="majorBidi"/>
          <w:sz w:val="24"/>
          <w:szCs w:val="24"/>
        </w:rPr>
        <w:t>) three months' follow-up (</w:t>
      </w:r>
      <w:r w:rsidR="00A935A5">
        <w:rPr>
          <w:rFonts w:asciiTheme="majorBidi" w:hAnsiTheme="majorBidi" w:cstheme="majorBidi"/>
          <w:sz w:val="24"/>
          <w:szCs w:val="24"/>
        </w:rPr>
        <w:t>50</w:t>
      </w:r>
      <w:r w:rsidRPr="008A64D5">
        <w:rPr>
          <w:rFonts w:asciiTheme="majorBidi" w:hAnsiTheme="majorBidi" w:cstheme="majorBidi"/>
          <w:sz w:val="24"/>
          <w:szCs w:val="24"/>
        </w:rPr>
        <w:t>,5</w:t>
      </w:r>
      <w:r w:rsidR="00A935A5">
        <w:rPr>
          <w:rFonts w:asciiTheme="majorBidi" w:hAnsiTheme="majorBidi" w:cstheme="majorBidi"/>
          <w:sz w:val="24"/>
          <w:szCs w:val="24"/>
        </w:rPr>
        <w:t>8</w:t>
      </w:r>
      <w:r w:rsidRPr="008A64D5">
        <w:rPr>
          <w:rFonts w:asciiTheme="majorBidi" w:hAnsiTheme="majorBidi" w:cstheme="majorBidi"/>
          <w:sz w:val="24"/>
          <w:szCs w:val="24"/>
        </w:rPr>
        <w:t>,5</w:t>
      </w:r>
      <w:r w:rsidR="00A935A5">
        <w:rPr>
          <w:rFonts w:asciiTheme="majorBidi" w:hAnsiTheme="majorBidi" w:cstheme="majorBidi"/>
          <w:sz w:val="24"/>
          <w:szCs w:val="24"/>
        </w:rPr>
        <w:t>9</w:t>
      </w:r>
      <w:r w:rsidRPr="008A64D5">
        <w:rPr>
          <w:rFonts w:asciiTheme="majorBidi" w:hAnsiTheme="majorBidi" w:cstheme="majorBidi"/>
          <w:sz w:val="24"/>
          <w:szCs w:val="24"/>
        </w:rPr>
        <w:t>) and nine months' follow-up (4</w:t>
      </w:r>
      <w:r w:rsidR="00A935A5">
        <w:rPr>
          <w:rFonts w:asciiTheme="majorBidi" w:hAnsiTheme="majorBidi" w:cstheme="majorBidi"/>
          <w:sz w:val="24"/>
          <w:szCs w:val="24"/>
        </w:rPr>
        <w:t>1</w:t>
      </w:r>
      <w:r w:rsidRPr="008A64D5">
        <w:rPr>
          <w:rFonts w:asciiTheme="majorBidi" w:hAnsiTheme="majorBidi" w:cstheme="majorBidi"/>
          <w:sz w:val="24"/>
          <w:szCs w:val="24"/>
        </w:rPr>
        <w:t>).</w:t>
      </w:r>
      <w:r w:rsidRPr="008A64D5">
        <w:rPr>
          <w:sz w:val="24"/>
          <w:szCs w:val="24"/>
        </w:rPr>
        <w:t xml:space="preserve"> </w:t>
      </w:r>
      <w:r w:rsidRPr="008A64D5">
        <w:rPr>
          <w:rFonts w:asciiTheme="majorBidi" w:hAnsiTheme="majorBidi" w:cstheme="majorBidi"/>
          <w:sz w:val="24"/>
          <w:szCs w:val="24"/>
        </w:rPr>
        <w:t>The operation time did not correlate with a decrease of 3 and 6 months after the AMH operation.</w:t>
      </w:r>
      <w:r w:rsidRPr="008A64D5">
        <w:rPr>
          <w:sz w:val="24"/>
          <w:szCs w:val="24"/>
        </w:rPr>
        <w:t xml:space="preserve"> </w:t>
      </w:r>
      <w:r w:rsidRPr="008A64D5">
        <w:rPr>
          <w:rFonts w:asciiTheme="majorBidi" w:hAnsiTheme="majorBidi" w:cstheme="majorBidi"/>
          <w:sz w:val="24"/>
          <w:szCs w:val="24"/>
        </w:rPr>
        <w:t>There was no relationship between BMI and AMH reduction.</w:t>
      </w:r>
    </w:p>
    <w:p w14:paraId="26E9BA88" w14:textId="77777777" w:rsidR="008105AD" w:rsidRPr="000053AF" w:rsidRDefault="008105AD" w:rsidP="00CB2668">
      <w:pPr>
        <w:spacing w:line="360" w:lineRule="auto"/>
        <w:jc w:val="both"/>
        <w:rPr>
          <w:rFonts w:asciiTheme="majorBidi" w:hAnsiTheme="majorBidi" w:cstheme="majorBidi"/>
          <w:bCs/>
          <w:sz w:val="24"/>
          <w:szCs w:val="24"/>
          <w:rtl/>
        </w:rPr>
      </w:pPr>
    </w:p>
    <w:p w14:paraId="6FA5C54D" w14:textId="77777777" w:rsidR="000D306E" w:rsidRDefault="000D306E">
      <w:pPr>
        <w:rPr>
          <w:rFonts w:asciiTheme="majorBidi" w:hAnsiTheme="majorBidi" w:cstheme="majorBidi"/>
          <w:sz w:val="24"/>
        </w:rPr>
      </w:pPr>
    </w:p>
    <w:p w14:paraId="458F0944" w14:textId="77777777" w:rsidR="00EF6FE2" w:rsidRDefault="00EF6FE2" w:rsidP="00E4430F">
      <w:pPr>
        <w:pStyle w:val="Heading1"/>
        <w:rPr>
          <w:rFonts w:ascii="Times New Roman" w:hAnsi="Times New Roman" w:cs="Times New Roman"/>
          <w:b/>
          <w:bCs/>
          <w:sz w:val="28"/>
          <w:szCs w:val="28"/>
        </w:rPr>
      </w:pPr>
      <w:bookmarkStart w:id="53" w:name="_Toc515355323"/>
      <w:r w:rsidRPr="00893A98">
        <w:rPr>
          <w:rFonts w:ascii="Times New Roman" w:hAnsi="Times New Roman" w:cs="Times New Roman"/>
          <w:b/>
          <w:bCs/>
          <w:sz w:val="28"/>
          <w:szCs w:val="28"/>
        </w:rPr>
        <w:t>References</w:t>
      </w:r>
      <w:bookmarkEnd w:id="53"/>
    </w:p>
    <w:p w14:paraId="1B635DEE" w14:textId="77777777" w:rsidR="00A83074" w:rsidRPr="00893A98" w:rsidRDefault="00A83074" w:rsidP="00862396">
      <w:pPr>
        <w:spacing w:line="360" w:lineRule="auto"/>
        <w:jc w:val="both"/>
        <w:rPr>
          <w:rFonts w:ascii="Times New Roman" w:hAnsi="Times New Roman" w:cs="Times New Roman"/>
          <w:b/>
          <w:bCs/>
          <w:sz w:val="28"/>
          <w:szCs w:val="28"/>
        </w:rPr>
      </w:pPr>
    </w:p>
    <w:p w14:paraId="4E174056" w14:textId="77777777" w:rsidR="00A83074" w:rsidRPr="00BC2EEE" w:rsidRDefault="00A83074" w:rsidP="00977AC7">
      <w:pPr>
        <w:rPr>
          <w:rFonts w:asciiTheme="majorBidi" w:hAnsiTheme="majorBidi" w:cstheme="majorBidi"/>
          <w:sz w:val="24"/>
          <w:szCs w:val="24"/>
        </w:rPr>
      </w:pPr>
      <w:bookmarkStart w:id="54" w:name="_Toc512729931"/>
      <w:r w:rsidRPr="00BC2EEE">
        <w:rPr>
          <w:rFonts w:asciiTheme="majorBidi" w:hAnsiTheme="majorBidi" w:cstheme="majorBidi"/>
          <w:sz w:val="24"/>
          <w:szCs w:val="24"/>
        </w:rPr>
        <w:t>1- Hughesdon PE. The structure of endometrial cysts of the ovary. J Obstet Gynaecol Br Emp 1957;64</w:t>
      </w:r>
      <w:r w:rsidR="004D106C">
        <w:rPr>
          <w:rFonts w:asciiTheme="majorBidi" w:hAnsiTheme="majorBidi" w:cstheme="majorBidi"/>
          <w:sz w:val="24"/>
          <w:szCs w:val="24"/>
        </w:rPr>
        <w:t>(40)</w:t>
      </w:r>
      <w:r w:rsidRPr="00BC2EEE">
        <w:rPr>
          <w:rFonts w:asciiTheme="majorBidi" w:hAnsiTheme="majorBidi" w:cstheme="majorBidi"/>
          <w:sz w:val="24"/>
          <w:szCs w:val="24"/>
        </w:rPr>
        <w:t>:481–7.</w:t>
      </w:r>
      <w:bookmarkEnd w:id="54"/>
    </w:p>
    <w:p w14:paraId="6D0C0B04" w14:textId="77777777" w:rsidR="00A83074" w:rsidRPr="00BC2EEE" w:rsidRDefault="00A83074" w:rsidP="00A83074">
      <w:pPr>
        <w:spacing w:before="240" w:after="0"/>
        <w:jc w:val="both"/>
        <w:rPr>
          <w:rFonts w:asciiTheme="majorBidi" w:eastAsia="Times New Roman" w:hAnsiTheme="majorBidi" w:cstheme="majorBidi"/>
          <w:color w:val="0D0D0D" w:themeColor="text1" w:themeTint="F2"/>
          <w:sz w:val="24"/>
          <w:szCs w:val="24"/>
        </w:rPr>
      </w:pPr>
      <w:r w:rsidRPr="00BC2EEE">
        <w:rPr>
          <w:rFonts w:asciiTheme="majorBidi" w:hAnsiTheme="majorBidi" w:cstheme="majorBidi"/>
          <w:color w:val="0D0D0D" w:themeColor="text1" w:themeTint="F2"/>
          <w:sz w:val="24"/>
          <w:szCs w:val="24"/>
          <w:shd w:val="clear" w:color="auto" w:fill="FFFFFF"/>
        </w:rPr>
        <w:t xml:space="preserve">2- </w:t>
      </w:r>
      <w:r w:rsidRPr="00BC2EEE">
        <w:rPr>
          <w:rFonts w:asciiTheme="majorBidi" w:eastAsia="Times New Roman" w:hAnsiTheme="majorBidi" w:cstheme="majorBidi"/>
          <w:color w:val="0D0D0D" w:themeColor="text1" w:themeTint="F2"/>
          <w:sz w:val="24"/>
          <w:szCs w:val="24"/>
        </w:rPr>
        <w:t>Giudire LC , Kao LC. Endometriosis. Lancet 2004; 364</w:t>
      </w:r>
      <w:r w:rsidR="004D106C">
        <w:rPr>
          <w:rFonts w:asciiTheme="majorBidi" w:eastAsia="Times New Roman" w:hAnsiTheme="majorBidi" w:cstheme="majorBidi"/>
          <w:color w:val="0D0D0D" w:themeColor="text1" w:themeTint="F2"/>
          <w:sz w:val="24"/>
          <w:szCs w:val="24"/>
        </w:rPr>
        <w:t>(9447)</w:t>
      </w:r>
      <w:r w:rsidRPr="00BC2EEE">
        <w:rPr>
          <w:rFonts w:asciiTheme="majorBidi" w:eastAsia="Times New Roman" w:hAnsiTheme="majorBidi" w:cstheme="majorBidi"/>
          <w:color w:val="0D0D0D" w:themeColor="text1" w:themeTint="F2"/>
          <w:sz w:val="24"/>
          <w:szCs w:val="24"/>
        </w:rPr>
        <w:t>:1789–99.</w:t>
      </w:r>
    </w:p>
    <w:p w14:paraId="020F8840" w14:textId="77777777" w:rsidR="00A83074" w:rsidRPr="00BC2EEE" w:rsidRDefault="00A83074" w:rsidP="00254E7E">
      <w:pPr>
        <w:shd w:val="clear" w:color="auto" w:fill="FFFFFF"/>
        <w:spacing w:before="240" w:after="0"/>
        <w:jc w:val="both"/>
        <w:textAlignment w:val="baseline"/>
        <w:rPr>
          <w:rFonts w:asciiTheme="majorBidi" w:eastAsia="Times New Roman" w:hAnsiTheme="majorBidi" w:cstheme="majorBidi"/>
          <w:color w:val="0D0D0D" w:themeColor="text1" w:themeTint="F2"/>
          <w:sz w:val="24"/>
          <w:szCs w:val="24"/>
          <w:shd w:val="clear" w:color="auto" w:fill="FFFFFF"/>
        </w:rPr>
      </w:pPr>
      <w:r w:rsidRPr="00BC2EEE">
        <w:rPr>
          <w:rFonts w:asciiTheme="majorBidi" w:hAnsiTheme="majorBidi" w:cstheme="majorBidi"/>
          <w:color w:val="0D0D0D" w:themeColor="text1" w:themeTint="F2"/>
          <w:sz w:val="24"/>
          <w:szCs w:val="24"/>
          <w:shd w:val="clear" w:color="auto" w:fill="FFFFFF"/>
        </w:rPr>
        <w:t xml:space="preserve">3- </w:t>
      </w:r>
      <w:r w:rsidRPr="00BC2EEE">
        <w:rPr>
          <w:rFonts w:asciiTheme="majorBidi" w:eastAsia="Times New Roman" w:hAnsiTheme="majorBidi" w:cstheme="majorBidi"/>
          <w:color w:val="0D0D0D" w:themeColor="text1" w:themeTint="F2"/>
          <w:sz w:val="24"/>
          <w:szCs w:val="24"/>
        </w:rPr>
        <w:t>Dubuisson JB,  Chapron C. Classification of endometriosis. The need for modification</w:t>
      </w:r>
      <w:r w:rsidRPr="00BC2EEE">
        <w:rPr>
          <w:rFonts w:asciiTheme="majorBidi" w:eastAsia="Times New Roman" w:hAnsiTheme="majorBidi" w:cstheme="majorBidi"/>
          <w:color w:val="0D0D0D" w:themeColor="text1" w:themeTint="F2"/>
          <w:sz w:val="24"/>
          <w:szCs w:val="24"/>
          <w:shd w:val="clear" w:color="auto" w:fill="FFFFFF"/>
        </w:rPr>
        <w:t>, </w:t>
      </w:r>
      <w:r w:rsidRPr="00BC2EEE">
        <w:rPr>
          <w:rFonts w:asciiTheme="majorBidi" w:eastAsia="Times New Roman" w:hAnsiTheme="majorBidi" w:cstheme="majorBidi"/>
          <w:color w:val="0D0D0D" w:themeColor="text1" w:themeTint="F2"/>
          <w:sz w:val="24"/>
          <w:szCs w:val="24"/>
        </w:rPr>
        <w:t>Hum Reprod</w:t>
      </w:r>
      <w:r w:rsidRPr="00BC2EEE">
        <w:rPr>
          <w:rFonts w:asciiTheme="majorBidi" w:eastAsia="Times New Roman" w:hAnsiTheme="majorBidi" w:cstheme="majorBidi"/>
          <w:color w:val="0D0D0D" w:themeColor="text1" w:themeTint="F2"/>
          <w:sz w:val="24"/>
          <w:szCs w:val="24"/>
          <w:shd w:val="clear" w:color="auto" w:fill="FFFFFF"/>
        </w:rPr>
        <w:t> , </w:t>
      </w:r>
      <w:r w:rsidRPr="00BC2EEE">
        <w:rPr>
          <w:rFonts w:asciiTheme="majorBidi" w:eastAsia="Times New Roman" w:hAnsiTheme="majorBidi" w:cstheme="majorBidi"/>
          <w:color w:val="0D0D0D" w:themeColor="text1" w:themeTint="F2"/>
          <w:sz w:val="24"/>
          <w:szCs w:val="24"/>
        </w:rPr>
        <w:t>1994;9</w:t>
      </w:r>
      <w:r w:rsidR="00254E7E">
        <w:rPr>
          <w:rFonts w:asciiTheme="majorBidi" w:eastAsia="Times New Roman" w:hAnsiTheme="majorBidi" w:cstheme="majorBidi"/>
          <w:color w:val="0D0D0D" w:themeColor="text1" w:themeTint="F2"/>
          <w:sz w:val="24"/>
          <w:szCs w:val="24"/>
        </w:rPr>
        <w:t>(12)</w:t>
      </w:r>
      <w:r w:rsidRPr="00BC2EEE">
        <w:rPr>
          <w:rFonts w:asciiTheme="majorBidi" w:eastAsia="Times New Roman" w:hAnsiTheme="majorBidi" w:cstheme="majorBidi"/>
          <w:color w:val="0D0D0D" w:themeColor="text1" w:themeTint="F2"/>
          <w:sz w:val="24"/>
          <w:szCs w:val="24"/>
        </w:rPr>
        <w:t>:2214-16.</w:t>
      </w:r>
    </w:p>
    <w:p w14:paraId="28EAB307" w14:textId="77777777" w:rsidR="00A83074" w:rsidRPr="00BC2EEE" w:rsidRDefault="00A83074" w:rsidP="007B6C48">
      <w:pPr>
        <w:shd w:val="clear" w:color="auto" w:fill="FFFFFF"/>
        <w:spacing w:before="240" w:after="0"/>
        <w:jc w:val="both"/>
        <w:textAlignment w:val="baseline"/>
        <w:rPr>
          <w:rFonts w:asciiTheme="majorBidi" w:hAnsiTheme="majorBidi" w:cstheme="majorBidi"/>
          <w:color w:val="0D0D0D" w:themeColor="text1" w:themeTint="F2"/>
          <w:sz w:val="24"/>
          <w:szCs w:val="24"/>
        </w:rPr>
      </w:pPr>
      <w:r w:rsidRPr="00BC2EEE">
        <w:rPr>
          <w:rFonts w:asciiTheme="majorBidi" w:hAnsiTheme="majorBidi" w:cstheme="majorBidi"/>
          <w:color w:val="0D0D0D" w:themeColor="text1" w:themeTint="F2"/>
          <w:sz w:val="24"/>
          <w:szCs w:val="24"/>
        </w:rPr>
        <w:t>4-Chapron C,  Chopin N,  Borghese B,  Foulot H,  Dousset B,  Vacher-Lavenu MC,  Vieira M,  Hasan W,  Bricou A. Deeply</w:t>
      </w:r>
      <w:r w:rsidRPr="00BC2EEE">
        <w:rPr>
          <w:rFonts w:asciiTheme="majorBidi" w:hAnsiTheme="majorBidi" w:cstheme="majorBidi"/>
          <w:color w:val="0D0D0D" w:themeColor="text1" w:themeTint="F2"/>
          <w:sz w:val="24"/>
          <w:szCs w:val="24"/>
        </w:rPr>
        <w:softHyphen/>
        <w:t xml:space="preserve"> infiltrating endometriosis: pathogenetic implications of the anatomical distribution</w:t>
      </w:r>
      <w:r w:rsidRPr="00BC2EEE">
        <w:rPr>
          <w:rFonts w:asciiTheme="majorBidi" w:hAnsiTheme="majorBidi" w:cstheme="majorBidi"/>
          <w:color w:val="0D0D0D" w:themeColor="text1" w:themeTint="F2"/>
          <w:sz w:val="24"/>
          <w:szCs w:val="24"/>
          <w:shd w:val="clear" w:color="auto" w:fill="FFFFFF"/>
        </w:rPr>
        <w:t>, </w:t>
      </w:r>
      <w:r w:rsidRPr="00BC2EEE">
        <w:rPr>
          <w:rFonts w:asciiTheme="majorBidi" w:hAnsiTheme="majorBidi" w:cstheme="majorBidi"/>
          <w:color w:val="0D0D0D" w:themeColor="text1" w:themeTint="F2"/>
          <w:sz w:val="24"/>
          <w:szCs w:val="24"/>
        </w:rPr>
        <w:t>Hum Reprod</w:t>
      </w:r>
      <w:r w:rsidRPr="00BC2EEE">
        <w:rPr>
          <w:rFonts w:asciiTheme="majorBidi" w:hAnsiTheme="majorBidi" w:cstheme="majorBidi"/>
          <w:color w:val="0D0D0D" w:themeColor="text1" w:themeTint="F2"/>
          <w:sz w:val="24"/>
          <w:szCs w:val="24"/>
          <w:shd w:val="clear" w:color="auto" w:fill="FFFFFF"/>
        </w:rPr>
        <w:t> ; </w:t>
      </w:r>
      <w:r w:rsidRPr="00BC2EEE">
        <w:rPr>
          <w:rFonts w:asciiTheme="majorBidi" w:hAnsiTheme="majorBidi" w:cstheme="majorBidi"/>
          <w:color w:val="0D0D0D" w:themeColor="text1" w:themeTint="F2"/>
          <w:sz w:val="24"/>
          <w:szCs w:val="24"/>
        </w:rPr>
        <w:t>2006</w:t>
      </w:r>
      <w:r w:rsidRPr="00BC2EEE">
        <w:rPr>
          <w:rFonts w:asciiTheme="majorBidi" w:hAnsiTheme="majorBidi" w:cstheme="majorBidi"/>
          <w:color w:val="0D0D0D" w:themeColor="text1" w:themeTint="F2"/>
          <w:sz w:val="24"/>
          <w:szCs w:val="24"/>
          <w:shd w:val="clear" w:color="auto" w:fill="FFFFFF"/>
        </w:rPr>
        <w:t>; </w:t>
      </w:r>
      <w:r w:rsidRPr="00BC2EEE">
        <w:rPr>
          <w:rFonts w:asciiTheme="majorBidi" w:hAnsiTheme="majorBidi" w:cstheme="majorBidi"/>
          <w:color w:val="0D0D0D" w:themeColor="text1" w:themeTint="F2"/>
          <w:sz w:val="24"/>
          <w:szCs w:val="24"/>
        </w:rPr>
        <w:t xml:space="preserve"> 21</w:t>
      </w:r>
      <w:r w:rsidR="00030EEA" w:rsidRPr="00BC2EEE">
        <w:rPr>
          <w:rFonts w:asciiTheme="majorBidi" w:hAnsiTheme="majorBidi" w:cstheme="majorBidi"/>
          <w:color w:val="0D0D0D" w:themeColor="text1" w:themeTint="F2"/>
          <w:sz w:val="24"/>
          <w:szCs w:val="24"/>
        </w:rPr>
        <w:t>(7)</w:t>
      </w:r>
      <w:r w:rsidRPr="00BC2EEE">
        <w:rPr>
          <w:rFonts w:asciiTheme="majorBidi" w:hAnsiTheme="majorBidi" w:cstheme="majorBidi"/>
          <w:color w:val="0D0D0D" w:themeColor="text1" w:themeTint="F2"/>
          <w:sz w:val="24"/>
          <w:szCs w:val="24"/>
        </w:rPr>
        <w:t>:1839-</w:t>
      </w:r>
      <w:r w:rsidR="007B6C48">
        <w:rPr>
          <w:rFonts w:asciiTheme="majorBidi" w:hAnsiTheme="majorBidi" w:cstheme="majorBidi"/>
          <w:color w:val="0D0D0D" w:themeColor="text1" w:themeTint="F2"/>
          <w:sz w:val="24"/>
          <w:szCs w:val="24"/>
        </w:rPr>
        <w:t xml:space="preserve"> </w:t>
      </w:r>
      <w:r w:rsidRPr="00BC2EEE">
        <w:rPr>
          <w:rFonts w:asciiTheme="majorBidi" w:hAnsiTheme="majorBidi" w:cstheme="majorBidi"/>
          <w:color w:val="0D0D0D" w:themeColor="text1" w:themeTint="F2"/>
          <w:sz w:val="24"/>
          <w:szCs w:val="24"/>
        </w:rPr>
        <w:t>45.</w:t>
      </w:r>
      <w:bookmarkStart w:id="55" w:name="_Toc512729932"/>
    </w:p>
    <w:p w14:paraId="4EE2DABA" w14:textId="77777777" w:rsidR="00A83074" w:rsidRPr="00BC2EEE" w:rsidRDefault="00A83074" w:rsidP="00A83074">
      <w:pPr>
        <w:shd w:val="clear" w:color="auto" w:fill="FFFFFF"/>
        <w:spacing w:before="240" w:after="0"/>
        <w:jc w:val="both"/>
        <w:textAlignment w:val="baseline"/>
        <w:rPr>
          <w:rFonts w:asciiTheme="majorBidi" w:hAnsiTheme="majorBidi" w:cstheme="majorBidi"/>
          <w:color w:val="0D0D0D" w:themeColor="text1" w:themeTint="F2"/>
          <w:sz w:val="24"/>
          <w:szCs w:val="24"/>
        </w:rPr>
      </w:pPr>
      <w:r w:rsidRPr="00BC2EEE">
        <w:rPr>
          <w:rFonts w:asciiTheme="majorBidi" w:hAnsiTheme="majorBidi" w:cstheme="majorBidi"/>
          <w:color w:val="0D0D0D" w:themeColor="text1" w:themeTint="F2"/>
          <w:sz w:val="24"/>
          <w:szCs w:val="24"/>
        </w:rPr>
        <w:t>5. Nisolle M, Donnez J. Peritoneal endometriosis, ovarian endometriosis, and adenomyotic nodules of the rectovaginal septum are three different entities. Fertil Steril 1997;68</w:t>
      </w:r>
      <w:r w:rsidR="00030EEA" w:rsidRPr="00BC2EEE">
        <w:rPr>
          <w:rFonts w:asciiTheme="majorBidi" w:hAnsiTheme="majorBidi" w:cstheme="majorBidi"/>
          <w:color w:val="0D0D0D" w:themeColor="text1" w:themeTint="F2"/>
          <w:sz w:val="24"/>
          <w:szCs w:val="24"/>
        </w:rPr>
        <w:t>(4)</w:t>
      </w:r>
      <w:r w:rsidRPr="00BC2EEE">
        <w:rPr>
          <w:rFonts w:asciiTheme="majorBidi" w:hAnsiTheme="majorBidi" w:cstheme="majorBidi"/>
          <w:color w:val="0D0D0D" w:themeColor="text1" w:themeTint="F2"/>
          <w:sz w:val="24"/>
          <w:szCs w:val="24"/>
        </w:rPr>
        <w:t>:585–96.</w:t>
      </w:r>
      <w:bookmarkStart w:id="56" w:name="_Toc512729933"/>
      <w:bookmarkEnd w:id="55"/>
    </w:p>
    <w:p w14:paraId="6FEDF17A" w14:textId="77777777" w:rsidR="00A83074" w:rsidRPr="00BC2EEE" w:rsidRDefault="00A83074" w:rsidP="00A83074">
      <w:pPr>
        <w:shd w:val="clear" w:color="auto" w:fill="FFFFFF"/>
        <w:spacing w:before="240" w:after="0"/>
        <w:jc w:val="both"/>
        <w:textAlignment w:val="baseline"/>
        <w:rPr>
          <w:rFonts w:asciiTheme="majorBidi" w:hAnsiTheme="majorBidi" w:cstheme="majorBidi"/>
          <w:color w:val="0D0D0D" w:themeColor="text1" w:themeTint="F2"/>
          <w:sz w:val="24"/>
          <w:szCs w:val="24"/>
        </w:rPr>
      </w:pPr>
      <w:r w:rsidRPr="00BC2EEE">
        <w:rPr>
          <w:rFonts w:asciiTheme="majorBidi" w:hAnsiTheme="majorBidi" w:cstheme="majorBidi"/>
          <w:color w:val="0D0D0D" w:themeColor="text1" w:themeTint="F2"/>
          <w:sz w:val="24"/>
          <w:szCs w:val="24"/>
        </w:rPr>
        <w:t>6. Busacca M, Vignali M. Ovarian endometriosis: from pathogenesis to surgical treatment. Curr Opin Obstet Gynecol 2003;15</w:t>
      </w:r>
      <w:r w:rsidR="007B6C48">
        <w:rPr>
          <w:rFonts w:asciiTheme="majorBidi" w:hAnsiTheme="majorBidi" w:cstheme="majorBidi"/>
          <w:color w:val="0D0D0D" w:themeColor="text1" w:themeTint="F2"/>
          <w:sz w:val="24"/>
          <w:szCs w:val="24"/>
        </w:rPr>
        <w:t>(4)</w:t>
      </w:r>
      <w:r w:rsidRPr="00BC2EEE">
        <w:rPr>
          <w:rFonts w:asciiTheme="majorBidi" w:hAnsiTheme="majorBidi" w:cstheme="majorBidi"/>
          <w:color w:val="0D0D0D" w:themeColor="text1" w:themeTint="F2"/>
          <w:sz w:val="24"/>
          <w:szCs w:val="24"/>
        </w:rPr>
        <w:t>:321–6.</w:t>
      </w:r>
      <w:bookmarkStart w:id="57" w:name="_Toc512729934"/>
      <w:bookmarkEnd w:id="56"/>
    </w:p>
    <w:p w14:paraId="1655C258" w14:textId="77777777" w:rsidR="00A83074" w:rsidRPr="00BC2EEE" w:rsidRDefault="00A83074" w:rsidP="00A83074">
      <w:pPr>
        <w:shd w:val="clear" w:color="auto" w:fill="FFFFFF"/>
        <w:spacing w:before="240" w:after="0"/>
        <w:jc w:val="both"/>
        <w:textAlignment w:val="baseline"/>
        <w:rPr>
          <w:rFonts w:asciiTheme="majorBidi" w:hAnsiTheme="majorBidi" w:cstheme="majorBidi"/>
          <w:color w:val="0D0D0D" w:themeColor="text1" w:themeTint="F2"/>
          <w:sz w:val="24"/>
          <w:szCs w:val="24"/>
        </w:rPr>
      </w:pPr>
      <w:r w:rsidRPr="00BC2EEE">
        <w:rPr>
          <w:rFonts w:asciiTheme="majorBidi" w:hAnsiTheme="majorBidi" w:cstheme="majorBidi"/>
          <w:color w:val="0D0D0D" w:themeColor="text1" w:themeTint="F2"/>
          <w:sz w:val="24"/>
          <w:szCs w:val="24"/>
        </w:rPr>
        <w:t>7. Vercellini P, Fedele L, Aimi G, De Giorgi O, Consonni D, Crosignani PG. Reproductive performance, pain recurrence and disease relapse after conservative surgical treatment for endometriosis: the predictive value of the current classification system. Hum Reprod 2006;21</w:t>
      </w:r>
      <w:r w:rsidR="00030EEA" w:rsidRPr="00BC2EEE">
        <w:rPr>
          <w:rFonts w:asciiTheme="majorBidi" w:hAnsiTheme="majorBidi" w:cstheme="majorBidi"/>
          <w:color w:val="0D0D0D" w:themeColor="text1" w:themeTint="F2"/>
          <w:sz w:val="24"/>
          <w:szCs w:val="24"/>
        </w:rPr>
        <w:t>(10)</w:t>
      </w:r>
      <w:r w:rsidRPr="00BC2EEE">
        <w:rPr>
          <w:rFonts w:asciiTheme="majorBidi" w:hAnsiTheme="majorBidi" w:cstheme="majorBidi"/>
          <w:color w:val="0D0D0D" w:themeColor="text1" w:themeTint="F2"/>
          <w:sz w:val="24"/>
          <w:szCs w:val="24"/>
        </w:rPr>
        <w:t>:2679–85</w:t>
      </w:r>
      <w:bookmarkStart w:id="58" w:name="_Toc512729935"/>
      <w:bookmarkEnd w:id="57"/>
      <w:r w:rsidRPr="00BC2EEE">
        <w:rPr>
          <w:rFonts w:asciiTheme="majorBidi" w:hAnsiTheme="majorBidi" w:cstheme="majorBidi"/>
          <w:color w:val="0D0D0D" w:themeColor="text1" w:themeTint="F2"/>
          <w:sz w:val="24"/>
          <w:szCs w:val="24"/>
        </w:rPr>
        <w:t>.</w:t>
      </w:r>
    </w:p>
    <w:p w14:paraId="730D6888" w14:textId="77777777" w:rsidR="00A83074" w:rsidRPr="00BC2EEE" w:rsidRDefault="00A83074" w:rsidP="00A83074">
      <w:pPr>
        <w:shd w:val="clear" w:color="auto" w:fill="FFFFFF"/>
        <w:spacing w:before="240" w:after="0"/>
        <w:jc w:val="both"/>
        <w:textAlignment w:val="baseline"/>
        <w:rPr>
          <w:rFonts w:asciiTheme="majorBidi" w:hAnsiTheme="majorBidi" w:cstheme="majorBidi"/>
          <w:color w:val="0D0D0D" w:themeColor="text1" w:themeTint="F2"/>
          <w:sz w:val="24"/>
          <w:szCs w:val="24"/>
        </w:rPr>
      </w:pPr>
      <w:r w:rsidRPr="00BC2EEE">
        <w:rPr>
          <w:rFonts w:asciiTheme="majorBidi" w:hAnsiTheme="majorBidi" w:cstheme="majorBidi"/>
          <w:color w:val="0D0D0D" w:themeColor="text1" w:themeTint="F2"/>
          <w:sz w:val="24"/>
          <w:szCs w:val="24"/>
        </w:rPr>
        <w:t>8- Alborzi S, Momtahan M, Parsanezhad ME, Dehbashi S, Zolghadri J, Alborzi S. A prospective randomized study comparing laparoscopic ovarian cystectomy versus fenestration and coagulation in patients with  ndometriomas. Fertil Steril 2004;82</w:t>
      </w:r>
      <w:r w:rsidR="00030EEA" w:rsidRPr="00BC2EEE">
        <w:rPr>
          <w:rFonts w:asciiTheme="majorBidi" w:hAnsiTheme="majorBidi" w:cstheme="majorBidi"/>
          <w:color w:val="0D0D0D" w:themeColor="text1" w:themeTint="F2"/>
          <w:sz w:val="24"/>
          <w:szCs w:val="24"/>
        </w:rPr>
        <w:t>(6)</w:t>
      </w:r>
      <w:r w:rsidRPr="00BC2EEE">
        <w:rPr>
          <w:rFonts w:asciiTheme="majorBidi" w:hAnsiTheme="majorBidi" w:cstheme="majorBidi"/>
          <w:color w:val="0D0D0D" w:themeColor="text1" w:themeTint="F2"/>
          <w:sz w:val="24"/>
          <w:szCs w:val="24"/>
        </w:rPr>
        <w:t>:1633–7.</w:t>
      </w:r>
      <w:bookmarkStart w:id="59" w:name="_Toc512729936"/>
      <w:bookmarkEnd w:id="58"/>
    </w:p>
    <w:p w14:paraId="64701CF2" w14:textId="77777777" w:rsidR="00A83074" w:rsidRPr="00BC2EEE" w:rsidRDefault="00A83074" w:rsidP="00A83074">
      <w:pPr>
        <w:shd w:val="clear" w:color="auto" w:fill="FFFFFF"/>
        <w:spacing w:before="240" w:after="0"/>
        <w:jc w:val="both"/>
        <w:textAlignment w:val="baseline"/>
        <w:rPr>
          <w:rFonts w:asciiTheme="majorBidi" w:hAnsiTheme="majorBidi" w:cstheme="majorBidi"/>
          <w:color w:val="0D0D0D" w:themeColor="text1" w:themeTint="F2"/>
          <w:sz w:val="24"/>
          <w:szCs w:val="24"/>
        </w:rPr>
      </w:pPr>
      <w:r w:rsidRPr="00BC2EEE">
        <w:rPr>
          <w:rFonts w:asciiTheme="majorBidi" w:hAnsiTheme="majorBidi" w:cstheme="majorBidi"/>
          <w:color w:val="0D0D0D" w:themeColor="text1" w:themeTint="F2"/>
          <w:sz w:val="24"/>
          <w:szCs w:val="24"/>
        </w:rPr>
        <w:t>9-Beretta P, Franchi M, Ghezzi F, Busacca M, Zupi E, Bolis P. Randomized clinical trial of two laparoscopic treatments of endometriomas: cystectomy versus drainage and coagulation. Fertil Steril 1998;70</w:t>
      </w:r>
      <w:r w:rsidR="00030EEA" w:rsidRPr="00BC2EEE">
        <w:rPr>
          <w:rFonts w:asciiTheme="majorBidi" w:hAnsiTheme="majorBidi" w:cstheme="majorBidi"/>
          <w:color w:val="0D0D0D" w:themeColor="text1" w:themeTint="F2"/>
          <w:sz w:val="24"/>
          <w:szCs w:val="24"/>
        </w:rPr>
        <w:t>(6)</w:t>
      </w:r>
      <w:r w:rsidRPr="00BC2EEE">
        <w:rPr>
          <w:rFonts w:asciiTheme="majorBidi" w:hAnsiTheme="majorBidi" w:cstheme="majorBidi"/>
          <w:color w:val="0D0D0D" w:themeColor="text1" w:themeTint="F2"/>
          <w:sz w:val="24"/>
          <w:szCs w:val="24"/>
        </w:rPr>
        <w:t>:1176–80.</w:t>
      </w:r>
      <w:bookmarkStart w:id="60" w:name="_Toc512729937"/>
      <w:bookmarkEnd w:id="59"/>
    </w:p>
    <w:p w14:paraId="3C134D5A" w14:textId="77777777" w:rsidR="00A83074" w:rsidRDefault="00A83074" w:rsidP="00A83074">
      <w:pPr>
        <w:shd w:val="clear" w:color="auto" w:fill="FFFFFF"/>
        <w:spacing w:before="240" w:after="0"/>
        <w:jc w:val="both"/>
        <w:textAlignment w:val="baseline"/>
        <w:rPr>
          <w:rFonts w:asciiTheme="majorBidi" w:hAnsiTheme="majorBidi" w:cstheme="majorBidi"/>
          <w:color w:val="0D0D0D" w:themeColor="text1" w:themeTint="F2"/>
          <w:sz w:val="24"/>
          <w:szCs w:val="24"/>
        </w:rPr>
      </w:pPr>
      <w:r w:rsidRPr="00BC2EEE">
        <w:rPr>
          <w:rFonts w:asciiTheme="majorBidi" w:hAnsiTheme="majorBidi" w:cstheme="majorBidi"/>
          <w:color w:val="0D0D0D" w:themeColor="text1" w:themeTint="F2"/>
          <w:sz w:val="24"/>
          <w:szCs w:val="24"/>
        </w:rPr>
        <w:t>10-Hart R, Hickey M, Maouris P, Buckett W, Garry R. Excisional surgery versus ablative surgery for ovarian endometriomata: a Cochrane Review. Hum Reprod 2005;20</w:t>
      </w:r>
      <w:r w:rsidR="00030EEA" w:rsidRPr="00BC2EEE">
        <w:rPr>
          <w:rFonts w:asciiTheme="majorBidi" w:hAnsiTheme="majorBidi" w:cstheme="majorBidi"/>
          <w:color w:val="0D0D0D" w:themeColor="text1" w:themeTint="F2"/>
          <w:sz w:val="24"/>
          <w:szCs w:val="24"/>
        </w:rPr>
        <w:t>(11)</w:t>
      </w:r>
      <w:r w:rsidRPr="00BC2EEE">
        <w:rPr>
          <w:rFonts w:asciiTheme="majorBidi" w:hAnsiTheme="majorBidi" w:cstheme="majorBidi"/>
          <w:color w:val="0D0D0D" w:themeColor="text1" w:themeTint="F2"/>
          <w:sz w:val="24"/>
          <w:szCs w:val="24"/>
        </w:rPr>
        <w:t>:3000–7.</w:t>
      </w:r>
      <w:bookmarkStart w:id="61" w:name="_Toc512729938"/>
      <w:bookmarkEnd w:id="60"/>
    </w:p>
    <w:p w14:paraId="4B8B3C94" w14:textId="77777777" w:rsidR="00300070" w:rsidRPr="00BC2EEE" w:rsidRDefault="00300070" w:rsidP="008619B3">
      <w:pPr>
        <w:shd w:val="clear" w:color="auto" w:fill="FFFFFF"/>
        <w:spacing w:before="240" w:after="0"/>
        <w:jc w:val="both"/>
        <w:textAlignment w:val="baseline"/>
        <w:rPr>
          <w:rFonts w:asciiTheme="majorBidi" w:hAnsiTheme="majorBidi" w:cstheme="majorBidi"/>
          <w:color w:val="0D0D0D" w:themeColor="text1" w:themeTint="F2"/>
          <w:sz w:val="24"/>
          <w:szCs w:val="24"/>
        </w:rPr>
      </w:pPr>
      <w:r>
        <w:rPr>
          <w:rFonts w:asciiTheme="majorBidi" w:hAnsiTheme="majorBidi" w:cstheme="majorBidi"/>
          <w:color w:val="0D0D0D" w:themeColor="text1" w:themeTint="F2"/>
          <w:sz w:val="24"/>
          <w:szCs w:val="24"/>
        </w:rPr>
        <w:t>11- Alborzi S, Zarei A, Alborzi S and Alborzi M. Management of ovarian endometrioma. Clin obstet gynecol 2006; 49(3): 480-</w:t>
      </w:r>
      <w:r w:rsidR="0082110A">
        <w:rPr>
          <w:rFonts w:asciiTheme="majorBidi" w:hAnsiTheme="majorBidi" w:cstheme="majorBidi"/>
          <w:color w:val="0D0D0D" w:themeColor="text1" w:themeTint="F2"/>
          <w:sz w:val="24"/>
          <w:szCs w:val="24"/>
        </w:rPr>
        <w:t xml:space="preserve"> </w:t>
      </w:r>
      <w:r>
        <w:rPr>
          <w:rFonts w:asciiTheme="majorBidi" w:hAnsiTheme="majorBidi" w:cstheme="majorBidi"/>
          <w:color w:val="0D0D0D" w:themeColor="text1" w:themeTint="F2"/>
          <w:sz w:val="24"/>
          <w:szCs w:val="24"/>
        </w:rPr>
        <w:t>91.</w:t>
      </w:r>
    </w:p>
    <w:p w14:paraId="379FCD29" w14:textId="77777777" w:rsidR="00A83074" w:rsidRPr="00BC2EEE" w:rsidRDefault="00A83074" w:rsidP="00300070">
      <w:pPr>
        <w:shd w:val="clear" w:color="auto" w:fill="FFFFFF"/>
        <w:spacing w:before="240" w:after="0"/>
        <w:jc w:val="both"/>
        <w:textAlignment w:val="baseline"/>
        <w:rPr>
          <w:rFonts w:asciiTheme="majorBidi" w:hAnsiTheme="majorBidi" w:cstheme="majorBidi"/>
          <w:color w:val="0D0D0D" w:themeColor="text1" w:themeTint="F2"/>
          <w:sz w:val="24"/>
          <w:szCs w:val="24"/>
        </w:rPr>
      </w:pPr>
      <w:r w:rsidRPr="00BC2EEE">
        <w:rPr>
          <w:rFonts w:asciiTheme="majorBidi" w:hAnsiTheme="majorBidi" w:cstheme="majorBidi"/>
          <w:color w:val="0D0D0D" w:themeColor="text1" w:themeTint="F2"/>
          <w:sz w:val="24"/>
          <w:szCs w:val="24"/>
        </w:rPr>
        <w:t>1</w:t>
      </w:r>
      <w:r w:rsidR="00300070">
        <w:rPr>
          <w:rFonts w:asciiTheme="majorBidi" w:hAnsiTheme="majorBidi" w:cstheme="majorBidi"/>
          <w:color w:val="0D0D0D" w:themeColor="text1" w:themeTint="F2"/>
          <w:sz w:val="24"/>
          <w:szCs w:val="24"/>
        </w:rPr>
        <w:t>2</w:t>
      </w:r>
      <w:r w:rsidRPr="00BC2EEE">
        <w:rPr>
          <w:rFonts w:asciiTheme="majorBidi" w:hAnsiTheme="majorBidi" w:cstheme="majorBidi"/>
          <w:color w:val="0D0D0D" w:themeColor="text1" w:themeTint="F2"/>
          <w:sz w:val="24"/>
          <w:szCs w:val="24"/>
        </w:rPr>
        <w:t>- Alborzi S, Foroughinia L, Kumar PV, Asadi N, Alborzi S. A comparison of histopathologicfindings of ovarian tissue inadvertently excised with endometrioma and other kinds of benign ovarian cyst in patients undergoing laparoscopy versus laparotomy. Fertil Steril 2009;92</w:t>
      </w:r>
      <w:r w:rsidR="00030EEA" w:rsidRPr="00BC2EEE">
        <w:rPr>
          <w:rFonts w:asciiTheme="majorBidi" w:hAnsiTheme="majorBidi" w:cstheme="majorBidi"/>
          <w:color w:val="0D0D0D" w:themeColor="text1" w:themeTint="F2"/>
          <w:sz w:val="24"/>
          <w:szCs w:val="24"/>
        </w:rPr>
        <w:t>(6)</w:t>
      </w:r>
      <w:r w:rsidRPr="00BC2EEE">
        <w:rPr>
          <w:rFonts w:asciiTheme="majorBidi" w:hAnsiTheme="majorBidi" w:cstheme="majorBidi"/>
          <w:color w:val="0D0D0D" w:themeColor="text1" w:themeTint="F2"/>
          <w:sz w:val="24"/>
          <w:szCs w:val="24"/>
        </w:rPr>
        <w:t>:2004–7.</w:t>
      </w:r>
      <w:bookmarkStart w:id="62" w:name="_Toc512729939"/>
      <w:bookmarkEnd w:id="61"/>
    </w:p>
    <w:p w14:paraId="088E7E1B" w14:textId="77777777" w:rsidR="00A83074" w:rsidRPr="00BC2EEE" w:rsidRDefault="00A83074" w:rsidP="00300070">
      <w:pPr>
        <w:shd w:val="clear" w:color="auto" w:fill="FFFFFF"/>
        <w:spacing w:before="240" w:after="0"/>
        <w:jc w:val="both"/>
        <w:textAlignment w:val="baseline"/>
        <w:rPr>
          <w:rFonts w:asciiTheme="majorBidi" w:hAnsiTheme="majorBidi" w:cstheme="majorBidi"/>
          <w:color w:val="0D0D0D" w:themeColor="text1" w:themeTint="F2"/>
          <w:sz w:val="24"/>
          <w:szCs w:val="24"/>
        </w:rPr>
      </w:pPr>
      <w:r w:rsidRPr="00BC2EEE">
        <w:rPr>
          <w:rFonts w:asciiTheme="majorBidi" w:hAnsiTheme="majorBidi" w:cstheme="majorBidi"/>
          <w:color w:val="0D0D0D" w:themeColor="text1" w:themeTint="F2"/>
          <w:sz w:val="24"/>
          <w:szCs w:val="24"/>
        </w:rPr>
        <w:t>1</w:t>
      </w:r>
      <w:r w:rsidR="00300070">
        <w:rPr>
          <w:rFonts w:asciiTheme="majorBidi" w:hAnsiTheme="majorBidi" w:cstheme="majorBidi"/>
          <w:color w:val="0D0D0D" w:themeColor="text1" w:themeTint="F2"/>
          <w:sz w:val="24"/>
          <w:szCs w:val="24"/>
        </w:rPr>
        <w:t>3</w:t>
      </w:r>
      <w:r w:rsidRPr="00BC2EEE">
        <w:rPr>
          <w:rFonts w:asciiTheme="majorBidi" w:hAnsiTheme="majorBidi" w:cstheme="majorBidi"/>
          <w:color w:val="0D0D0D" w:themeColor="text1" w:themeTint="F2"/>
          <w:sz w:val="24"/>
          <w:szCs w:val="24"/>
        </w:rPr>
        <w:t>- Busacca M, Vignali M. Endometrioma excision and ovarian reserve: A dangerous relation</w:t>
      </w:r>
      <w:r w:rsidR="00030EEA" w:rsidRPr="00BC2EEE">
        <w:rPr>
          <w:rFonts w:asciiTheme="majorBidi" w:hAnsiTheme="majorBidi" w:cstheme="majorBidi"/>
          <w:color w:val="0D0D0D" w:themeColor="text1" w:themeTint="F2"/>
          <w:sz w:val="24"/>
          <w:szCs w:val="24"/>
        </w:rPr>
        <w:t>. J Minim Invasive Gynecool 2009</w:t>
      </w:r>
      <w:r w:rsidRPr="00BC2EEE">
        <w:rPr>
          <w:rFonts w:asciiTheme="majorBidi" w:hAnsiTheme="majorBidi" w:cstheme="majorBidi"/>
          <w:color w:val="0D0D0D" w:themeColor="text1" w:themeTint="F2"/>
          <w:sz w:val="24"/>
          <w:szCs w:val="24"/>
        </w:rPr>
        <w:t>;16</w:t>
      </w:r>
      <w:r w:rsidR="00030EEA" w:rsidRPr="00BC2EEE">
        <w:rPr>
          <w:rFonts w:asciiTheme="majorBidi" w:hAnsiTheme="majorBidi" w:cstheme="majorBidi"/>
          <w:color w:val="0D0D0D" w:themeColor="text1" w:themeTint="F2"/>
          <w:sz w:val="24"/>
          <w:szCs w:val="24"/>
        </w:rPr>
        <w:t>(2)</w:t>
      </w:r>
      <w:r w:rsidRPr="00BC2EEE">
        <w:rPr>
          <w:rFonts w:asciiTheme="majorBidi" w:hAnsiTheme="majorBidi" w:cstheme="majorBidi"/>
          <w:color w:val="0D0D0D" w:themeColor="text1" w:themeTint="F2"/>
          <w:sz w:val="24"/>
          <w:szCs w:val="24"/>
        </w:rPr>
        <w:t>:142–8.</w:t>
      </w:r>
      <w:bookmarkStart w:id="63" w:name="_Toc512729940"/>
      <w:bookmarkEnd w:id="62"/>
    </w:p>
    <w:p w14:paraId="5D888DF9" w14:textId="77777777" w:rsidR="00A83074" w:rsidRPr="00BC2EEE" w:rsidRDefault="00A83074" w:rsidP="00300070">
      <w:pPr>
        <w:shd w:val="clear" w:color="auto" w:fill="FFFFFF"/>
        <w:spacing w:before="240" w:after="0"/>
        <w:jc w:val="both"/>
        <w:textAlignment w:val="baseline"/>
        <w:rPr>
          <w:rFonts w:asciiTheme="majorBidi" w:hAnsiTheme="majorBidi" w:cstheme="majorBidi"/>
          <w:color w:val="0D0D0D" w:themeColor="text1" w:themeTint="F2"/>
          <w:sz w:val="24"/>
          <w:szCs w:val="24"/>
        </w:rPr>
      </w:pPr>
      <w:r w:rsidRPr="00BC2EEE">
        <w:rPr>
          <w:rFonts w:asciiTheme="majorBidi" w:hAnsiTheme="majorBidi" w:cstheme="majorBidi"/>
          <w:color w:val="0D0D0D" w:themeColor="text1" w:themeTint="F2"/>
          <w:sz w:val="24"/>
          <w:szCs w:val="24"/>
        </w:rPr>
        <w:t>1</w:t>
      </w:r>
      <w:r w:rsidR="00300070">
        <w:rPr>
          <w:rFonts w:asciiTheme="majorBidi" w:hAnsiTheme="majorBidi" w:cstheme="majorBidi"/>
          <w:color w:val="0D0D0D" w:themeColor="text1" w:themeTint="F2"/>
          <w:sz w:val="24"/>
          <w:szCs w:val="24"/>
        </w:rPr>
        <w:t>4</w:t>
      </w:r>
      <w:r w:rsidRPr="00BC2EEE">
        <w:rPr>
          <w:rFonts w:asciiTheme="majorBidi" w:hAnsiTheme="majorBidi" w:cstheme="majorBidi"/>
          <w:color w:val="0D0D0D" w:themeColor="text1" w:themeTint="F2"/>
          <w:sz w:val="24"/>
          <w:szCs w:val="24"/>
        </w:rPr>
        <w:t>-MuziiL,BellatiF,BianchiA,PalaiaI,ManciN,ZulloMA,etal.Laparoscopic stripping of endometriomas: a randomized trial on different surgical techniques. Part II: Pathological results. Hum Reprod 2005;20</w:t>
      </w:r>
      <w:r w:rsidR="00030EEA" w:rsidRPr="00BC2EEE">
        <w:rPr>
          <w:rFonts w:asciiTheme="majorBidi" w:hAnsiTheme="majorBidi" w:cstheme="majorBidi"/>
          <w:color w:val="0D0D0D" w:themeColor="text1" w:themeTint="F2"/>
          <w:sz w:val="24"/>
          <w:szCs w:val="24"/>
        </w:rPr>
        <w:t>(7)</w:t>
      </w:r>
      <w:r w:rsidRPr="00BC2EEE">
        <w:rPr>
          <w:rFonts w:asciiTheme="majorBidi" w:hAnsiTheme="majorBidi" w:cstheme="majorBidi"/>
          <w:color w:val="0D0D0D" w:themeColor="text1" w:themeTint="F2"/>
          <w:sz w:val="24"/>
          <w:szCs w:val="24"/>
        </w:rPr>
        <w:t>: 1987–92.</w:t>
      </w:r>
      <w:bookmarkEnd w:id="63"/>
    </w:p>
    <w:p w14:paraId="5ABB8430" w14:textId="77777777" w:rsidR="00A83074" w:rsidRPr="00BC2EEE" w:rsidRDefault="00A83074" w:rsidP="00300070">
      <w:pPr>
        <w:rPr>
          <w:rFonts w:asciiTheme="majorBidi" w:hAnsiTheme="majorBidi" w:cstheme="majorBidi"/>
          <w:sz w:val="24"/>
          <w:szCs w:val="24"/>
        </w:rPr>
      </w:pPr>
      <w:bookmarkStart w:id="64" w:name="_Toc512729941"/>
      <w:r w:rsidRPr="00BC2EEE">
        <w:rPr>
          <w:rFonts w:asciiTheme="majorBidi" w:hAnsiTheme="majorBidi" w:cstheme="majorBidi"/>
          <w:sz w:val="24"/>
          <w:szCs w:val="24"/>
        </w:rPr>
        <w:t>1</w:t>
      </w:r>
      <w:r w:rsidR="00300070">
        <w:rPr>
          <w:rFonts w:asciiTheme="majorBidi" w:hAnsiTheme="majorBidi" w:cstheme="majorBidi"/>
          <w:sz w:val="24"/>
          <w:szCs w:val="24"/>
        </w:rPr>
        <w:t>5</w:t>
      </w:r>
      <w:r w:rsidRPr="00BC2EEE">
        <w:rPr>
          <w:rFonts w:asciiTheme="majorBidi" w:hAnsiTheme="majorBidi" w:cstheme="majorBidi"/>
          <w:sz w:val="24"/>
          <w:szCs w:val="24"/>
        </w:rPr>
        <w:t>- Broekmans FJ, Kwee J, Hendriks DJ, Mol BW, Lambalk CB. A systematic review of tests predicting ovarian reserve and IVF outcome. Hum Reprod Update 2006;12</w:t>
      </w:r>
      <w:r w:rsidR="00030EEA" w:rsidRPr="00BC2EEE">
        <w:rPr>
          <w:rFonts w:asciiTheme="majorBidi" w:hAnsiTheme="majorBidi" w:cstheme="majorBidi"/>
          <w:sz w:val="24"/>
          <w:szCs w:val="24"/>
        </w:rPr>
        <w:t>(6)</w:t>
      </w:r>
      <w:r w:rsidRPr="00BC2EEE">
        <w:rPr>
          <w:rFonts w:asciiTheme="majorBidi" w:hAnsiTheme="majorBidi" w:cstheme="majorBidi"/>
          <w:sz w:val="24"/>
          <w:szCs w:val="24"/>
        </w:rPr>
        <w:t>:685–718.</w:t>
      </w:r>
      <w:bookmarkEnd w:id="64"/>
    </w:p>
    <w:p w14:paraId="66CB1381" w14:textId="77777777" w:rsidR="00A83074" w:rsidRPr="00BC2EEE" w:rsidRDefault="00A83074" w:rsidP="00300070">
      <w:pPr>
        <w:rPr>
          <w:rFonts w:asciiTheme="majorBidi" w:hAnsiTheme="majorBidi" w:cstheme="majorBidi"/>
          <w:sz w:val="24"/>
          <w:szCs w:val="24"/>
        </w:rPr>
      </w:pPr>
      <w:bookmarkStart w:id="65" w:name="_Toc512729942"/>
      <w:r w:rsidRPr="00BC2EEE">
        <w:rPr>
          <w:rFonts w:asciiTheme="majorBidi" w:hAnsiTheme="majorBidi" w:cstheme="majorBidi"/>
          <w:sz w:val="24"/>
          <w:szCs w:val="24"/>
        </w:rPr>
        <w:t>1</w:t>
      </w:r>
      <w:r w:rsidR="00300070">
        <w:rPr>
          <w:rFonts w:asciiTheme="majorBidi" w:hAnsiTheme="majorBidi" w:cstheme="majorBidi"/>
          <w:sz w:val="24"/>
          <w:szCs w:val="24"/>
        </w:rPr>
        <w:t>6</w:t>
      </w:r>
      <w:r w:rsidRPr="00BC2EEE">
        <w:rPr>
          <w:rFonts w:asciiTheme="majorBidi" w:hAnsiTheme="majorBidi" w:cstheme="majorBidi"/>
          <w:sz w:val="24"/>
          <w:szCs w:val="24"/>
        </w:rPr>
        <w:t>- Maheshwari A, Fowler P, Bhattacharya S. Assessment of ovarian reserve:should we perform tests of ovarian reserve routinely? Hum Reprod 2006;21</w:t>
      </w:r>
      <w:r w:rsidR="00030EEA" w:rsidRPr="00BC2EEE">
        <w:rPr>
          <w:rFonts w:asciiTheme="majorBidi" w:hAnsiTheme="majorBidi" w:cstheme="majorBidi"/>
          <w:sz w:val="24"/>
          <w:szCs w:val="24"/>
        </w:rPr>
        <w:t>(11)</w:t>
      </w:r>
      <w:r w:rsidRPr="00BC2EEE">
        <w:rPr>
          <w:rFonts w:asciiTheme="majorBidi" w:hAnsiTheme="majorBidi" w:cstheme="majorBidi"/>
          <w:sz w:val="24"/>
          <w:szCs w:val="24"/>
        </w:rPr>
        <w:t>:2729–35</w:t>
      </w:r>
      <w:bookmarkEnd w:id="65"/>
    </w:p>
    <w:p w14:paraId="17B8358D" w14:textId="77777777" w:rsidR="00A83074" w:rsidRPr="00BC2EEE" w:rsidRDefault="00A83074" w:rsidP="008C0BF7">
      <w:pPr>
        <w:rPr>
          <w:rFonts w:asciiTheme="majorBidi" w:hAnsiTheme="majorBidi" w:cstheme="majorBidi"/>
          <w:sz w:val="24"/>
          <w:szCs w:val="24"/>
        </w:rPr>
      </w:pPr>
      <w:bookmarkStart w:id="66" w:name="_Toc512729943"/>
      <w:r w:rsidRPr="00BC2EEE">
        <w:rPr>
          <w:rFonts w:asciiTheme="majorBidi" w:hAnsiTheme="majorBidi" w:cstheme="majorBidi"/>
          <w:sz w:val="24"/>
          <w:szCs w:val="24"/>
        </w:rPr>
        <w:t>1</w:t>
      </w:r>
      <w:r w:rsidR="00300070">
        <w:rPr>
          <w:rFonts w:asciiTheme="majorBidi" w:hAnsiTheme="majorBidi" w:cstheme="majorBidi"/>
          <w:sz w:val="24"/>
          <w:szCs w:val="24"/>
        </w:rPr>
        <w:t>7</w:t>
      </w:r>
      <w:r w:rsidRPr="00BC2EEE">
        <w:rPr>
          <w:rFonts w:asciiTheme="majorBidi" w:hAnsiTheme="majorBidi" w:cstheme="majorBidi"/>
          <w:sz w:val="24"/>
          <w:szCs w:val="24"/>
        </w:rPr>
        <w:t>- Broekmans FJ, Soules MR, Fouser BC. Ovarion aging: mechanisms and clinical consequences, Endocr Rev 2009; 30</w:t>
      </w:r>
      <w:r w:rsidR="00030EEA" w:rsidRPr="00BC2EEE">
        <w:rPr>
          <w:rFonts w:asciiTheme="majorBidi" w:hAnsiTheme="majorBidi" w:cstheme="majorBidi"/>
          <w:sz w:val="24"/>
          <w:szCs w:val="24"/>
        </w:rPr>
        <w:t>(5)</w:t>
      </w:r>
      <w:r w:rsidRPr="00BC2EEE">
        <w:rPr>
          <w:rFonts w:asciiTheme="majorBidi" w:hAnsiTheme="majorBidi" w:cstheme="majorBidi"/>
          <w:sz w:val="24"/>
          <w:szCs w:val="24"/>
        </w:rPr>
        <w:t>: 465-</w:t>
      </w:r>
      <w:r w:rsidR="008C0BF7">
        <w:rPr>
          <w:rFonts w:asciiTheme="majorBidi" w:hAnsiTheme="majorBidi" w:cstheme="majorBidi"/>
          <w:sz w:val="24"/>
          <w:szCs w:val="24"/>
        </w:rPr>
        <w:t xml:space="preserve"> </w:t>
      </w:r>
      <w:r w:rsidRPr="00BC2EEE">
        <w:rPr>
          <w:rFonts w:asciiTheme="majorBidi" w:hAnsiTheme="majorBidi" w:cstheme="majorBidi"/>
          <w:sz w:val="24"/>
          <w:szCs w:val="24"/>
        </w:rPr>
        <w:t>93.</w:t>
      </w:r>
      <w:bookmarkEnd w:id="66"/>
    </w:p>
    <w:p w14:paraId="10EB151A" w14:textId="77777777" w:rsidR="00A83074" w:rsidRPr="00BC2EEE" w:rsidRDefault="00A83074" w:rsidP="008C0BF7">
      <w:pPr>
        <w:shd w:val="clear" w:color="auto" w:fill="FFFFFF"/>
        <w:spacing w:before="240" w:after="0"/>
        <w:jc w:val="both"/>
        <w:textAlignment w:val="baseline"/>
        <w:rPr>
          <w:rFonts w:asciiTheme="majorBidi" w:eastAsia="Times New Roman" w:hAnsiTheme="majorBidi" w:cstheme="majorBidi"/>
          <w:color w:val="0D0D0D" w:themeColor="text1" w:themeTint="F2"/>
          <w:sz w:val="24"/>
          <w:szCs w:val="24"/>
          <w:shd w:val="clear" w:color="auto" w:fill="FFFFFF"/>
        </w:rPr>
      </w:pPr>
      <w:r w:rsidRPr="00BC2EEE">
        <w:rPr>
          <w:rFonts w:asciiTheme="majorBidi" w:eastAsia="Times New Roman" w:hAnsiTheme="majorBidi" w:cstheme="majorBidi"/>
          <w:color w:val="0D0D0D" w:themeColor="text1" w:themeTint="F2"/>
          <w:sz w:val="24"/>
          <w:szCs w:val="24"/>
          <w:shd w:val="clear" w:color="auto" w:fill="FFFFFF"/>
        </w:rPr>
        <w:t>1</w:t>
      </w:r>
      <w:r w:rsidR="00300070">
        <w:rPr>
          <w:rFonts w:asciiTheme="majorBidi" w:eastAsia="Times New Roman" w:hAnsiTheme="majorBidi" w:cstheme="majorBidi"/>
          <w:color w:val="0D0D0D" w:themeColor="text1" w:themeTint="F2"/>
          <w:sz w:val="24"/>
          <w:szCs w:val="24"/>
          <w:shd w:val="clear" w:color="auto" w:fill="FFFFFF"/>
        </w:rPr>
        <w:t>8</w:t>
      </w:r>
      <w:r w:rsidRPr="00BC2EEE">
        <w:rPr>
          <w:rFonts w:asciiTheme="majorBidi" w:eastAsia="Times New Roman" w:hAnsiTheme="majorBidi" w:cstheme="majorBidi"/>
          <w:color w:val="0D0D0D" w:themeColor="text1" w:themeTint="F2"/>
          <w:sz w:val="24"/>
          <w:szCs w:val="24"/>
          <w:shd w:val="clear" w:color="auto" w:fill="FFFFFF"/>
        </w:rPr>
        <w:t>- Hehenkamp WJ. Looman CW, Themmen AP, de Jong FH, Te velde ER, Broekmans FJ. Anti-mullerian hormone level in the spontaneous menstrual cycle donot show substantial fluctuation-Jein Endocrinol metab 2006; 91</w:t>
      </w:r>
      <w:r w:rsidR="00030EEA" w:rsidRPr="00BC2EEE">
        <w:rPr>
          <w:rFonts w:asciiTheme="majorBidi" w:eastAsia="Times New Roman" w:hAnsiTheme="majorBidi" w:cstheme="majorBidi"/>
          <w:color w:val="0D0D0D" w:themeColor="text1" w:themeTint="F2"/>
          <w:sz w:val="24"/>
          <w:szCs w:val="24"/>
          <w:shd w:val="clear" w:color="auto" w:fill="FFFFFF"/>
        </w:rPr>
        <w:t>(10)</w:t>
      </w:r>
      <w:r w:rsidRPr="00BC2EEE">
        <w:rPr>
          <w:rFonts w:asciiTheme="majorBidi" w:eastAsia="Times New Roman" w:hAnsiTheme="majorBidi" w:cstheme="majorBidi"/>
          <w:color w:val="0D0D0D" w:themeColor="text1" w:themeTint="F2"/>
          <w:sz w:val="24"/>
          <w:szCs w:val="24"/>
          <w:shd w:val="clear" w:color="auto" w:fill="FFFFFF"/>
        </w:rPr>
        <w:t>: 4057-</w:t>
      </w:r>
      <w:r w:rsidR="008C0BF7">
        <w:rPr>
          <w:rFonts w:asciiTheme="majorBidi" w:eastAsia="Times New Roman" w:hAnsiTheme="majorBidi" w:cstheme="majorBidi"/>
          <w:color w:val="0D0D0D" w:themeColor="text1" w:themeTint="F2"/>
          <w:sz w:val="24"/>
          <w:szCs w:val="24"/>
          <w:shd w:val="clear" w:color="auto" w:fill="FFFFFF"/>
        </w:rPr>
        <w:t xml:space="preserve"> </w:t>
      </w:r>
      <w:r w:rsidRPr="00BC2EEE">
        <w:rPr>
          <w:rFonts w:asciiTheme="majorBidi" w:eastAsia="Times New Roman" w:hAnsiTheme="majorBidi" w:cstheme="majorBidi"/>
          <w:color w:val="0D0D0D" w:themeColor="text1" w:themeTint="F2"/>
          <w:sz w:val="24"/>
          <w:szCs w:val="24"/>
          <w:shd w:val="clear" w:color="auto" w:fill="FFFFFF"/>
        </w:rPr>
        <w:t>63.</w:t>
      </w:r>
    </w:p>
    <w:p w14:paraId="259546BC" w14:textId="77777777" w:rsidR="00A83074" w:rsidRPr="00BC2EEE" w:rsidRDefault="00A83074" w:rsidP="00300070">
      <w:pPr>
        <w:shd w:val="clear" w:color="auto" w:fill="FFFFFF"/>
        <w:spacing w:before="240" w:after="0"/>
        <w:jc w:val="both"/>
        <w:textAlignment w:val="baseline"/>
        <w:rPr>
          <w:rFonts w:asciiTheme="majorBidi" w:eastAsia="Times New Roman" w:hAnsiTheme="majorBidi" w:cstheme="majorBidi"/>
          <w:color w:val="0D0D0D" w:themeColor="text1" w:themeTint="F2"/>
          <w:sz w:val="24"/>
          <w:szCs w:val="24"/>
          <w:shd w:val="clear" w:color="auto" w:fill="FFFFFF"/>
        </w:rPr>
      </w:pPr>
      <w:r w:rsidRPr="00BC2EEE">
        <w:rPr>
          <w:rFonts w:asciiTheme="majorBidi" w:eastAsia="Times New Roman" w:hAnsiTheme="majorBidi" w:cstheme="majorBidi"/>
          <w:color w:val="0D0D0D" w:themeColor="text1" w:themeTint="F2"/>
          <w:sz w:val="24"/>
          <w:szCs w:val="24"/>
          <w:shd w:val="clear" w:color="auto" w:fill="FFFFFF"/>
        </w:rPr>
        <w:t>1</w:t>
      </w:r>
      <w:r w:rsidR="00300070">
        <w:rPr>
          <w:rFonts w:asciiTheme="majorBidi" w:eastAsia="Times New Roman" w:hAnsiTheme="majorBidi" w:cstheme="majorBidi"/>
          <w:color w:val="0D0D0D" w:themeColor="text1" w:themeTint="F2"/>
          <w:sz w:val="24"/>
          <w:szCs w:val="24"/>
          <w:shd w:val="clear" w:color="auto" w:fill="FFFFFF"/>
        </w:rPr>
        <w:t>9</w:t>
      </w:r>
      <w:r w:rsidRPr="00BC2EEE">
        <w:rPr>
          <w:rFonts w:asciiTheme="majorBidi" w:eastAsia="Times New Roman" w:hAnsiTheme="majorBidi" w:cstheme="majorBidi"/>
          <w:color w:val="0D0D0D" w:themeColor="text1" w:themeTint="F2"/>
          <w:sz w:val="24"/>
          <w:szCs w:val="24"/>
          <w:shd w:val="clear" w:color="auto" w:fill="FFFFFF"/>
        </w:rPr>
        <w:t>- Streuli l, Frasisse T, Pillet C, Ibecheole V, Bischof P, de Ziegier D, Serum antimullerian hormone levels remain stable throughout the menstrual cycle and after oral or vaginal administration of synthetic sex steroids.Fertil Steril 2008;90</w:t>
      </w:r>
      <w:r w:rsidR="00030EEA" w:rsidRPr="00BC2EEE">
        <w:rPr>
          <w:rFonts w:asciiTheme="majorBidi" w:eastAsia="Times New Roman" w:hAnsiTheme="majorBidi" w:cstheme="majorBidi"/>
          <w:color w:val="0D0D0D" w:themeColor="text1" w:themeTint="F2"/>
          <w:sz w:val="24"/>
          <w:szCs w:val="24"/>
          <w:shd w:val="clear" w:color="auto" w:fill="FFFFFF"/>
        </w:rPr>
        <w:t>(2)</w:t>
      </w:r>
      <w:r w:rsidRPr="00BC2EEE">
        <w:rPr>
          <w:rFonts w:asciiTheme="majorBidi" w:eastAsia="Times New Roman" w:hAnsiTheme="majorBidi" w:cstheme="majorBidi"/>
          <w:color w:val="0D0D0D" w:themeColor="text1" w:themeTint="F2"/>
          <w:sz w:val="24"/>
          <w:szCs w:val="24"/>
          <w:shd w:val="clear" w:color="auto" w:fill="FFFFFF"/>
        </w:rPr>
        <w:t>:395-400.</w:t>
      </w:r>
    </w:p>
    <w:p w14:paraId="6AC76E4A" w14:textId="77777777" w:rsidR="00030EEA" w:rsidRPr="00BC2EEE" w:rsidRDefault="00030EEA" w:rsidP="00A83074">
      <w:pPr>
        <w:shd w:val="clear" w:color="auto" w:fill="FFFFFF"/>
        <w:spacing w:before="240" w:after="0"/>
        <w:jc w:val="both"/>
        <w:textAlignment w:val="baseline"/>
        <w:rPr>
          <w:rFonts w:asciiTheme="majorBidi" w:eastAsia="Times New Roman" w:hAnsiTheme="majorBidi" w:cstheme="majorBidi"/>
          <w:color w:val="0D0D0D" w:themeColor="text1" w:themeTint="F2"/>
          <w:sz w:val="24"/>
          <w:szCs w:val="24"/>
          <w:shd w:val="clear" w:color="auto" w:fill="FFFFFF"/>
        </w:rPr>
      </w:pPr>
    </w:p>
    <w:p w14:paraId="7FDEFE78" w14:textId="77777777" w:rsidR="00A83074" w:rsidRPr="00BC2EEE" w:rsidRDefault="00300070" w:rsidP="00977AC7">
      <w:pPr>
        <w:rPr>
          <w:rFonts w:asciiTheme="majorBidi" w:hAnsiTheme="majorBidi" w:cstheme="majorBidi"/>
          <w:sz w:val="24"/>
          <w:szCs w:val="24"/>
        </w:rPr>
      </w:pPr>
      <w:bookmarkStart w:id="67" w:name="_Toc512729944"/>
      <w:r>
        <w:rPr>
          <w:rFonts w:asciiTheme="majorBidi" w:hAnsiTheme="majorBidi" w:cstheme="majorBidi"/>
          <w:sz w:val="24"/>
          <w:szCs w:val="24"/>
        </w:rPr>
        <w:t>20</w:t>
      </w:r>
      <w:r w:rsidR="00A83074" w:rsidRPr="00BC2EEE">
        <w:rPr>
          <w:rFonts w:asciiTheme="majorBidi" w:hAnsiTheme="majorBidi" w:cstheme="majorBidi"/>
          <w:sz w:val="24"/>
          <w:szCs w:val="24"/>
        </w:rPr>
        <w:t>- Seifer DB, Maclaughlin DT. Mullerian inhibiting substance is an ovarian growth factor of emerging clinical significance. Fertil Steril 2007;88</w:t>
      </w:r>
      <w:r w:rsidR="00B62A5D">
        <w:rPr>
          <w:rFonts w:asciiTheme="majorBidi" w:hAnsiTheme="majorBidi" w:cstheme="majorBidi"/>
          <w:sz w:val="24"/>
          <w:szCs w:val="24"/>
        </w:rPr>
        <w:t>(3)</w:t>
      </w:r>
      <w:r w:rsidR="00A83074" w:rsidRPr="00BC2EEE">
        <w:rPr>
          <w:rFonts w:asciiTheme="majorBidi" w:hAnsiTheme="majorBidi" w:cstheme="majorBidi"/>
          <w:sz w:val="24"/>
          <w:szCs w:val="24"/>
        </w:rPr>
        <w:t>:539–46.</w:t>
      </w:r>
      <w:bookmarkEnd w:id="67"/>
    </w:p>
    <w:p w14:paraId="28D54FE2" w14:textId="77777777" w:rsidR="00A83074" w:rsidRPr="00BC2EEE" w:rsidRDefault="00A83074" w:rsidP="00300070">
      <w:pPr>
        <w:shd w:val="clear" w:color="auto" w:fill="FFFFFF"/>
        <w:spacing w:before="240" w:after="0"/>
        <w:jc w:val="both"/>
        <w:textAlignment w:val="baseline"/>
        <w:rPr>
          <w:rFonts w:asciiTheme="majorBidi" w:eastAsia="Times New Roman" w:hAnsiTheme="majorBidi" w:cstheme="majorBidi"/>
          <w:color w:val="0D0D0D" w:themeColor="text1" w:themeTint="F2"/>
          <w:sz w:val="24"/>
          <w:szCs w:val="24"/>
          <w:shd w:val="clear" w:color="auto" w:fill="FFFFFF"/>
        </w:rPr>
      </w:pPr>
      <w:r w:rsidRPr="00BC2EEE">
        <w:rPr>
          <w:rFonts w:asciiTheme="majorBidi" w:eastAsia="Times New Roman" w:hAnsiTheme="majorBidi" w:cstheme="majorBidi"/>
          <w:color w:val="0D0D0D" w:themeColor="text1" w:themeTint="F2"/>
          <w:sz w:val="24"/>
          <w:szCs w:val="24"/>
          <w:shd w:val="clear" w:color="auto" w:fill="FFFFFF"/>
        </w:rPr>
        <w:t>2</w:t>
      </w:r>
      <w:r w:rsidR="00300070">
        <w:rPr>
          <w:rFonts w:asciiTheme="majorBidi" w:eastAsia="Times New Roman" w:hAnsiTheme="majorBidi" w:cstheme="majorBidi"/>
          <w:color w:val="0D0D0D" w:themeColor="text1" w:themeTint="F2"/>
          <w:sz w:val="24"/>
          <w:szCs w:val="24"/>
          <w:shd w:val="clear" w:color="auto" w:fill="FFFFFF"/>
        </w:rPr>
        <w:t>1</w:t>
      </w:r>
      <w:r w:rsidRPr="00BC2EEE">
        <w:rPr>
          <w:rFonts w:asciiTheme="majorBidi" w:eastAsia="Times New Roman" w:hAnsiTheme="majorBidi" w:cstheme="majorBidi"/>
          <w:color w:val="0D0D0D" w:themeColor="text1" w:themeTint="F2"/>
          <w:sz w:val="24"/>
          <w:szCs w:val="24"/>
          <w:shd w:val="clear" w:color="auto" w:fill="FFFFFF"/>
        </w:rPr>
        <w:t>- Visser LA, Themmen AP. Anti-Mullerian hormone and folliculogenesis. Mol cell Endocrinol 2005;234</w:t>
      </w:r>
      <w:r w:rsidR="00137962">
        <w:rPr>
          <w:rFonts w:asciiTheme="majorBidi" w:eastAsia="Times New Roman" w:hAnsiTheme="majorBidi" w:cstheme="majorBidi"/>
          <w:color w:val="0D0D0D" w:themeColor="text1" w:themeTint="F2"/>
          <w:sz w:val="24"/>
          <w:szCs w:val="24"/>
          <w:shd w:val="clear" w:color="auto" w:fill="FFFFFF"/>
        </w:rPr>
        <w:t xml:space="preserve">(1-2):81- </w:t>
      </w:r>
      <w:r w:rsidRPr="00BC2EEE">
        <w:rPr>
          <w:rFonts w:asciiTheme="majorBidi" w:eastAsia="Times New Roman" w:hAnsiTheme="majorBidi" w:cstheme="majorBidi"/>
          <w:color w:val="0D0D0D" w:themeColor="text1" w:themeTint="F2"/>
          <w:sz w:val="24"/>
          <w:szCs w:val="24"/>
          <w:shd w:val="clear" w:color="auto" w:fill="FFFFFF"/>
        </w:rPr>
        <w:t>6.</w:t>
      </w:r>
    </w:p>
    <w:p w14:paraId="1A66688C" w14:textId="77777777" w:rsidR="00A83074" w:rsidRPr="00BC2EEE" w:rsidRDefault="00A83074" w:rsidP="003D5793">
      <w:pPr>
        <w:shd w:val="clear" w:color="auto" w:fill="FFFFFF"/>
        <w:spacing w:before="240" w:after="0"/>
        <w:jc w:val="both"/>
        <w:textAlignment w:val="baseline"/>
        <w:rPr>
          <w:rFonts w:asciiTheme="majorBidi" w:eastAsia="Times New Roman" w:hAnsiTheme="majorBidi" w:cstheme="majorBidi"/>
          <w:color w:val="0D0D0D" w:themeColor="text1" w:themeTint="F2"/>
          <w:sz w:val="24"/>
          <w:szCs w:val="24"/>
          <w:shd w:val="clear" w:color="auto" w:fill="FFFFFF"/>
        </w:rPr>
      </w:pPr>
      <w:r w:rsidRPr="00BC2EEE">
        <w:rPr>
          <w:rFonts w:asciiTheme="majorBidi" w:eastAsia="Times New Roman" w:hAnsiTheme="majorBidi" w:cstheme="majorBidi"/>
          <w:color w:val="0D0D0D" w:themeColor="text1" w:themeTint="F2"/>
          <w:sz w:val="24"/>
          <w:szCs w:val="24"/>
          <w:shd w:val="clear" w:color="auto" w:fill="FFFFFF"/>
        </w:rPr>
        <w:t>2</w:t>
      </w:r>
      <w:r w:rsidR="00300070">
        <w:rPr>
          <w:rFonts w:asciiTheme="majorBidi" w:eastAsia="Times New Roman" w:hAnsiTheme="majorBidi" w:cstheme="majorBidi"/>
          <w:color w:val="0D0D0D" w:themeColor="text1" w:themeTint="F2"/>
          <w:sz w:val="24"/>
          <w:szCs w:val="24"/>
          <w:shd w:val="clear" w:color="auto" w:fill="FFFFFF"/>
        </w:rPr>
        <w:t>2</w:t>
      </w:r>
      <w:r w:rsidRPr="00BC2EEE">
        <w:rPr>
          <w:rFonts w:asciiTheme="majorBidi" w:eastAsia="Times New Roman" w:hAnsiTheme="majorBidi" w:cstheme="majorBidi"/>
          <w:color w:val="0D0D0D" w:themeColor="text1" w:themeTint="F2"/>
          <w:sz w:val="24"/>
          <w:szCs w:val="24"/>
          <w:shd w:val="clear" w:color="auto" w:fill="FFFFFF"/>
        </w:rPr>
        <w:t>- Nelson SM, Yates RW, Lyall H, Jamieson M, Traynor I, Gaudoin M, Mitchell P, Ambrose P, Fleming R. Anti-Mullerian hormone-based approach to controlled ovarian stimulation for assisted conception. Hum Repord 2009;24</w:t>
      </w:r>
      <w:r w:rsidR="00030EEA" w:rsidRPr="00BC2EEE">
        <w:rPr>
          <w:rFonts w:asciiTheme="majorBidi" w:eastAsia="Times New Roman" w:hAnsiTheme="majorBidi" w:cstheme="majorBidi"/>
          <w:color w:val="0D0D0D" w:themeColor="text1" w:themeTint="F2"/>
          <w:sz w:val="24"/>
          <w:szCs w:val="24"/>
          <w:shd w:val="clear" w:color="auto" w:fill="FFFFFF"/>
        </w:rPr>
        <w:t>(4)</w:t>
      </w:r>
      <w:r w:rsidRPr="00BC2EEE">
        <w:rPr>
          <w:rFonts w:asciiTheme="majorBidi" w:eastAsia="Times New Roman" w:hAnsiTheme="majorBidi" w:cstheme="majorBidi"/>
          <w:color w:val="0D0D0D" w:themeColor="text1" w:themeTint="F2"/>
          <w:sz w:val="24"/>
          <w:szCs w:val="24"/>
          <w:shd w:val="clear" w:color="auto" w:fill="FFFFFF"/>
        </w:rPr>
        <w:t>:867-</w:t>
      </w:r>
      <w:r w:rsidR="003D5793">
        <w:rPr>
          <w:rFonts w:asciiTheme="majorBidi" w:eastAsia="Times New Roman" w:hAnsiTheme="majorBidi" w:cstheme="majorBidi"/>
          <w:color w:val="0D0D0D" w:themeColor="text1" w:themeTint="F2"/>
          <w:sz w:val="24"/>
          <w:szCs w:val="24"/>
          <w:shd w:val="clear" w:color="auto" w:fill="FFFFFF"/>
        </w:rPr>
        <w:t xml:space="preserve"> </w:t>
      </w:r>
      <w:r w:rsidRPr="00BC2EEE">
        <w:rPr>
          <w:rFonts w:asciiTheme="majorBidi" w:eastAsia="Times New Roman" w:hAnsiTheme="majorBidi" w:cstheme="majorBidi"/>
          <w:color w:val="0D0D0D" w:themeColor="text1" w:themeTint="F2"/>
          <w:sz w:val="24"/>
          <w:szCs w:val="24"/>
          <w:shd w:val="clear" w:color="auto" w:fill="FFFFFF"/>
        </w:rPr>
        <w:t>75.</w:t>
      </w:r>
      <w:bookmarkStart w:id="68" w:name="_Toc512729945"/>
    </w:p>
    <w:p w14:paraId="65C5755C" w14:textId="77777777" w:rsidR="00A83074" w:rsidRPr="00BC2EEE" w:rsidRDefault="00A83074" w:rsidP="00300070">
      <w:pPr>
        <w:shd w:val="clear" w:color="auto" w:fill="FFFFFF"/>
        <w:spacing w:before="240" w:after="0"/>
        <w:jc w:val="both"/>
        <w:textAlignment w:val="baseline"/>
        <w:rPr>
          <w:rFonts w:asciiTheme="majorBidi" w:hAnsiTheme="majorBidi" w:cstheme="majorBidi"/>
          <w:color w:val="0D0D0D" w:themeColor="text1" w:themeTint="F2"/>
          <w:sz w:val="24"/>
          <w:szCs w:val="24"/>
        </w:rPr>
      </w:pPr>
      <w:r w:rsidRPr="00BC2EEE">
        <w:rPr>
          <w:rFonts w:asciiTheme="majorBidi" w:hAnsiTheme="majorBidi" w:cstheme="majorBidi"/>
          <w:color w:val="0D0D0D" w:themeColor="text1" w:themeTint="F2"/>
          <w:sz w:val="24"/>
          <w:szCs w:val="24"/>
        </w:rPr>
        <w:t>2</w:t>
      </w:r>
      <w:r w:rsidR="00300070">
        <w:rPr>
          <w:rFonts w:asciiTheme="majorBidi" w:hAnsiTheme="majorBidi" w:cstheme="majorBidi"/>
          <w:color w:val="0D0D0D" w:themeColor="text1" w:themeTint="F2"/>
          <w:sz w:val="24"/>
          <w:szCs w:val="24"/>
        </w:rPr>
        <w:t>3</w:t>
      </w:r>
      <w:r w:rsidRPr="00BC2EEE">
        <w:rPr>
          <w:rFonts w:asciiTheme="majorBidi" w:hAnsiTheme="majorBidi" w:cstheme="majorBidi"/>
          <w:color w:val="0D0D0D" w:themeColor="text1" w:themeTint="F2"/>
          <w:sz w:val="24"/>
          <w:szCs w:val="24"/>
        </w:rPr>
        <w:t>- Al-Azemi M, Killick SR, Duffy S, Pye C. Refoat, Hill N, Ledger W. Multi-marker assessment of ovarian reserve predictors oocyte yield after ovulation induction, Hum Report 2011;</w:t>
      </w:r>
      <w:r w:rsidR="00030EEA" w:rsidRPr="00BC2EEE">
        <w:rPr>
          <w:rFonts w:asciiTheme="majorBidi" w:hAnsiTheme="majorBidi" w:cstheme="majorBidi"/>
          <w:color w:val="0D0D0D" w:themeColor="text1" w:themeTint="F2"/>
          <w:sz w:val="24"/>
          <w:szCs w:val="24"/>
        </w:rPr>
        <w:t xml:space="preserve"> 26(2);</w:t>
      </w:r>
      <w:r w:rsidRPr="00BC2EEE">
        <w:rPr>
          <w:rFonts w:asciiTheme="majorBidi" w:hAnsiTheme="majorBidi" w:cstheme="majorBidi"/>
          <w:color w:val="0D0D0D" w:themeColor="text1" w:themeTint="F2"/>
          <w:sz w:val="24"/>
          <w:szCs w:val="24"/>
        </w:rPr>
        <w:t xml:space="preserve"> 414-22.</w:t>
      </w:r>
      <w:bookmarkStart w:id="69" w:name="_Toc512729946"/>
      <w:bookmarkEnd w:id="68"/>
    </w:p>
    <w:p w14:paraId="63343498" w14:textId="77777777" w:rsidR="00A83074" w:rsidRPr="00BC2EEE" w:rsidRDefault="00A83074" w:rsidP="00300070">
      <w:pPr>
        <w:shd w:val="clear" w:color="auto" w:fill="FFFFFF"/>
        <w:spacing w:before="240" w:after="0"/>
        <w:jc w:val="both"/>
        <w:textAlignment w:val="baseline"/>
        <w:rPr>
          <w:rFonts w:asciiTheme="majorBidi" w:hAnsiTheme="majorBidi" w:cstheme="majorBidi"/>
          <w:color w:val="0D0D0D" w:themeColor="text1" w:themeTint="F2"/>
          <w:sz w:val="24"/>
          <w:szCs w:val="24"/>
        </w:rPr>
      </w:pPr>
      <w:r w:rsidRPr="00BC2EEE">
        <w:rPr>
          <w:rFonts w:asciiTheme="majorBidi" w:hAnsiTheme="majorBidi" w:cstheme="majorBidi"/>
          <w:color w:val="0D0D0D" w:themeColor="text1" w:themeTint="F2"/>
          <w:sz w:val="24"/>
          <w:szCs w:val="24"/>
        </w:rPr>
        <w:t>2</w:t>
      </w:r>
      <w:r w:rsidR="00300070">
        <w:rPr>
          <w:rFonts w:asciiTheme="majorBidi" w:hAnsiTheme="majorBidi" w:cstheme="majorBidi"/>
          <w:color w:val="0D0D0D" w:themeColor="text1" w:themeTint="F2"/>
          <w:sz w:val="24"/>
          <w:szCs w:val="24"/>
        </w:rPr>
        <w:t>4</w:t>
      </w:r>
      <w:r w:rsidRPr="00BC2EEE">
        <w:rPr>
          <w:rFonts w:asciiTheme="majorBidi" w:hAnsiTheme="majorBidi" w:cstheme="majorBidi"/>
          <w:color w:val="0D0D0D" w:themeColor="text1" w:themeTint="F2"/>
          <w:sz w:val="24"/>
          <w:szCs w:val="24"/>
        </w:rPr>
        <w:t>- van Rooij IA, Broekmans FJ, te Velde ER, Fauser BC, Bancsi LF, de Jong FH, et al. Serum anti-mullerian homone levels: a novel measurement of ovarian re-serve. Hum Repord 2002; 17</w:t>
      </w:r>
      <w:r w:rsidR="00030EEA" w:rsidRPr="00BC2EEE">
        <w:rPr>
          <w:rFonts w:asciiTheme="majorBidi" w:hAnsiTheme="majorBidi" w:cstheme="majorBidi"/>
          <w:color w:val="0D0D0D" w:themeColor="text1" w:themeTint="F2"/>
          <w:sz w:val="24"/>
          <w:szCs w:val="24"/>
        </w:rPr>
        <w:t>(12)</w:t>
      </w:r>
      <w:r w:rsidRPr="00BC2EEE">
        <w:rPr>
          <w:rFonts w:asciiTheme="majorBidi" w:hAnsiTheme="majorBidi" w:cstheme="majorBidi"/>
          <w:color w:val="0D0D0D" w:themeColor="text1" w:themeTint="F2"/>
          <w:sz w:val="24"/>
          <w:szCs w:val="24"/>
        </w:rPr>
        <w:t>: 3065-71.</w:t>
      </w:r>
      <w:bookmarkStart w:id="70" w:name="_Toc512729947"/>
      <w:bookmarkEnd w:id="69"/>
    </w:p>
    <w:p w14:paraId="64D293D1" w14:textId="77777777" w:rsidR="00030EEA" w:rsidRPr="00BC2EEE" w:rsidRDefault="00A83074" w:rsidP="00300070">
      <w:pPr>
        <w:shd w:val="clear" w:color="auto" w:fill="FFFFFF"/>
        <w:spacing w:before="240" w:after="0"/>
        <w:jc w:val="both"/>
        <w:textAlignment w:val="baseline"/>
        <w:rPr>
          <w:rFonts w:asciiTheme="majorBidi" w:hAnsiTheme="majorBidi" w:cstheme="majorBidi"/>
          <w:color w:val="0D0D0D" w:themeColor="text1" w:themeTint="F2"/>
          <w:sz w:val="24"/>
          <w:szCs w:val="24"/>
          <w:shd w:val="clear" w:color="auto" w:fill="FFFFFF"/>
        </w:rPr>
      </w:pPr>
      <w:r w:rsidRPr="00BC2EEE">
        <w:rPr>
          <w:rFonts w:asciiTheme="majorBidi" w:hAnsiTheme="majorBidi" w:cstheme="majorBidi"/>
          <w:color w:val="0D0D0D" w:themeColor="text1" w:themeTint="F2"/>
          <w:sz w:val="24"/>
          <w:szCs w:val="24"/>
          <w:shd w:val="clear" w:color="auto" w:fill="FFFFFF"/>
        </w:rPr>
        <w:t>2</w:t>
      </w:r>
      <w:r w:rsidR="00300070">
        <w:rPr>
          <w:rFonts w:asciiTheme="majorBidi" w:hAnsiTheme="majorBidi" w:cstheme="majorBidi"/>
          <w:color w:val="0D0D0D" w:themeColor="text1" w:themeTint="F2"/>
          <w:sz w:val="24"/>
          <w:szCs w:val="24"/>
          <w:shd w:val="clear" w:color="auto" w:fill="FFFFFF"/>
        </w:rPr>
        <w:t>5</w:t>
      </w:r>
      <w:r w:rsidRPr="00BC2EEE">
        <w:rPr>
          <w:rFonts w:asciiTheme="majorBidi" w:hAnsiTheme="majorBidi" w:cstheme="majorBidi"/>
          <w:color w:val="0D0D0D" w:themeColor="text1" w:themeTint="F2"/>
          <w:sz w:val="24"/>
          <w:szCs w:val="24"/>
          <w:shd w:val="clear" w:color="auto" w:fill="FFFFFF"/>
        </w:rPr>
        <w:t>- de Vet A, Laven JS, de Jong FH, Themmen AP, Fauser BC. Antimu¨ llerian hormone serum levels: a putative marker for ovarian aging. </w:t>
      </w:r>
      <w:r w:rsidRPr="00BC2EEE">
        <w:rPr>
          <w:rStyle w:val="ref-journal"/>
          <w:rFonts w:asciiTheme="majorBidi" w:hAnsiTheme="majorBidi" w:cstheme="majorBidi"/>
          <w:color w:val="0D0D0D" w:themeColor="text1" w:themeTint="F2"/>
          <w:sz w:val="24"/>
          <w:szCs w:val="24"/>
          <w:shd w:val="clear" w:color="auto" w:fill="FFFFFF"/>
        </w:rPr>
        <w:t>Fertil Steril. </w:t>
      </w:r>
      <w:r w:rsidRPr="00BC2EEE">
        <w:rPr>
          <w:rFonts w:asciiTheme="majorBidi" w:hAnsiTheme="majorBidi" w:cstheme="majorBidi"/>
          <w:color w:val="0D0D0D" w:themeColor="text1" w:themeTint="F2"/>
          <w:sz w:val="24"/>
          <w:szCs w:val="24"/>
          <w:shd w:val="clear" w:color="auto" w:fill="FFFFFF"/>
        </w:rPr>
        <w:t>2002;</w:t>
      </w:r>
      <w:r w:rsidRPr="00BC2EEE">
        <w:rPr>
          <w:rStyle w:val="ref-vol"/>
          <w:rFonts w:asciiTheme="majorBidi" w:hAnsiTheme="majorBidi" w:cstheme="majorBidi"/>
          <w:color w:val="0D0D0D" w:themeColor="text1" w:themeTint="F2"/>
          <w:sz w:val="24"/>
          <w:szCs w:val="24"/>
          <w:shd w:val="clear" w:color="auto" w:fill="FFFFFF"/>
        </w:rPr>
        <w:t>77</w:t>
      </w:r>
      <w:r w:rsidR="00030EEA" w:rsidRPr="00BC2EEE">
        <w:rPr>
          <w:rFonts w:asciiTheme="majorBidi" w:hAnsiTheme="majorBidi" w:cstheme="majorBidi"/>
          <w:color w:val="0D0D0D" w:themeColor="text1" w:themeTint="F2"/>
          <w:sz w:val="24"/>
          <w:szCs w:val="24"/>
          <w:shd w:val="clear" w:color="auto" w:fill="FFFFFF"/>
        </w:rPr>
        <w:t>(2)</w:t>
      </w:r>
      <w:r w:rsidRPr="00BC2EEE">
        <w:rPr>
          <w:rFonts w:asciiTheme="majorBidi" w:hAnsiTheme="majorBidi" w:cstheme="majorBidi"/>
          <w:color w:val="0D0D0D" w:themeColor="text1" w:themeTint="F2"/>
          <w:sz w:val="24"/>
          <w:szCs w:val="24"/>
          <w:shd w:val="clear" w:color="auto" w:fill="FFFFFF"/>
        </w:rPr>
        <w:t>:357–62</w:t>
      </w:r>
      <w:bookmarkStart w:id="71" w:name="_Toc512729948"/>
      <w:bookmarkEnd w:id="70"/>
      <w:r w:rsidR="00030EEA" w:rsidRPr="00BC2EEE">
        <w:rPr>
          <w:rFonts w:asciiTheme="majorBidi" w:hAnsiTheme="majorBidi" w:cstheme="majorBidi"/>
          <w:color w:val="0D0D0D" w:themeColor="text1" w:themeTint="F2"/>
          <w:sz w:val="24"/>
          <w:szCs w:val="24"/>
          <w:shd w:val="clear" w:color="auto" w:fill="FFFFFF"/>
        </w:rPr>
        <w:t>.</w:t>
      </w:r>
    </w:p>
    <w:p w14:paraId="7D7DA8A4" w14:textId="77777777" w:rsidR="00A83074" w:rsidRPr="00BC2EEE" w:rsidRDefault="00A83074" w:rsidP="00300070">
      <w:pPr>
        <w:shd w:val="clear" w:color="auto" w:fill="FFFFFF"/>
        <w:spacing w:before="240" w:after="0"/>
        <w:jc w:val="both"/>
        <w:textAlignment w:val="baseline"/>
        <w:rPr>
          <w:rFonts w:asciiTheme="majorBidi" w:hAnsiTheme="majorBidi" w:cstheme="majorBidi"/>
          <w:color w:val="0D0D0D" w:themeColor="text1" w:themeTint="F2"/>
          <w:sz w:val="24"/>
          <w:szCs w:val="24"/>
          <w:shd w:val="clear" w:color="auto" w:fill="FFFFFF"/>
        </w:rPr>
      </w:pPr>
      <w:r w:rsidRPr="00BC2EEE">
        <w:rPr>
          <w:rFonts w:asciiTheme="majorBidi" w:hAnsiTheme="majorBidi" w:cstheme="majorBidi"/>
          <w:color w:val="0D0D0D" w:themeColor="text1" w:themeTint="F2"/>
          <w:sz w:val="24"/>
          <w:szCs w:val="24"/>
          <w:shd w:val="clear" w:color="auto" w:fill="FFFFFF"/>
        </w:rPr>
        <w:t>2</w:t>
      </w:r>
      <w:r w:rsidR="00300070">
        <w:rPr>
          <w:rFonts w:asciiTheme="majorBidi" w:hAnsiTheme="majorBidi" w:cstheme="majorBidi"/>
          <w:color w:val="0D0D0D" w:themeColor="text1" w:themeTint="F2"/>
          <w:sz w:val="24"/>
          <w:szCs w:val="24"/>
          <w:shd w:val="clear" w:color="auto" w:fill="FFFFFF"/>
        </w:rPr>
        <w:t>6</w:t>
      </w:r>
      <w:r w:rsidRPr="00BC2EEE">
        <w:rPr>
          <w:rFonts w:asciiTheme="majorBidi" w:hAnsiTheme="majorBidi" w:cstheme="majorBidi"/>
          <w:color w:val="0D0D0D" w:themeColor="text1" w:themeTint="F2"/>
          <w:sz w:val="24"/>
          <w:szCs w:val="24"/>
          <w:shd w:val="clear" w:color="auto" w:fill="FFFFFF"/>
        </w:rPr>
        <w:t>- Lee MM, Donahoe PK, Hasegawa T, Silverman B, Crist GB, Best S, et al. Mullerian inhibiting substance in humans: normal levels from infancy to adulthood. </w:t>
      </w:r>
      <w:r w:rsidRPr="00BC2EEE">
        <w:rPr>
          <w:rStyle w:val="ref-journal"/>
          <w:rFonts w:asciiTheme="majorBidi" w:hAnsiTheme="majorBidi" w:cstheme="majorBidi"/>
          <w:color w:val="0D0D0D" w:themeColor="text1" w:themeTint="F2"/>
          <w:sz w:val="24"/>
          <w:szCs w:val="24"/>
          <w:shd w:val="clear" w:color="auto" w:fill="FFFFFF"/>
        </w:rPr>
        <w:t>J Clin Endocrinol Metab. </w:t>
      </w:r>
      <w:r w:rsidRPr="00BC2EEE">
        <w:rPr>
          <w:rFonts w:asciiTheme="majorBidi" w:hAnsiTheme="majorBidi" w:cstheme="majorBidi"/>
          <w:color w:val="0D0D0D" w:themeColor="text1" w:themeTint="F2"/>
          <w:sz w:val="24"/>
          <w:szCs w:val="24"/>
          <w:shd w:val="clear" w:color="auto" w:fill="FFFFFF"/>
        </w:rPr>
        <w:t>1996;</w:t>
      </w:r>
      <w:r w:rsidRPr="00BC2EEE">
        <w:rPr>
          <w:rStyle w:val="ref-vol"/>
          <w:rFonts w:asciiTheme="majorBidi" w:hAnsiTheme="majorBidi" w:cstheme="majorBidi"/>
          <w:color w:val="0D0D0D" w:themeColor="text1" w:themeTint="F2"/>
          <w:sz w:val="24"/>
          <w:szCs w:val="24"/>
          <w:shd w:val="clear" w:color="auto" w:fill="FFFFFF"/>
        </w:rPr>
        <w:t>81</w:t>
      </w:r>
      <w:r w:rsidR="00030EEA" w:rsidRPr="00BC2EEE">
        <w:rPr>
          <w:rStyle w:val="ref-vol"/>
          <w:rFonts w:asciiTheme="majorBidi" w:hAnsiTheme="majorBidi" w:cstheme="majorBidi"/>
          <w:color w:val="0D0D0D" w:themeColor="text1" w:themeTint="F2"/>
          <w:sz w:val="24"/>
          <w:szCs w:val="24"/>
          <w:shd w:val="clear" w:color="auto" w:fill="FFFFFF"/>
        </w:rPr>
        <w:t>(2)</w:t>
      </w:r>
      <w:r w:rsidRPr="00BC2EEE">
        <w:rPr>
          <w:rFonts w:asciiTheme="majorBidi" w:hAnsiTheme="majorBidi" w:cstheme="majorBidi"/>
          <w:color w:val="0D0D0D" w:themeColor="text1" w:themeTint="F2"/>
          <w:sz w:val="24"/>
          <w:szCs w:val="24"/>
          <w:shd w:val="clear" w:color="auto" w:fill="FFFFFF"/>
        </w:rPr>
        <w:t>:571–6.</w:t>
      </w:r>
      <w:bookmarkStart w:id="72" w:name="_Toc512729949"/>
      <w:bookmarkEnd w:id="71"/>
    </w:p>
    <w:p w14:paraId="58BB951C" w14:textId="77777777" w:rsidR="00A83074" w:rsidRPr="00BC2EEE" w:rsidRDefault="00A83074" w:rsidP="00F80A06">
      <w:pPr>
        <w:shd w:val="clear" w:color="auto" w:fill="FFFFFF"/>
        <w:spacing w:before="240" w:after="0"/>
        <w:jc w:val="both"/>
        <w:textAlignment w:val="baseline"/>
        <w:rPr>
          <w:rFonts w:asciiTheme="majorBidi" w:hAnsiTheme="majorBidi" w:cstheme="majorBidi"/>
          <w:color w:val="0D0D0D" w:themeColor="text1" w:themeTint="F2"/>
          <w:sz w:val="24"/>
          <w:szCs w:val="24"/>
          <w:shd w:val="clear" w:color="auto" w:fill="FFFFFF"/>
        </w:rPr>
      </w:pPr>
      <w:r w:rsidRPr="00BC2EEE">
        <w:rPr>
          <w:rFonts w:asciiTheme="majorBidi" w:hAnsiTheme="majorBidi" w:cstheme="majorBidi"/>
          <w:color w:val="0D0D0D" w:themeColor="text1" w:themeTint="F2"/>
          <w:sz w:val="24"/>
          <w:szCs w:val="24"/>
          <w:shd w:val="clear" w:color="auto" w:fill="FFFFFF"/>
        </w:rPr>
        <w:t>2</w:t>
      </w:r>
      <w:r w:rsidR="00300070">
        <w:rPr>
          <w:rFonts w:asciiTheme="majorBidi" w:hAnsiTheme="majorBidi" w:cstheme="majorBidi"/>
          <w:color w:val="0D0D0D" w:themeColor="text1" w:themeTint="F2"/>
          <w:sz w:val="24"/>
          <w:szCs w:val="24"/>
          <w:shd w:val="clear" w:color="auto" w:fill="FFFFFF"/>
        </w:rPr>
        <w:t>7</w:t>
      </w:r>
      <w:r w:rsidRPr="00BC2EEE">
        <w:rPr>
          <w:rFonts w:asciiTheme="majorBidi" w:hAnsiTheme="majorBidi" w:cstheme="majorBidi"/>
          <w:color w:val="0D0D0D" w:themeColor="text1" w:themeTint="F2"/>
          <w:sz w:val="24"/>
          <w:szCs w:val="24"/>
          <w:shd w:val="clear" w:color="auto" w:fill="FFFFFF"/>
        </w:rPr>
        <w:t>- Yuging Chen, Huihui Pei, Yajie Chang , Minghui Chen , Haihe wang, Hongzhe Xie and Shuzhong Yao. The Impact of endometiroma and laparoscopic cystectomy on avarian reserve and the exploration of related factors assessed by serum anti-Mullerian hormone: a propspective chhort study. J</w:t>
      </w:r>
      <w:r w:rsidR="00F80A06">
        <w:rPr>
          <w:rFonts w:asciiTheme="majorBidi" w:hAnsiTheme="majorBidi" w:cstheme="majorBidi"/>
          <w:color w:val="0D0D0D" w:themeColor="text1" w:themeTint="F2"/>
          <w:sz w:val="24"/>
          <w:szCs w:val="24"/>
          <w:shd w:val="clear" w:color="auto" w:fill="FFFFFF"/>
        </w:rPr>
        <w:t xml:space="preserve"> </w:t>
      </w:r>
      <w:r w:rsidRPr="00BC2EEE">
        <w:rPr>
          <w:rFonts w:asciiTheme="majorBidi" w:hAnsiTheme="majorBidi" w:cstheme="majorBidi"/>
          <w:color w:val="0D0D0D" w:themeColor="text1" w:themeTint="F2"/>
          <w:sz w:val="24"/>
          <w:szCs w:val="24"/>
          <w:shd w:val="clear" w:color="auto" w:fill="FFFFFF"/>
        </w:rPr>
        <w:t xml:space="preserve"> Ovarian </w:t>
      </w:r>
      <w:r w:rsidR="00F80A06">
        <w:rPr>
          <w:rFonts w:asciiTheme="majorBidi" w:hAnsiTheme="majorBidi" w:cstheme="majorBidi"/>
          <w:color w:val="0D0D0D" w:themeColor="text1" w:themeTint="F2"/>
          <w:sz w:val="24"/>
          <w:szCs w:val="24"/>
          <w:shd w:val="clear" w:color="auto" w:fill="FFFFFF"/>
        </w:rPr>
        <w:t>R</w:t>
      </w:r>
      <w:r w:rsidR="00B61092">
        <w:rPr>
          <w:rFonts w:asciiTheme="majorBidi" w:hAnsiTheme="majorBidi" w:cstheme="majorBidi"/>
          <w:color w:val="0D0D0D" w:themeColor="text1" w:themeTint="F2"/>
          <w:sz w:val="24"/>
          <w:szCs w:val="24"/>
          <w:shd w:val="clear" w:color="auto" w:fill="FFFFFF"/>
        </w:rPr>
        <w:t>es</w:t>
      </w:r>
      <w:r w:rsidR="00F80A06">
        <w:rPr>
          <w:rFonts w:asciiTheme="majorBidi" w:hAnsiTheme="majorBidi" w:cstheme="majorBidi"/>
          <w:color w:val="0D0D0D" w:themeColor="text1" w:themeTint="F2"/>
          <w:sz w:val="24"/>
          <w:szCs w:val="24"/>
          <w:shd w:val="clear" w:color="auto" w:fill="FFFFFF"/>
        </w:rPr>
        <w:t xml:space="preserve"> </w:t>
      </w:r>
      <w:r w:rsidRPr="00BC2EEE">
        <w:rPr>
          <w:rFonts w:asciiTheme="majorBidi" w:hAnsiTheme="majorBidi" w:cstheme="majorBidi"/>
          <w:color w:val="0D0D0D" w:themeColor="text1" w:themeTint="F2"/>
          <w:sz w:val="24"/>
          <w:szCs w:val="24"/>
          <w:shd w:val="clear" w:color="auto" w:fill="FFFFFF"/>
        </w:rPr>
        <w:t>; 2014; 7</w:t>
      </w:r>
      <w:r w:rsidR="00A66826">
        <w:rPr>
          <w:rFonts w:asciiTheme="majorBidi" w:hAnsiTheme="majorBidi" w:cstheme="majorBidi"/>
          <w:color w:val="0D0D0D" w:themeColor="text1" w:themeTint="F2"/>
          <w:sz w:val="24"/>
          <w:szCs w:val="24"/>
          <w:shd w:val="clear" w:color="auto" w:fill="FFFFFF"/>
        </w:rPr>
        <w:t>(26)</w:t>
      </w:r>
      <w:r w:rsidRPr="00BC2EEE">
        <w:rPr>
          <w:rFonts w:asciiTheme="majorBidi" w:hAnsiTheme="majorBidi" w:cstheme="majorBidi"/>
          <w:color w:val="0D0D0D" w:themeColor="text1" w:themeTint="F2"/>
          <w:sz w:val="24"/>
          <w:szCs w:val="24"/>
          <w:shd w:val="clear" w:color="auto" w:fill="FFFFFF"/>
        </w:rPr>
        <w:t>: 108.</w:t>
      </w:r>
      <w:bookmarkStart w:id="73" w:name="_Toc512729950"/>
      <w:bookmarkEnd w:id="72"/>
    </w:p>
    <w:p w14:paraId="2F5444FD" w14:textId="77777777" w:rsidR="00A83074" w:rsidRPr="00BC2EEE" w:rsidRDefault="00A83074" w:rsidP="00B61092">
      <w:pPr>
        <w:shd w:val="clear" w:color="auto" w:fill="FFFFFF"/>
        <w:spacing w:before="240" w:after="0"/>
        <w:jc w:val="both"/>
        <w:textAlignment w:val="baseline"/>
        <w:rPr>
          <w:rFonts w:asciiTheme="majorBidi" w:hAnsiTheme="majorBidi" w:cstheme="majorBidi"/>
          <w:color w:val="0D0D0D" w:themeColor="text1" w:themeTint="F2"/>
          <w:sz w:val="24"/>
          <w:szCs w:val="24"/>
          <w:shd w:val="clear" w:color="auto" w:fill="FFFFFF"/>
        </w:rPr>
      </w:pPr>
      <w:r w:rsidRPr="00BC2EEE">
        <w:rPr>
          <w:rFonts w:asciiTheme="majorBidi" w:hAnsiTheme="majorBidi" w:cstheme="majorBidi"/>
          <w:color w:val="0D0D0D" w:themeColor="text1" w:themeTint="F2"/>
          <w:sz w:val="24"/>
          <w:szCs w:val="24"/>
          <w:shd w:val="clear" w:color="auto" w:fill="FFFFFF"/>
        </w:rPr>
        <w:t>2</w:t>
      </w:r>
      <w:r w:rsidR="00300070">
        <w:rPr>
          <w:rFonts w:asciiTheme="majorBidi" w:hAnsiTheme="majorBidi" w:cstheme="majorBidi"/>
          <w:color w:val="0D0D0D" w:themeColor="text1" w:themeTint="F2"/>
          <w:sz w:val="24"/>
          <w:szCs w:val="24"/>
          <w:shd w:val="clear" w:color="auto" w:fill="FFFFFF"/>
        </w:rPr>
        <w:t>8</w:t>
      </w:r>
      <w:r w:rsidRPr="00BC2EEE">
        <w:rPr>
          <w:rFonts w:asciiTheme="majorBidi" w:hAnsiTheme="majorBidi" w:cstheme="majorBidi"/>
          <w:color w:val="0D0D0D" w:themeColor="text1" w:themeTint="F2"/>
          <w:sz w:val="24"/>
          <w:szCs w:val="24"/>
          <w:shd w:val="clear" w:color="auto" w:fill="FFFFFF"/>
        </w:rPr>
        <w:t>- Simone Ferrero, Carolina Scula, Emanuela Tafi, Annalisa Racca, Pier Luigi Venturiani, Umberto Leone, Roberti Maggiore. Impact of large ovarian endometriomas on the response to super avulation for in vitro Fertilization: Aretrospective study. Eur J obstet  Gynecol Reprod</w:t>
      </w:r>
      <w:r w:rsidR="00B61092">
        <w:rPr>
          <w:rFonts w:asciiTheme="majorBidi" w:hAnsiTheme="majorBidi" w:cstheme="majorBidi"/>
          <w:color w:val="0D0D0D" w:themeColor="text1" w:themeTint="F2"/>
          <w:sz w:val="24"/>
          <w:szCs w:val="24"/>
          <w:shd w:val="clear" w:color="auto" w:fill="FFFFFF"/>
        </w:rPr>
        <w:t xml:space="preserve"> Biol</w:t>
      </w:r>
      <w:r w:rsidRPr="00BC2EEE">
        <w:rPr>
          <w:rFonts w:asciiTheme="majorBidi" w:hAnsiTheme="majorBidi" w:cstheme="majorBidi"/>
          <w:color w:val="0D0D0D" w:themeColor="text1" w:themeTint="F2"/>
          <w:sz w:val="24"/>
          <w:szCs w:val="24"/>
          <w:shd w:val="clear" w:color="auto" w:fill="FFFFFF"/>
        </w:rPr>
        <w:t xml:space="preserve"> 2017; 213</w:t>
      </w:r>
      <w:r w:rsidR="00B61092">
        <w:rPr>
          <w:rFonts w:asciiTheme="majorBidi" w:hAnsiTheme="majorBidi" w:cstheme="majorBidi"/>
          <w:color w:val="0D0D0D" w:themeColor="text1" w:themeTint="F2"/>
          <w:sz w:val="24"/>
          <w:szCs w:val="24"/>
          <w:shd w:val="clear" w:color="auto" w:fill="FFFFFF"/>
        </w:rPr>
        <w:t>(2)</w:t>
      </w:r>
      <w:r w:rsidRPr="00BC2EEE">
        <w:rPr>
          <w:rFonts w:asciiTheme="majorBidi" w:hAnsiTheme="majorBidi" w:cstheme="majorBidi"/>
          <w:color w:val="0D0D0D" w:themeColor="text1" w:themeTint="F2"/>
          <w:sz w:val="24"/>
          <w:szCs w:val="24"/>
          <w:shd w:val="clear" w:color="auto" w:fill="FFFFFF"/>
        </w:rPr>
        <w:t>: 17-21.</w:t>
      </w:r>
      <w:bookmarkStart w:id="74" w:name="_Toc512729951"/>
      <w:bookmarkEnd w:id="73"/>
    </w:p>
    <w:p w14:paraId="4EE77460" w14:textId="77777777" w:rsidR="00A83074" w:rsidRPr="00BC2EEE" w:rsidRDefault="00A83074" w:rsidP="00EE0932">
      <w:pPr>
        <w:shd w:val="clear" w:color="auto" w:fill="FFFFFF"/>
        <w:spacing w:before="240" w:after="0"/>
        <w:jc w:val="both"/>
        <w:textAlignment w:val="baseline"/>
        <w:rPr>
          <w:rFonts w:asciiTheme="majorBidi" w:hAnsiTheme="majorBidi" w:cstheme="majorBidi"/>
          <w:color w:val="0D0D0D" w:themeColor="text1" w:themeTint="F2"/>
          <w:sz w:val="24"/>
          <w:szCs w:val="24"/>
          <w:shd w:val="clear" w:color="auto" w:fill="FFFFFF"/>
        </w:rPr>
      </w:pPr>
      <w:r w:rsidRPr="00BC2EEE">
        <w:rPr>
          <w:rFonts w:asciiTheme="majorBidi" w:hAnsiTheme="majorBidi" w:cstheme="majorBidi"/>
          <w:color w:val="0D0D0D" w:themeColor="text1" w:themeTint="F2"/>
          <w:sz w:val="24"/>
          <w:szCs w:val="24"/>
          <w:shd w:val="clear" w:color="auto" w:fill="FFFFFF"/>
        </w:rPr>
        <w:t>2</w:t>
      </w:r>
      <w:r w:rsidR="00300070">
        <w:rPr>
          <w:rFonts w:asciiTheme="majorBidi" w:hAnsiTheme="majorBidi" w:cstheme="majorBidi"/>
          <w:color w:val="0D0D0D" w:themeColor="text1" w:themeTint="F2"/>
          <w:sz w:val="24"/>
          <w:szCs w:val="24"/>
          <w:shd w:val="clear" w:color="auto" w:fill="FFFFFF"/>
        </w:rPr>
        <w:t>9</w:t>
      </w:r>
      <w:r w:rsidRPr="00BC2EEE">
        <w:rPr>
          <w:rFonts w:asciiTheme="majorBidi" w:hAnsiTheme="majorBidi" w:cstheme="majorBidi"/>
          <w:color w:val="0D0D0D" w:themeColor="text1" w:themeTint="F2"/>
          <w:sz w:val="24"/>
          <w:szCs w:val="24"/>
          <w:shd w:val="clear" w:color="auto" w:fill="FFFFFF"/>
        </w:rPr>
        <w:t>- Hey Jin Chang, Sang Hoon Han, Jung Ryeol Lee, Byung Chul Jee, Byoung Ick Lee, Chang Suk Suh, Seok Hyun Kim. Impanct of laparoscopic Cystectomy on ovarian reserve: serial changes of serum anti- Mullerian hormne levels. Fertil steril 2010; 94</w:t>
      </w:r>
      <w:r w:rsidR="00030EEA" w:rsidRPr="00BC2EEE">
        <w:rPr>
          <w:rFonts w:asciiTheme="majorBidi" w:hAnsiTheme="majorBidi" w:cstheme="majorBidi"/>
          <w:color w:val="0D0D0D" w:themeColor="text1" w:themeTint="F2"/>
          <w:sz w:val="24"/>
          <w:szCs w:val="24"/>
          <w:shd w:val="clear" w:color="auto" w:fill="FFFFFF"/>
        </w:rPr>
        <w:t>(1)</w:t>
      </w:r>
      <w:r w:rsidRPr="00BC2EEE">
        <w:rPr>
          <w:rFonts w:asciiTheme="majorBidi" w:hAnsiTheme="majorBidi" w:cstheme="majorBidi"/>
          <w:color w:val="0D0D0D" w:themeColor="text1" w:themeTint="F2"/>
          <w:sz w:val="24"/>
          <w:szCs w:val="24"/>
          <w:shd w:val="clear" w:color="auto" w:fill="FFFFFF"/>
        </w:rPr>
        <w:t>: 343-</w:t>
      </w:r>
      <w:r w:rsidR="00EE0932">
        <w:rPr>
          <w:rFonts w:asciiTheme="majorBidi" w:hAnsiTheme="majorBidi" w:cstheme="majorBidi"/>
          <w:color w:val="0D0D0D" w:themeColor="text1" w:themeTint="F2"/>
          <w:sz w:val="24"/>
          <w:szCs w:val="24"/>
          <w:shd w:val="clear" w:color="auto" w:fill="FFFFFF"/>
        </w:rPr>
        <w:t xml:space="preserve"> </w:t>
      </w:r>
      <w:r w:rsidRPr="00BC2EEE">
        <w:rPr>
          <w:rFonts w:asciiTheme="majorBidi" w:hAnsiTheme="majorBidi" w:cstheme="majorBidi"/>
          <w:color w:val="0D0D0D" w:themeColor="text1" w:themeTint="F2"/>
          <w:sz w:val="24"/>
          <w:szCs w:val="24"/>
          <w:shd w:val="clear" w:color="auto" w:fill="FFFFFF"/>
        </w:rPr>
        <w:t>9.</w:t>
      </w:r>
      <w:bookmarkStart w:id="75" w:name="_Toc512729952"/>
      <w:bookmarkEnd w:id="74"/>
    </w:p>
    <w:p w14:paraId="2068783E" w14:textId="77777777" w:rsidR="00030EEA" w:rsidRPr="00BC2EEE" w:rsidRDefault="00030EEA" w:rsidP="00A83074">
      <w:pPr>
        <w:shd w:val="clear" w:color="auto" w:fill="FFFFFF"/>
        <w:spacing w:before="240" w:after="0"/>
        <w:jc w:val="both"/>
        <w:textAlignment w:val="baseline"/>
        <w:rPr>
          <w:rFonts w:asciiTheme="majorBidi" w:hAnsiTheme="majorBidi" w:cstheme="majorBidi"/>
          <w:color w:val="0D0D0D" w:themeColor="text1" w:themeTint="F2"/>
          <w:sz w:val="24"/>
          <w:szCs w:val="24"/>
          <w:shd w:val="clear" w:color="auto" w:fill="FFFFFF"/>
        </w:rPr>
      </w:pPr>
    </w:p>
    <w:p w14:paraId="62D9B58B" w14:textId="77777777" w:rsidR="00A83074" w:rsidRPr="00BC2EEE" w:rsidRDefault="00300070" w:rsidP="00452A86">
      <w:pP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30</w:t>
      </w:r>
      <w:r w:rsidR="00A83074" w:rsidRPr="00BC2EEE">
        <w:rPr>
          <w:rFonts w:asciiTheme="majorBidi" w:hAnsiTheme="majorBidi" w:cstheme="majorBidi"/>
          <w:sz w:val="24"/>
          <w:szCs w:val="24"/>
          <w:shd w:val="clear" w:color="auto" w:fill="FFFFFF"/>
        </w:rPr>
        <w:t xml:space="preserve">- </w:t>
      </w:r>
      <w:r w:rsidR="00A83074" w:rsidRPr="00BC2EEE">
        <w:rPr>
          <w:rStyle w:val="refauthors"/>
          <w:rFonts w:asciiTheme="majorBidi" w:hAnsiTheme="majorBidi" w:cstheme="majorBidi"/>
          <w:color w:val="0D0D0D" w:themeColor="text1" w:themeTint="F2"/>
          <w:sz w:val="24"/>
          <w:szCs w:val="24"/>
          <w:shd w:val="clear" w:color="auto" w:fill="FFFFFF"/>
        </w:rPr>
        <w:t>Muzii, L., Bianchi, A., Crocè, C., Manci, N., Panici, P.B. </w:t>
      </w:r>
      <w:r w:rsidR="00A83074" w:rsidRPr="00BC2EEE">
        <w:rPr>
          <w:rStyle w:val="reftitle"/>
          <w:rFonts w:asciiTheme="majorBidi" w:hAnsiTheme="majorBidi" w:cstheme="majorBidi"/>
          <w:color w:val="0D0D0D" w:themeColor="text1" w:themeTint="F2"/>
          <w:sz w:val="24"/>
          <w:szCs w:val="24"/>
          <w:shd w:val="clear" w:color="auto" w:fill="FFFFFF"/>
        </w:rPr>
        <w:t>Laparoscopic excision of ovarian cysts: is the stripping technique a tissue-sparing procedure?. </w:t>
      </w:r>
      <w:r w:rsidR="00A83074" w:rsidRPr="00BC2EEE">
        <w:rPr>
          <w:rStyle w:val="refseriestitle"/>
          <w:rFonts w:asciiTheme="majorBidi" w:hAnsiTheme="majorBidi" w:cstheme="majorBidi"/>
          <w:color w:val="0D0D0D" w:themeColor="text1" w:themeTint="F2"/>
          <w:sz w:val="24"/>
          <w:szCs w:val="24"/>
          <w:shd w:val="clear" w:color="auto" w:fill="FFFFFF"/>
        </w:rPr>
        <w:t>Fertil Steril</w:t>
      </w:r>
      <w:r w:rsidR="00A83074" w:rsidRPr="00BC2EEE">
        <w:rPr>
          <w:rStyle w:val="reference"/>
          <w:rFonts w:asciiTheme="majorBidi" w:hAnsiTheme="majorBidi" w:cstheme="majorBidi"/>
          <w:color w:val="0D0D0D" w:themeColor="text1" w:themeTint="F2"/>
          <w:sz w:val="24"/>
          <w:szCs w:val="24"/>
          <w:shd w:val="clear" w:color="auto" w:fill="FFFFFF"/>
        </w:rPr>
        <w:t>. </w:t>
      </w:r>
      <w:r w:rsidR="00A83074" w:rsidRPr="00BC2EEE">
        <w:rPr>
          <w:rStyle w:val="refseriesdate"/>
          <w:rFonts w:asciiTheme="majorBidi" w:hAnsiTheme="majorBidi" w:cstheme="majorBidi"/>
          <w:color w:val="0D0D0D" w:themeColor="text1" w:themeTint="F2"/>
          <w:sz w:val="24"/>
          <w:szCs w:val="24"/>
          <w:shd w:val="clear" w:color="auto" w:fill="FFFFFF"/>
        </w:rPr>
        <w:t>2002</w:t>
      </w:r>
      <w:r w:rsidR="00A83074" w:rsidRPr="00BC2EEE">
        <w:rPr>
          <w:rStyle w:val="reference"/>
          <w:rFonts w:asciiTheme="majorBidi" w:hAnsiTheme="majorBidi" w:cstheme="majorBidi"/>
          <w:color w:val="0D0D0D" w:themeColor="text1" w:themeTint="F2"/>
          <w:sz w:val="24"/>
          <w:szCs w:val="24"/>
          <w:shd w:val="clear" w:color="auto" w:fill="FFFFFF"/>
        </w:rPr>
        <w:t>;</w:t>
      </w:r>
      <w:r w:rsidR="00A83074" w:rsidRPr="00BC2EEE">
        <w:rPr>
          <w:rStyle w:val="refseriesvolume"/>
          <w:rFonts w:asciiTheme="majorBidi" w:hAnsiTheme="majorBidi" w:cstheme="majorBidi"/>
          <w:color w:val="0D0D0D" w:themeColor="text1" w:themeTint="F2"/>
          <w:sz w:val="24"/>
          <w:szCs w:val="24"/>
          <w:shd w:val="clear" w:color="auto" w:fill="FFFFFF"/>
        </w:rPr>
        <w:t>77</w:t>
      </w:r>
      <w:r w:rsidR="00030EEA" w:rsidRPr="00BC2EEE">
        <w:rPr>
          <w:rStyle w:val="reference"/>
          <w:rFonts w:asciiTheme="majorBidi" w:hAnsiTheme="majorBidi" w:cstheme="majorBidi"/>
          <w:color w:val="0D0D0D" w:themeColor="text1" w:themeTint="F2"/>
          <w:sz w:val="24"/>
          <w:szCs w:val="24"/>
          <w:shd w:val="clear" w:color="auto" w:fill="FFFFFF"/>
        </w:rPr>
        <w:t>(3)</w:t>
      </w:r>
      <w:r w:rsidR="00A83074" w:rsidRPr="00BC2EEE">
        <w:rPr>
          <w:rStyle w:val="reference"/>
          <w:rFonts w:asciiTheme="majorBidi" w:hAnsiTheme="majorBidi" w:cstheme="majorBidi"/>
          <w:color w:val="0D0D0D" w:themeColor="text1" w:themeTint="F2"/>
          <w:sz w:val="24"/>
          <w:szCs w:val="24"/>
          <w:shd w:val="clear" w:color="auto" w:fill="FFFFFF"/>
        </w:rPr>
        <w:t>:</w:t>
      </w:r>
      <w:r w:rsidR="00A83074" w:rsidRPr="00BC2EEE">
        <w:rPr>
          <w:rStyle w:val="refpages"/>
          <w:rFonts w:asciiTheme="majorBidi" w:hAnsiTheme="majorBidi" w:cstheme="majorBidi"/>
          <w:color w:val="0D0D0D" w:themeColor="text1" w:themeTint="F2"/>
          <w:sz w:val="24"/>
          <w:szCs w:val="24"/>
          <w:shd w:val="clear" w:color="auto" w:fill="FFFFFF"/>
        </w:rPr>
        <w:t>609–</w:t>
      </w:r>
      <w:r w:rsidR="00452A86">
        <w:rPr>
          <w:rStyle w:val="refpages"/>
          <w:rFonts w:asciiTheme="majorBidi" w:hAnsiTheme="majorBidi" w:cstheme="majorBidi"/>
          <w:color w:val="0D0D0D" w:themeColor="text1" w:themeTint="F2"/>
          <w:sz w:val="24"/>
          <w:szCs w:val="24"/>
          <w:shd w:val="clear" w:color="auto" w:fill="FFFFFF"/>
        </w:rPr>
        <w:t xml:space="preserve"> </w:t>
      </w:r>
      <w:r w:rsidR="00A83074" w:rsidRPr="00BC2EEE">
        <w:rPr>
          <w:rStyle w:val="refpages"/>
          <w:rFonts w:asciiTheme="majorBidi" w:hAnsiTheme="majorBidi" w:cstheme="majorBidi"/>
          <w:color w:val="0D0D0D" w:themeColor="text1" w:themeTint="F2"/>
          <w:sz w:val="24"/>
          <w:szCs w:val="24"/>
          <w:shd w:val="clear" w:color="auto" w:fill="FFFFFF"/>
        </w:rPr>
        <w:t>14</w:t>
      </w:r>
      <w:r w:rsidR="00A83074" w:rsidRPr="00BC2EEE">
        <w:rPr>
          <w:rFonts w:asciiTheme="majorBidi" w:hAnsiTheme="majorBidi" w:cstheme="majorBidi"/>
          <w:sz w:val="24"/>
          <w:szCs w:val="24"/>
          <w:shd w:val="clear" w:color="auto" w:fill="FFFFFF"/>
        </w:rPr>
        <w:t>.</w:t>
      </w:r>
      <w:bookmarkStart w:id="76" w:name="_Toc512729953"/>
      <w:bookmarkEnd w:id="75"/>
    </w:p>
    <w:p w14:paraId="5516793A" w14:textId="77777777" w:rsidR="00A83074" w:rsidRPr="00BC2EEE" w:rsidRDefault="00A83074" w:rsidP="00AC166D">
      <w:pPr>
        <w:rPr>
          <w:rFonts w:asciiTheme="majorBidi" w:hAnsiTheme="majorBidi" w:cstheme="majorBidi"/>
          <w:sz w:val="24"/>
          <w:szCs w:val="24"/>
          <w:shd w:val="clear" w:color="auto" w:fill="FFFFFF"/>
        </w:rPr>
      </w:pPr>
      <w:r w:rsidRPr="00BC2EEE">
        <w:rPr>
          <w:rFonts w:asciiTheme="majorBidi" w:hAnsiTheme="majorBidi" w:cstheme="majorBidi"/>
          <w:sz w:val="24"/>
          <w:szCs w:val="24"/>
          <w:shd w:val="clear" w:color="auto" w:fill="FFFFFF"/>
        </w:rPr>
        <w:t>3</w:t>
      </w:r>
      <w:r w:rsidR="00AC166D">
        <w:rPr>
          <w:rFonts w:asciiTheme="majorBidi" w:hAnsiTheme="majorBidi" w:cstheme="majorBidi"/>
          <w:sz w:val="24"/>
          <w:szCs w:val="24"/>
          <w:shd w:val="clear" w:color="auto" w:fill="FFFFFF"/>
        </w:rPr>
        <w:t>1</w:t>
      </w:r>
      <w:r w:rsidRPr="00BC2EEE">
        <w:rPr>
          <w:rFonts w:asciiTheme="majorBidi" w:hAnsiTheme="majorBidi" w:cstheme="majorBidi"/>
          <w:sz w:val="24"/>
          <w:szCs w:val="24"/>
          <w:shd w:val="clear" w:color="auto" w:fill="FFFFFF"/>
        </w:rPr>
        <w:t xml:space="preserve">- </w:t>
      </w:r>
      <w:r w:rsidRPr="00BC2EEE">
        <w:rPr>
          <w:rStyle w:val="refauthors"/>
          <w:rFonts w:asciiTheme="majorBidi" w:hAnsiTheme="majorBidi" w:cstheme="majorBidi"/>
          <w:color w:val="0D0D0D" w:themeColor="text1" w:themeTint="F2"/>
          <w:sz w:val="24"/>
          <w:szCs w:val="24"/>
          <w:shd w:val="clear" w:color="auto" w:fill="FFFFFF"/>
        </w:rPr>
        <w:t>Falcone, T., Lebovic, D.I. </w:t>
      </w:r>
      <w:r w:rsidRPr="00BC2EEE">
        <w:rPr>
          <w:rStyle w:val="reftitle"/>
          <w:rFonts w:asciiTheme="majorBidi" w:hAnsiTheme="majorBidi" w:cstheme="majorBidi"/>
          <w:color w:val="0D0D0D" w:themeColor="text1" w:themeTint="F2"/>
          <w:sz w:val="24"/>
          <w:szCs w:val="24"/>
          <w:shd w:val="clear" w:color="auto" w:fill="FFFFFF"/>
        </w:rPr>
        <w:t>Clinical management of endometriosis. </w:t>
      </w:r>
      <w:r w:rsidRPr="00BC2EEE">
        <w:rPr>
          <w:rStyle w:val="refseriestitle"/>
          <w:rFonts w:asciiTheme="majorBidi" w:hAnsiTheme="majorBidi" w:cstheme="majorBidi"/>
          <w:color w:val="0D0D0D" w:themeColor="text1" w:themeTint="F2"/>
          <w:sz w:val="24"/>
          <w:szCs w:val="24"/>
          <w:shd w:val="clear" w:color="auto" w:fill="FFFFFF"/>
        </w:rPr>
        <w:t>Obstet Gynecol</w:t>
      </w:r>
      <w:r w:rsidRPr="00BC2EEE">
        <w:rPr>
          <w:rStyle w:val="reference"/>
          <w:rFonts w:asciiTheme="majorBidi" w:hAnsiTheme="majorBidi" w:cstheme="majorBidi"/>
          <w:color w:val="0D0D0D" w:themeColor="text1" w:themeTint="F2"/>
          <w:sz w:val="24"/>
          <w:szCs w:val="24"/>
          <w:shd w:val="clear" w:color="auto" w:fill="FFFFFF"/>
        </w:rPr>
        <w:t>. </w:t>
      </w:r>
      <w:r w:rsidRPr="00BC2EEE">
        <w:rPr>
          <w:rStyle w:val="refseriesdate"/>
          <w:rFonts w:asciiTheme="majorBidi" w:hAnsiTheme="majorBidi" w:cstheme="majorBidi"/>
          <w:color w:val="0D0D0D" w:themeColor="text1" w:themeTint="F2"/>
          <w:sz w:val="24"/>
          <w:szCs w:val="24"/>
          <w:shd w:val="clear" w:color="auto" w:fill="FFFFFF"/>
        </w:rPr>
        <w:t>2011</w:t>
      </w:r>
      <w:r w:rsidRPr="00BC2EEE">
        <w:rPr>
          <w:rStyle w:val="reference"/>
          <w:rFonts w:asciiTheme="majorBidi" w:hAnsiTheme="majorBidi" w:cstheme="majorBidi"/>
          <w:color w:val="0D0D0D" w:themeColor="text1" w:themeTint="F2"/>
          <w:sz w:val="24"/>
          <w:szCs w:val="24"/>
          <w:shd w:val="clear" w:color="auto" w:fill="FFFFFF"/>
        </w:rPr>
        <w:t>;</w:t>
      </w:r>
      <w:r w:rsidRPr="00BC2EEE">
        <w:rPr>
          <w:rStyle w:val="refseriesvolume"/>
          <w:rFonts w:asciiTheme="majorBidi" w:hAnsiTheme="majorBidi" w:cstheme="majorBidi"/>
          <w:color w:val="0D0D0D" w:themeColor="text1" w:themeTint="F2"/>
          <w:sz w:val="24"/>
          <w:szCs w:val="24"/>
          <w:shd w:val="clear" w:color="auto" w:fill="FFFFFF"/>
        </w:rPr>
        <w:t>118</w:t>
      </w:r>
      <w:r w:rsidR="00030EEA" w:rsidRPr="00BC2EEE">
        <w:rPr>
          <w:rStyle w:val="refseriesvolume"/>
          <w:rFonts w:asciiTheme="majorBidi" w:hAnsiTheme="majorBidi" w:cstheme="majorBidi"/>
          <w:color w:val="0D0D0D" w:themeColor="text1" w:themeTint="F2"/>
          <w:sz w:val="24"/>
          <w:szCs w:val="24"/>
          <w:shd w:val="clear" w:color="auto" w:fill="FFFFFF"/>
        </w:rPr>
        <w:t>(3)</w:t>
      </w:r>
      <w:r w:rsidRPr="00BC2EEE">
        <w:rPr>
          <w:rStyle w:val="reference"/>
          <w:rFonts w:asciiTheme="majorBidi" w:hAnsiTheme="majorBidi" w:cstheme="majorBidi"/>
          <w:color w:val="0D0D0D" w:themeColor="text1" w:themeTint="F2"/>
          <w:sz w:val="24"/>
          <w:szCs w:val="24"/>
          <w:shd w:val="clear" w:color="auto" w:fill="FFFFFF"/>
        </w:rPr>
        <w:t>:</w:t>
      </w:r>
      <w:r w:rsidRPr="00BC2EEE">
        <w:rPr>
          <w:rStyle w:val="refpages"/>
          <w:rFonts w:asciiTheme="majorBidi" w:hAnsiTheme="majorBidi" w:cstheme="majorBidi"/>
          <w:color w:val="0D0D0D" w:themeColor="text1" w:themeTint="F2"/>
          <w:sz w:val="24"/>
          <w:szCs w:val="24"/>
          <w:shd w:val="clear" w:color="auto" w:fill="FFFFFF"/>
        </w:rPr>
        <w:t>691–705</w:t>
      </w:r>
      <w:r w:rsidRPr="00BC2EEE">
        <w:rPr>
          <w:rFonts w:asciiTheme="majorBidi" w:hAnsiTheme="majorBidi" w:cstheme="majorBidi"/>
          <w:sz w:val="24"/>
          <w:szCs w:val="24"/>
          <w:shd w:val="clear" w:color="auto" w:fill="FFFFFF"/>
        </w:rPr>
        <w:t>.</w:t>
      </w:r>
      <w:bookmarkStart w:id="77" w:name="_Toc512729954"/>
      <w:bookmarkEnd w:id="76"/>
    </w:p>
    <w:p w14:paraId="5A3576D7" w14:textId="77777777" w:rsidR="00A83074" w:rsidRPr="00BC2EEE" w:rsidRDefault="00A83074" w:rsidP="00452A86">
      <w:pPr>
        <w:rPr>
          <w:rFonts w:asciiTheme="majorBidi" w:hAnsiTheme="majorBidi" w:cstheme="majorBidi"/>
          <w:sz w:val="24"/>
          <w:szCs w:val="24"/>
          <w:shd w:val="clear" w:color="auto" w:fill="FFFFFF"/>
        </w:rPr>
      </w:pPr>
      <w:r w:rsidRPr="00BC2EEE">
        <w:rPr>
          <w:rFonts w:asciiTheme="majorBidi" w:hAnsiTheme="majorBidi" w:cstheme="majorBidi"/>
          <w:sz w:val="24"/>
          <w:szCs w:val="24"/>
          <w:shd w:val="clear" w:color="auto" w:fill="FFFFFF"/>
        </w:rPr>
        <w:t>3</w:t>
      </w:r>
      <w:r w:rsidR="00AC166D">
        <w:rPr>
          <w:rFonts w:asciiTheme="majorBidi" w:hAnsiTheme="majorBidi" w:cstheme="majorBidi"/>
          <w:sz w:val="24"/>
          <w:szCs w:val="24"/>
          <w:shd w:val="clear" w:color="auto" w:fill="FFFFFF"/>
        </w:rPr>
        <w:t>2</w:t>
      </w:r>
      <w:r w:rsidRPr="00BC2EEE">
        <w:rPr>
          <w:rFonts w:asciiTheme="majorBidi" w:hAnsiTheme="majorBidi" w:cstheme="majorBidi"/>
          <w:sz w:val="24"/>
          <w:szCs w:val="24"/>
          <w:shd w:val="clear" w:color="auto" w:fill="FFFFFF"/>
        </w:rPr>
        <w:t>-</w:t>
      </w:r>
      <w:r w:rsidRPr="00BC2EEE">
        <w:rPr>
          <w:rStyle w:val="refauthors"/>
          <w:rFonts w:asciiTheme="majorBidi" w:hAnsiTheme="majorBidi" w:cstheme="majorBidi"/>
          <w:color w:val="0D0D0D" w:themeColor="text1" w:themeTint="F2"/>
          <w:sz w:val="24"/>
          <w:szCs w:val="24"/>
          <w:shd w:val="clear" w:color="auto" w:fill="FFFFFF"/>
        </w:rPr>
        <w:t>Hachisuga, T., Kawarabayashi, T. </w:t>
      </w:r>
      <w:r w:rsidRPr="00BC2EEE">
        <w:rPr>
          <w:rStyle w:val="reftitle"/>
          <w:rFonts w:asciiTheme="majorBidi" w:hAnsiTheme="majorBidi" w:cstheme="majorBidi"/>
          <w:color w:val="0D0D0D" w:themeColor="text1" w:themeTint="F2"/>
          <w:sz w:val="24"/>
          <w:szCs w:val="24"/>
          <w:shd w:val="clear" w:color="auto" w:fill="FFFFFF"/>
        </w:rPr>
        <w:t>Histopathological analysis of laparoscopically treated ovarian endometriotic cysts with special reference to loss of follicles. </w:t>
      </w:r>
      <w:r w:rsidRPr="00BC2EEE">
        <w:rPr>
          <w:rStyle w:val="refseriestitle"/>
          <w:rFonts w:asciiTheme="majorBidi" w:hAnsiTheme="majorBidi" w:cstheme="majorBidi"/>
          <w:color w:val="0D0D0D" w:themeColor="text1" w:themeTint="F2"/>
          <w:sz w:val="24"/>
          <w:szCs w:val="24"/>
          <w:shd w:val="clear" w:color="auto" w:fill="FFFFFF"/>
        </w:rPr>
        <w:t>Hum Reprod</w:t>
      </w:r>
      <w:r w:rsidRPr="00BC2EEE">
        <w:rPr>
          <w:rStyle w:val="reference"/>
          <w:rFonts w:asciiTheme="majorBidi" w:hAnsiTheme="majorBidi" w:cstheme="majorBidi"/>
          <w:color w:val="0D0D0D" w:themeColor="text1" w:themeTint="F2"/>
          <w:sz w:val="24"/>
          <w:szCs w:val="24"/>
          <w:shd w:val="clear" w:color="auto" w:fill="FFFFFF"/>
        </w:rPr>
        <w:t>. </w:t>
      </w:r>
      <w:r w:rsidRPr="00BC2EEE">
        <w:rPr>
          <w:rStyle w:val="refseriesdate"/>
          <w:rFonts w:asciiTheme="majorBidi" w:hAnsiTheme="majorBidi" w:cstheme="majorBidi"/>
          <w:color w:val="0D0D0D" w:themeColor="text1" w:themeTint="F2"/>
          <w:sz w:val="24"/>
          <w:szCs w:val="24"/>
          <w:shd w:val="clear" w:color="auto" w:fill="FFFFFF"/>
        </w:rPr>
        <w:t>2002</w:t>
      </w:r>
      <w:r w:rsidRPr="00BC2EEE">
        <w:rPr>
          <w:rStyle w:val="reference"/>
          <w:rFonts w:asciiTheme="majorBidi" w:hAnsiTheme="majorBidi" w:cstheme="majorBidi"/>
          <w:color w:val="0D0D0D" w:themeColor="text1" w:themeTint="F2"/>
          <w:sz w:val="24"/>
          <w:szCs w:val="24"/>
          <w:shd w:val="clear" w:color="auto" w:fill="FFFFFF"/>
        </w:rPr>
        <w:t>;</w:t>
      </w:r>
      <w:r w:rsidRPr="00BC2EEE">
        <w:rPr>
          <w:rStyle w:val="refseriesvolume"/>
          <w:rFonts w:asciiTheme="majorBidi" w:hAnsiTheme="majorBidi" w:cstheme="majorBidi"/>
          <w:color w:val="0D0D0D" w:themeColor="text1" w:themeTint="F2"/>
          <w:sz w:val="24"/>
          <w:szCs w:val="24"/>
          <w:shd w:val="clear" w:color="auto" w:fill="FFFFFF"/>
        </w:rPr>
        <w:t>17</w:t>
      </w:r>
      <w:r w:rsidR="00030EEA" w:rsidRPr="00BC2EEE">
        <w:rPr>
          <w:rStyle w:val="refseriesvolume"/>
          <w:rFonts w:asciiTheme="majorBidi" w:hAnsiTheme="majorBidi" w:cstheme="majorBidi"/>
          <w:color w:val="0D0D0D" w:themeColor="text1" w:themeTint="F2"/>
          <w:sz w:val="24"/>
          <w:szCs w:val="24"/>
          <w:shd w:val="clear" w:color="auto" w:fill="FFFFFF"/>
        </w:rPr>
        <w:t>(2)</w:t>
      </w:r>
      <w:r w:rsidRPr="00BC2EEE">
        <w:rPr>
          <w:rStyle w:val="reference"/>
          <w:rFonts w:asciiTheme="majorBidi" w:hAnsiTheme="majorBidi" w:cstheme="majorBidi"/>
          <w:color w:val="0D0D0D" w:themeColor="text1" w:themeTint="F2"/>
          <w:sz w:val="24"/>
          <w:szCs w:val="24"/>
          <w:shd w:val="clear" w:color="auto" w:fill="FFFFFF"/>
        </w:rPr>
        <w:t>:</w:t>
      </w:r>
      <w:r w:rsidRPr="00BC2EEE">
        <w:rPr>
          <w:rStyle w:val="refpages"/>
          <w:rFonts w:asciiTheme="majorBidi" w:hAnsiTheme="majorBidi" w:cstheme="majorBidi"/>
          <w:color w:val="0D0D0D" w:themeColor="text1" w:themeTint="F2"/>
          <w:sz w:val="24"/>
          <w:szCs w:val="24"/>
          <w:shd w:val="clear" w:color="auto" w:fill="FFFFFF"/>
        </w:rPr>
        <w:t>432–</w:t>
      </w:r>
      <w:r w:rsidR="00452A86">
        <w:rPr>
          <w:rStyle w:val="refpages"/>
          <w:rFonts w:asciiTheme="majorBidi" w:hAnsiTheme="majorBidi" w:cstheme="majorBidi"/>
          <w:color w:val="0D0D0D" w:themeColor="text1" w:themeTint="F2"/>
          <w:sz w:val="24"/>
          <w:szCs w:val="24"/>
          <w:shd w:val="clear" w:color="auto" w:fill="FFFFFF"/>
        </w:rPr>
        <w:t xml:space="preserve"> </w:t>
      </w:r>
      <w:r w:rsidRPr="00BC2EEE">
        <w:rPr>
          <w:rStyle w:val="refpages"/>
          <w:rFonts w:asciiTheme="majorBidi" w:hAnsiTheme="majorBidi" w:cstheme="majorBidi"/>
          <w:color w:val="0D0D0D" w:themeColor="text1" w:themeTint="F2"/>
          <w:sz w:val="24"/>
          <w:szCs w:val="24"/>
          <w:shd w:val="clear" w:color="auto" w:fill="FFFFFF"/>
        </w:rPr>
        <w:t>5</w:t>
      </w:r>
      <w:r w:rsidRPr="00BC2EEE">
        <w:rPr>
          <w:rFonts w:asciiTheme="majorBidi" w:hAnsiTheme="majorBidi" w:cstheme="majorBidi"/>
          <w:sz w:val="24"/>
          <w:szCs w:val="24"/>
          <w:shd w:val="clear" w:color="auto" w:fill="FFFFFF"/>
        </w:rPr>
        <w:t>.</w:t>
      </w:r>
      <w:bookmarkStart w:id="78" w:name="_Toc512729955"/>
      <w:bookmarkEnd w:id="77"/>
    </w:p>
    <w:p w14:paraId="501D0EF7" w14:textId="77777777" w:rsidR="00A83074" w:rsidRPr="00BC2EEE" w:rsidRDefault="00A83074" w:rsidP="00C51806">
      <w:pPr>
        <w:shd w:val="clear" w:color="auto" w:fill="FFFFFF"/>
        <w:spacing w:before="240" w:after="0"/>
        <w:jc w:val="both"/>
        <w:textAlignment w:val="baseline"/>
        <w:rPr>
          <w:rFonts w:asciiTheme="majorBidi" w:hAnsiTheme="majorBidi" w:cstheme="majorBidi"/>
          <w:color w:val="0D0D0D" w:themeColor="text1" w:themeTint="F2"/>
          <w:sz w:val="24"/>
          <w:szCs w:val="24"/>
          <w:shd w:val="clear" w:color="auto" w:fill="FFFFFF"/>
        </w:rPr>
      </w:pPr>
      <w:r w:rsidRPr="00BC2EEE">
        <w:rPr>
          <w:rFonts w:asciiTheme="majorBidi" w:hAnsiTheme="majorBidi" w:cstheme="majorBidi"/>
          <w:color w:val="0D0D0D" w:themeColor="text1" w:themeTint="F2"/>
          <w:sz w:val="24"/>
          <w:szCs w:val="24"/>
        </w:rPr>
        <w:t>3</w:t>
      </w:r>
      <w:r w:rsidR="00AC166D">
        <w:rPr>
          <w:rFonts w:asciiTheme="majorBidi" w:hAnsiTheme="majorBidi" w:cstheme="majorBidi"/>
          <w:color w:val="0D0D0D" w:themeColor="text1" w:themeTint="F2"/>
          <w:sz w:val="24"/>
          <w:szCs w:val="24"/>
        </w:rPr>
        <w:t>3</w:t>
      </w:r>
      <w:r w:rsidRPr="00BC2EEE">
        <w:rPr>
          <w:rFonts w:asciiTheme="majorBidi" w:hAnsiTheme="majorBidi" w:cstheme="majorBidi"/>
          <w:color w:val="0D0D0D" w:themeColor="text1" w:themeTint="F2"/>
          <w:sz w:val="24"/>
          <w:szCs w:val="24"/>
        </w:rPr>
        <w:t xml:space="preserve">- </w:t>
      </w:r>
      <w:r w:rsidRPr="00BC2EEE">
        <w:rPr>
          <w:rStyle w:val="refauthors"/>
          <w:rFonts w:asciiTheme="majorBidi" w:hAnsiTheme="majorBidi" w:cstheme="majorBidi"/>
          <w:color w:val="0D0D0D" w:themeColor="text1" w:themeTint="F2"/>
          <w:sz w:val="24"/>
          <w:szCs w:val="24"/>
          <w:shd w:val="clear" w:color="auto" w:fill="FFFFFF"/>
        </w:rPr>
        <w:t>Uncu, G., Kasapoglu, I., Ozerkan, K., Seyhan, A., Oral Yilmaztepe, A., Ata, B. </w:t>
      </w:r>
      <w:r w:rsidRPr="00BC2EEE">
        <w:rPr>
          <w:rStyle w:val="reftitle"/>
          <w:rFonts w:asciiTheme="majorBidi" w:hAnsiTheme="majorBidi" w:cstheme="majorBidi"/>
          <w:color w:val="0D0D0D" w:themeColor="text1" w:themeTint="F2"/>
          <w:sz w:val="24"/>
          <w:szCs w:val="24"/>
          <w:shd w:val="clear" w:color="auto" w:fill="FFFFFF"/>
        </w:rPr>
        <w:t>Prospective assessment of the impact of endometriomas and their removal on ovarian reserve and determinants of the rate of decline in ovarian reserve. </w:t>
      </w:r>
      <w:r w:rsidRPr="00BC2EEE">
        <w:rPr>
          <w:rStyle w:val="refseriestitle"/>
          <w:rFonts w:asciiTheme="majorBidi" w:hAnsiTheme="majorBidi" w:cstheme="majorBidi"/>
          <w:color w:val="0D0D0D" w:themeColor="text1" w:themeTint="F2"/>
          <w:sz w:val="24"/>
          <w:szCs w:val="24"/>
          <w:shd w:val="clear" w:color="auto" w:fill="FFFFFF"/>
        </w:rPr>
        <w:t>Hum Reprod</w:t>
      </w:r>
      <w:r w:rsidRPr="00BC2EEE">
        <w:rPr>
          <w:rStyle w:val="reference"/>
          <w:rFonts w:asciiTheme="majorBidi" w:hAnsiTheme="majorBidi" w:cstheme="majorBidi"/>
          <w:color w:val="0D0D0D" w:themeColor="text1" w:themeTint="F2"/>
          <w:sz w:val="24"/>
          <w:szCs w:val="24"/>
          <w:shd w:val="clear" w:color="auto" w:fill="FFFFFF"/>
        </w:rPr>
        <w:t>. </w:t>
      </w:r>
      <w:r w:rsidRPr="00BC2EEE">
        <w:rPr>
          <w:rStyle w:val="refseriesdate"/>
          <w:rFonts w:asciiTheme="majorBidi" w:hAnsiTheme="majorBidi" w:cstheme="majorBidi"/>
          <w:color w:val="0D0D0D" w:themeColor="text1" w:themeTint="F2"/>
          <w:sz w:val="24"/>
          <w:szCs w:val="24"/>
          <w:shd w:val="clear" w:color="auto" w:fill="FFFFFF"/>
        </w:rPr>
        <w:t>2013</w:t>
      </w:r>
      <w:r w:rsidRPr="00BC2EEE">
        <w:rPr>
          <w:rStyle w:val="reference"/>
          <w:rFonts w:asciiTheme="majorBidi" w:hAnsiTheme="majorBidi" w:cstheme="majorBidi"/>
          <w:color w:val="0D0D0D" w:themeColor="text1" w:themeTint="F2"/>
          <w:sz w:val="24"/>
          <w:szCs w:val="24"/>
          <w:shd w:val="clear" w:color="auto" w:fill="FFFFFF"/>
        </w:rPr>
        <w:t>;</w:t>
      </w:r>
      <w:r w:rsidRPr="00BC2EEE">
        <w:rPr>
          <w:rStyle w:val="refseriesvolume"/>
          <w:rFonts w:asciiTheme="majorBidi" w:hAnsiTheme="majorBidi" w:cstheme="majorBidi"/>
          <w:color w:val="0D0D0D" w:themeColor="text1" w:themeTint="F2"/>
          <w:sz w:val="24"/>
          <w:szCs w:val="24"/>
          <w:shd w:val="clear" w:color="auto" w:fill="FFFFFF"/>
        </w:rPr>
        <w:t>28</w:t>
      </w:r>
      <w:r w:rsidR="00030EEA" w:rsidRPr="00BC2EEE">
        <w:rPr>
          <w:rStyle w:val="refseriesvolume"/>
          <w:rFonts w:asciiTheme="majorBidi" w:hAnsiTheme="majorBidi" w:cstheme="majorBidi"/>
          <w:color w:val="0D0D0D" w:themeColor="text1" w:themeTint="F2"/>
          <w:sz w:val="24"/>
          <w:szCs w:val="24"/>
          <w:shd w:val="clear" w:color="auto" w:fill="FFFFFF"/>
        </w:rPr>
        <w:t>(8)</w:t>
      </w:r>
      <w:r w:rsidRPr="00BC2EEE">
        <w:rPr>
          <w:rStyle w:val="reference"/>
          <w:rFonts w:asciiTheme="majorBidi" w:hAnsiTheme="majorBidi" w:cstheme="majorBidi"/>
          <w:color w:val="0D0D0D" w:themeColor="text1" w:themeTint="F2"/>
          <w:sz w:val="24"/>
          <w:szCs w:val="24"/>
          <w:shd w:val="clear" w:color="auto" w:fill="FFFFFF"/>
        </w:rPr>
        <w:t>:</w:t>
      </w:r>
      <w:r w:rsidRPr="00BC2EEE">
        <w:rPr>
          <w:rStyle w:val="refpages"/>
          <w:rFonts w:asciiTheme="majorBidi" w:hAnsiTheme="majorBidi" w:cstheme="majorBidi"/>
          <w:color w:val="0D0D0D" w:themeColor="text1" w:themeTint="F2"/>
          <w:sz w:val="24"/>
          <w:szCs w:val="24"/>
          <w:shd w:val="clear" w:color="auto" w:fill="FFFFFF"/>
        </w:rPr>
        <w:t>2140–</w:t>
      </w:r>
      <w:r w:rsidR="00C51806">
        <w:rPr>
          <w:rStyle w:val="refpages"/>
          <w:rFonts w:asciiTheme="majorBidi" w:hAnsiTheme="majorBidi" w:cstheme="majorBidi"/>
          <w:color w:val="0D0D0D" w:themeColor="text1" w:themeTint="F2"/>
          <w:sz w:val="24"/>
          <w:szCs w:val="24"/>
          <w:shd w:val="clear" w:color="auto" w:fill="FFFFFF"/>
        </w:rPr>
        <w:t xml:space="preserve"> </w:t>
      </w:r>
      <w:r w:rsidRPr="00BC2EEE">
        <w:rPr>
          <w:rStyle w:val="refpages"/>
          <w:rFonts w:asciiTheme="majorBidi" w:hAnsiTheme="majorBidi" w:cstheme="majorBidi"/>
          <w:color w:val="0D0D0D" w:themeColor="text1" w:themeTint="F2"/>
          <w:sz w:val="24"/>
          <w:szCs w:val="24"/>
          <w:shd w:val="clear" w:color="auto" w:fill="FFFFFF"/>
        </w:rPr>
        <w:t>5</w:t>
      </w:r>
      <w:r w:rsidRPr="00BC2EEE">
        <w:rPr>
          <w:rFonts w:asciiTheme="majorBidi" w:hAnsiTheme="majorBidi" w:cstheme="majorBidi"/>
          <w:color w:val="0D0D0D" w:themeColor="text1" w:themeTint="F2"/>
          <w:sz w:val="24"/>
          <w:szCs w:val="24"/>
          <w:shd w:val="clear" w:color="auto" w:fill="FFFFFF"/>
        </w:rPr>
        <w:t>.</w:t>
      </w:r>
      <w:bookmarkStart w:id="79" w:name="_Toc512729956"/>
      <w:bookmarkEnd w:id="78"/>
    </w:p>
    <w:p w14:paraId="05D3F30D" w14:textId="77777777" w:rsidR="00A83074" w:rsidRPr="00BC2EEE" w:rsidRDefault="00A83074" w:rsidP="00C51806">
      <w:pPr>
        <w:shd w:val="clear" w:color="auto" w:fill="FFFFFF"/>
        <w:spacing w:before="240" w:after="0"/>
        <w:jc w:val="both"/>
        <w:textAlignment w:val="baseline"/>
        <w:rPr>
          <w:rFonts w:asciiTheme="majorBidi" w:hAnsiTheme="majorBidi" w:cstheme="majorBidi"/>
          <w:color w:val="0D0D0D" w:themeColor="text1" w:themeTint="F2"/>
          <w:sz w:val="24"/>
          <w:szCs w:val="24"/>
          <w:shd w:val="clear" w:color="auto" w:fill="FFFFFF"/>
        </w:rPr>
      </w:pPr>
      <w:r w:rsidRPr="00BC2EEE">
        <w:rPr>
          <w:rFonts w:asciiTheme="majorBidi" w:hAnsiTheme="majorBidi" w:cstheme="majorBidi"/>
          <w:color w:val="0D0D0D" w:themeColor="text1" w:themeTint="F2"/>
          <w:sz w:val="24"/>
          <w:szCs w:val="24"/>
          <w:shd w:val="clear" w:color="auto" w:fill="FFFFFF"/>
        </w:rPr>
        <w:t>3</w:t>
      </w:r>
      <w:r w:rsidR="00AC166D">
        <w:rPr>
          <w:rFonts w:asciiTheme="majorBidi" w:hAnsiTheme="majorBidi" w:cstheme="majorBidi"/>
          <w:color w:val="0D0D0D" w:themeColor="text1" w:themeTint="F2"/>
          <w:sz w:val="24"/>
          <w:szCs w:val="24"/>
          <w:shd w:val="clear" w:color="auto" w:fill="FFFFFF"/>
        </w:rPr>
        <w:t>4</w:t>
      </w:r>
      <w:r w:rsidRPr="00BC2EEE">
        <w:rPr>
          <w:rFonts w:asciiTheme="majorBidi" w:hAnsiTheme="majorBidi" w:cstheme="majorBidi"/>
          <w:color w:val="0D0D0D" w:themeColor="text1" w:themeTint="F2"/>
          <w:sz w:val="24"/>
          <w:szCs w:val="24"/>
          <w:shd w:val="clear" w:color="auto" w:fill="FFFFFF"/>
        </w:rPr>
        <w:t xml:space="preserve">- </w:t>
      </w:r>
      <w:r w:rsidRPr="00BC2EEE">
        <w:rPr>
          <w:rStyle w:val="refauthors"/>
          <w:rFonts w:asciiTheme="majorBidi" w:hAnsiTheme="majorBidi" w:cstheme="majorBidi"/>
          <w:color w:val="0D0D0D" w:themeColor="text1" w:themeTint="F2"/>
          <w:sz w:val="24"/>
          <w:szCs w:val="24"/>
          <w:shd w:val="clear" w:color="auto" w:fill="FFFFFF"/>
        </w:rPr>
        <w:t>Chang, H.J., Han, S.H., Lee, J.R. Lee, B.C., Lee, B.I., Suh, C.S., Kim, S.H., </w:t>
      </w:r>
      <w:r w:rsidRPr="00BC2EEE">
        <w:rPr>
          <w:rStyle w:val="reftitle"/>
          <w:rFonts w:asciiTheme="majorBidi" w:hAnsiTheme="majorBidi" w:cstheme="majorBidi"/>
          <w:color w:val="0D0D0D" w:themeColor="text1" w:themeTint="F2"/>
          <w:sz w:val="24"/>
          <w:szCs w:val="24"/>
          <w:shd w:val="clear" w:color="auto" w:fill="FFFFFF"/>
        </w:rPr>
        <w:t>Impact of laparoscopic cystectomy on ovarian reserve: serial changes of serum anti-Müllerian hormone levels. </w:t>
      </w:r>
      <w:r w:rsidRPr="00BC2EEE">
        <w:rPr>
          <w:rStyle w:val="refseriestitle"/>
          <w:rFonts w:asciiTheme="majorBidi" w:hAnsiTheme="majorBidi" w:cstheme="majorBidi"/>
          <w:color w:val="0D0D0D" w:themeColor="text1" w:themeTint="F2"/>
          <w:sz w:val="24"/>
          <w:szCs w:val="24"/>
          <w:shd w:val="clear" w:color="auto" w:fill="FFFFFF"/>
        </w:rPr>
        <w:t>Fertil Steril</w:t>
      </w:r>
      <w:r w:rsidRPr="00BC2EEE">
        <w:rPr>
          <w:rStyle w:val="reference"/>
          <w:rFonts w:asciiTheme="majorBidi" w:hAnsiTheme="majorBidi" w:cstheme="majorBidi"/>
          <w:color w:val="0D0D0D" w:themeColor="text1" w:themeTint="F2"/>
          <w:sz w:val="24"/>
          <w:szCs w:val="24"/>
          <w:shd w:val="clear" w:color="auto" w:fill="FFFFFF"/>
        </w:rPr>
        <w:t>. </w:t>
      </w:r>
      <w:r w:rsidRPr="00BC2EEE">
        <w:rPr>
          <w:rStyle w:val="refseriesdate"/>
          <w:rFonts w:asciiTheme="majorBidi" w:hAnsiTheme="majorBidi" w:cstheme="majorBidi"/>
          <w:color w:val="0D0D0D" w:themeColor="text1" w:themeTint="F2"/>
          <w:sz w:val="24"/>
          <w:szCs w:val="24"/>
          <w:shd w:val="clear" w:color="auto" w:fill="FFFFFF"/>
        </w:rPr>
        <w:t>2010</w:t>
      </w:r>
      <w:r w:rsidRPr="00BC2EEE">
        <w:rPr>
          <w:rStyle w:val="reference"/>
          <w:rFonts w:asciiTheme="majorBidi" w:hAnsiTheme="majorBidi" w:cstheme="majorBidi"/>
          <w:color w:val="0D0D0D" w:themeColor="text1" w:themeTint="F2"/>
          <w:sz w:val="24"/>
          <w:szCs w:val="24"/>
          <w:shd w:val="clear" w:color="auto" w:fill="FFFFFF"/>
        </w:rPr>
        <w:t>;</w:t>
      </w:r>
      <w:r w:rsidRPr="00BC2EEE">
        <w:rPr>
          <w:rStyle w:val="refseriesvolume"/>
          <w:rFonts w:asciiTheme="majorBidi" w:hAnsiTheme="majorBidi" w:cstheme="majorBidi"/>
          <w:color w:val="0D0D0D" w:themeColor="text1" w:themeTint="F2"/>
          <w:sz w:val="24"/>
          <w:szCs w:val="24"/>
          <w:shd w:val="clear" w:color="auto" w:fill="FFFFFF"/>
        </w:rPr>
        <w:t>94</w:t>
      </w:r>
      <w:r w:rsidR="00030EEA" w:rsidRPr="00BC2EEE">
        <w:rPr>
          <w:rStyle w:val="refseriesvolume"/>
          <w:rFonts w:asciiTheme="majorBidi" w:hAnsiTheme="majorBidi" w:cstheme="majorBidi"/>
          <w:color w:val="0D0D0D" w:themeColor="text1" w:themeTint="F2"/>
          <w:sz w:val="24"/>
          <w:szCs w:val="24"/>
          <w:shd w:val="clear" w:color="auto" w:fill="FFFFFF"/>
        </w:rPr>
        <w:t>(1)</w:t>
      </w:r>
      <w:r w:rsidRPr="00BC2EEE">
        <w:rPr>
          <w:rStyle w:val="reference"/>
          <w:rFonts w:asciiTheme="majorBidi" w:hAnsiTheme="majorBidi" w:cstheme="majorBidi"/>
          <w:color w:val="0D0D0D" w:themeColor="text1" w:themeTint="F2"/>
          <w:sz w:val="24"/>
          <w:szCs w:val="24"/>
          <w:shd w:val="clear" w:color="auto" w:fill="FFFFFF"/>
        </w:rPr>
        <w:t>:</w:t>
      </w:r>
      <w:r w:rsidRPr="00BC2EEE">
        <w:rPr>
          <w:rStyle w:val="refpages"/>
          <w:rFonts w:asciiTheme="majorBidi" w:hAnsiTheme="majorBidi" w:cstheme="majorBidi"/>
          <w:color w:val="0D0D0D" w:themeColor="text1" w:themeTint="F2"/>
          <w:sz w:val="24"/>
          <w:szCs w:val="24"/>
          <w:shd w:val="clear" w:color="auto" w:fill="FFFFFF"/>
        </w:rPr>
        <w:t>343–</w:t>
      </w:r>
      <w:r w:rsidR="00C51806">
        <w:rPr>
          <w:rStyle w:val="refpages"/>
          <w:rFonts w:asciiTheme="majorBidi" w:hAnsiTheme="majorBidi" w:cstheme="majorBidi"/>
          <w:color w:val="0D0D0D" w:themeColor="text1" w:themeTint="F2"/>
          <w:sz w:val="24"/>
          <w:szCs w:val="24"/>
          <w:shd w:val="clear" w:color="auto" w:fill="FFFFFF"/>
        </w:rPr>
        <w:t xml:space="preserve"> </w:t>
      </w:r>
      <w:r w:rsidRPr="00BC2EEE">
        <w:rPr>
          <w:rStyle w:val="refpages"/>
          <w:rFonts w:asciiTheme="majorBidi" w:hAnsiTheme="majorBidi" w:cstheme="majorBidi"/>
          <w:color w:val="0D0D0D" w:themeColor="text1" w:themeTint="F2"/>
          <w:sz w:val="24"/>
          <w:szCs w:val="24"/>
          <w:shd w:val="clear" w:color="auto" w:fill="FFFFFF"/>
        </w:rPr>
        <w:t>9</w:t>
      </w:r>
      <w:r w:rsidRPr="00BC2EEE">
        <w:rPr>
          <w:rFonts w:asciiTheme="majorBidi" w:hAnsiTheme="majorBidi" w:cstheme="majorBidi"/>
          <w:color w:val="0D0D0D" w:themeColor="text1" w:themeTint="F2"/>
          <w:sz w:val="24"/>
          <w:szCs w:val="24"/>
          <w:shd w:val="clear" w:color="auto" w:fill="FFFFFF"/>
        </w:rPr>
        <w:t>.</w:t>
      </w:r>
      <w:bookmarkStart w:id="80" w:name="_Toc512729957"/>
      <w:bookmarkEnd w:id="79"/>
    </w:p>
    <w:p w14:paraId="2F1FDA9E" w14:textId="77777777" w:rsidR="00A83074" w:rsidRPr="00BC2EEE" w:rsidRDefault="00A83074" w:rsidP="00C51806">
      <w:pPr>
        <w:shd w:val="clear" w:color="auto" w:fill="FFFFFF"/>
        <w:spacing w:before="240" w:after="0"/>
        <w:jc w:val="both"/>
        <w:textAlignment w:val="baseline"/>
        <w:rPr>
          <w:rFonts w:asciiTheme="majorBidi" w:hAnsiTheme="majorBidi" w:cstheme="majorBidi"/>
          <w:color w:val="0D0D0D" w:themeColor="text1" w:themeTint="F2"/>
          <w:sz w:val="24"/>
          <w:szCs w:val="24"/>
          <w:shd w:val="clear" w:color="auto" w:fill="FFFFFF"/>
        </w:rPr>
      </w:pPr>
      <w:r w:rsidRPr="00BC2EEE">
        <w:rPr>
          <w:rFonts w:asciiTheme="majorBidi" w:hAnsiTheme="majorBidi" w:cstheme="majorBidi"/>
          <w:color w:val="0D0D0D" w:themeColor="text1" w:themeTint="F2"/>
          <w:sz w:val="24"/>
          <w:szCs w:val="24"/>
          <w:shd w:val="clear" w:color="auto" w:fill="FFFFFF"/>
        </w:rPr>
        <w:t>3</w:t>
      </w:r>
      <w:r w:rsidR="00AC166D">
        <w:rPr>
          <w:rFonts w:asciiTheme="majorBidi" w:hAnsiTheme="majorBidi" w:cstheme="majorBidi"/>
          <w:color w:val="0D0D0D" w:themeColor="text1" w:themeTint="F2"/>
          <w:sz w:val="24"/>
          <w:szCs w:val="24"/>
          <w:shd w:val="clear" w:color="auto" w:fill="FFFFFF"/>
        </w:rPr>
        <w:t>5</w:t>
      </w:r>
      <w:r w:rsidRPr="00BC2EEE">
        <w:rPr>
          <w:rFonts w:asciiTheme="majorBidi" w:hAnsiTheme="majorBidi" w:cstheme="majorBidi"/>
          <w:color w:val="0D0D0D" w:themeColor="text1" w:themeTint="F2"/>
          <w:sz w:val="24"/>
          <w:szCs w:val="24"/>
          <w:shd w:val="clear" w:color="auto" w:fill="FFFFFF"/>
        </w:rPr>
        <w:t xml:space="preserve">- </w:t>
      </w:r>
      <w:r w:rsidRPr="00BC2EEE">
        <w:rPr>
          <w:rStyle w:val="refauthors"/>
          <w:rFonts w:asciiTheme="majorBidi" w:hAnsiTheme="majorBidi" w:cstheme="majorBidi"/>
          <w:color w:val="0D0D0D" w:themeColor="text1" w:themeTint="F2"/>
          <w:sz w:val="24"/>
          <w:szCs w:val="24"/>
          <w:shd w:val="clear" w:color="auto" w:fill="FFFFFF"/>
        </w:rPr>
        <w:t>Hirokawa, W., Iwase, A., Goto, M. Takikawa, S., Nagatomo, Y., Nakahara, T.,  et al, </w:t>
      </w:r>
      <w:r w:rsidRPr="00BC2EEE">
        <w:rPr>
          <w:rStyle w:val="reftitle"/>
          <w:rFonts w:asciiTheme="majorBidi" w:hAnsiTheme="majorBidi" w:cstheme="majorBidi"/>
          <w:color w:val="0D0D0D" w:themeColor="text1" w:themeTint="F2"/>
          <w:sz w:val="24"/>
          <w:szCs w:val="24"/>
          <w:shd w:val="clear" w:color="auto" w:fill="FFFFFF"/>
        </w:rPr>
        <w:t>The post-operative decline in serum anti-Mullerian hormone correlates with the bilaterality and severity of endometriosis. </w:t>
      </w:r>
      <w:r w:rsidRPr="00BC2EEE">
        <w:rPr>
          <w:rStyle w:val="refseriestitle"/>
          <w:rFonts w:asciiTheme="majorBidi" w:hAnsiTheme="majorBidi" w:cstheme="majorBidi"/>
          <w:color w:val="0D0D0D" w:themeColor="text1" w:themeTint="F2"/>
          <w:sz w:val="24"/>
          <w:szCs w:val="24"/>
          <w:shd w:val="clear" w:color="auto" w:fill="FFFFFF"/>
        </w:rPr>
        <w:t>Hum Reprod</w:t>
      </w:r>
      <w:r w:rsidRPr="00BC2EEE">
        <w:rPr>
          <w:rStyle w:val="reference"/>
          <w:rFonts w:asciiTheme="majorBidi" w:hAnsiTheme="majorBidi" w:cstheme="majorBidi"/>
          <w:color w:val="0D0D0D" w:themeColor="text1" w:themeTint="F2"/>
          <w:sz w:val="24"/>
          <w:szCs w:val="24"/>
          <w:shd w:val="clear" w:color="auto" w:fill="FFFFFF"/>
        </w:rPr>
        <w:t>. </w:t>
      </w:r>
      <w:r w:rsidRPr="00BC2EEE">
        <w:rPr>
          <w:rStyle w:val="refseriesdate"/>
          <w:rFonts w:asciiTheme="majorBidi" w:hAnsiTheme="majorBidi" w:cstheme="majorBidi"/>
          <w:color w:val="0D0D0D" w:themeColor="text1" w:themeTint="F2"/>
          <w:sz w:val="24"/>
          <w:szCs w:val="24"/>
          <w:shd w:val="clear" w:color="auto" w:fill="FFFFFF"/>
        </w:rPr>
        <w:t>2011</w:t>
      </w:r>
      <w:r w:rsidRPr="00BC2EEE">
        <w:rPr>
          <w:rStyle w:val="reference"/>
          <w:rFonts w:asciiTheme="majorBidi" w:hAnsiTheme="majorBidi" w:cstheme="majorBidi"/>
          <w:color w:val="0D0D0D" w:themeColor="text1" w:themeTint="F2"/>
          <w:sz w:val="24"/>
          <w:szCs w:val="24"/>
          <w:shd w:val="clear" w:color="auto" w:fill="FFFFFF"/>
        </w:rPr>
        <w:t>;</w:t>
      </w:r>
      <w:r w:rsidRPr="00BC2EEE">
        <w:rPr>
          <w:rStyle w:val="refseriesvolume"/>
          <w:rFonts w:asciiTheme="majorBidi" w:hAnsiTheme="majorBidi" w:cstheme="majorBidi"/>
          <w:color w:val="0D0D0D" w:themeColor="text1" w:themeTint="F2"/>
          <w:sz w:val="24"/>
          <w:szCs w:val="24"/>
          <w:shd w:val="clear" w:color="auto" w:fill="FFFFFF"/>
        </w:rPr>
        <w:t>26</w:t>
      </w:r>
      <w:r w:rsidR="00030EEA" w:rsidRPr="00BC2EEE">
        <w:rPr>
          <w:rStyle w:val="refseriesvolume"/>
          <w:rFonts w:asciiTheme="majorBidi" w:hAnsiTheme="majorBidi" w:cstheme="majorBidi"/>
          <w:color w:val="0D0D0D" w:themeColor="text1" w:themeTint="F2"/>
          <w:sz w:val="24"/>
          <w:szCs w:val="24"/>
          <w:shd w:val="clear" w:color="auto" w:fill="FFFFFF"/>
        </w:rPr>
        <w:t>(4)</w:t>
      </w:r>
      <w:r w:rsidRPr="00BC2EEE">
        <w:rPr>
          <w:rStyle w:val="reference"/>
          <w:rFonts w:asciiTheme="majorBidi" w:hAnsiTheme="majorBidi" w:cstheme="majorBidi"/>
          <w:color w:val="0D0D0D" w:themeColor="text1" w:themeTint="F2"/>
          <w:sz w:val="24"/>
          <w:szCs w:val="24"/>
          <w:shd w:val="clear" w:color="auto" w:fill="FFFFFF"/>
        </w:rPr>
        <w:t>:</w:t>
      </w:r>
      <w:r w:rsidRPr="00BC2EEE">
        <w:rPr>
          <w:rStyle w:val="refpages"/>
          <w:rFonts w:asciiTheme="majorBidi" w:hAnsiTheme="majorBidi" w:cstheme="majorBidi"/>
          <w:color w:val="0D0D0D" w:themeColor="text1" w:themeTint="F2"/>
          <w:sz w:val="24"/>
          <w:szCs w:val="24"/>
          <w:shd w:val="clear" w:color="auto" w:fill="FFFFFF"/>
        </w:rPr>
        <w:t>904–</w:t>
      </w:r>
      <w:r w:rsidR="00C51806">
        <w:rPr>
          <w:rStyle w:val="refpages"/>
          <w:rFonts w:asciiTheme="majorBidi" w:hAnsiTheme="majorBidi" w:cstheme="majorBidi"/>
          <w:color w:val="0D0D0D" w:themeColor="text1" w:themeTint="F2"/>
          <w:sz w:val="24"/>
          <w:szCs w:val="24"/>
          <w:shd w:val="clear" w:color="auto" w:fill="FFFFFF"/>
        </w:rPr>
        <w:t xml:space="preserve"> </w:t>
      </w:r>
      <w:r w:rsidRPr="00BC2EEE">
        <w:rPr>
          <w:rStyle w:val="refpages"/>
          <w:rFonts w:asciiTheme="majorBidi" w:hAnsiTheme="majorBidi" w:cstheme="majorBidi"/>
          <w:color w:val="0D0D0D" w:themeColor="text1" w:themeTint="F2"/>
          <w:sz w:val="24"/>
          <w:szCs w:val="24"/>
          <w:shd w:val="clear" w:color="auto" w:fill="FFFFFF"/>
        </w:rPr>
        <w:t>10</w:t>
      </w:r>
      <w:r w:rsidRPr="00BC2EEE">
        <w:rPr>
          <w:rFonts w:asciiTheme="majorBidi" w:hAnsiTheme="majorBidi" w:cstheme="majorBidi"/>
          <w:color w:val="0D0D0D" w:themeColor="text1" w:themeTint="F2"/>
          <w:sz w:val="24"/>
          <w:szCs w:val="24"/>
          <w:shd w:val="clear" w:color="auto" w:fill="FFFFFF"/>
        </w:rPr>
        <w:t>.</w:t>
      </w:r>
      <w:bookmarkStart w:id="81" w:name="_Toc512729958"/>
      <w:bookmarkEnd w:id="80"/>
    </w:p>
    <w:p w14:paraId="7412AF45" w14:textId="77777777" w:rsidR="00A83074" w:rsidRPr="00BC2EEE" w:rsidRDefault="00A83074" w:rsidP="00C51806">
      <w:pPr>
        <w:shd w:val="clear" w:color="auto" w:fill="FFFFFF"/>
        <w:spacing w:before="240" w:after="0"/>
        <w:jc w:val="both"/>
        <w:textAlignment w:val="baseline"/>
        <w:rPr>
          <w:rFonts w:asciiTheme="majorBidi" w:hAnsiTheme="majorBidi" w:cstheme="majorBidi"/>
          <w:color w:val="0D0D0D" w:themeColor="text1" w:themeTint="F2"/>
          <w:sz w:val="24"/>
          <w:szCs w:val="24"/>
          <w:shd w:val="clear" w:color="auto" w:fill="FFFFFF"/>
        </w:rPr>
      </w:pPr>
      <w:r w:rsidRPr="00BC2EEE">
        <w:rPr>
          <w:rFonts w:asciiTheme="majorBidi" w:hAnsiTheme="majorBidi" w:cstheme="majorBidi"/>
          <w:color w:val="0D0D0D" w:themeColor="text1" w:themeTint="F2"/>
          <w:sz w:val="24"/>
          <w:szCs w:val="24"/>
          <w:shd w:val="clear" w:color="auto" w:fill="FFFFFF"/>
        </w:rPr>
        <w:t>3</w:t>
      </w:r>
      <w:r w:rsidR="00AC166D">
        <w:rPr>
          <w:rFonts w:asciiTheme="majorBidi" w:hAnsiTheme="majorBidi" w:cstheme="majorBidi"/>
          <w:color w:val="0D0D0D" w:themeColor="text1" w:themeTint="F2"/>
          <w:sz w:val="24"/>
          <w:szCs w:val="24"/>
          <w:shd w:val="clear" w:color="auto" w:fill="FFFFFF"/>
        </w:rPr>
        <w:t>6</w:t>
      </w:r>
      <w:r w:rsidRPr="00BC2EEE">
        <w:rPr>
          <w:rFonts w:asciiTheme="majorBidi" w:hAnsiTheme="majorBidi" w:cstheme="majorBidi"/>
          <w:color w:val="0D0D0D" w:themeColor="text1" w:themeTint="F2"/>
          <w:sz w:val="24"/>
          <w:szCs w:val="24"/>
          <w:shd w:val="clear" w:color="auto" w:fill="FFFFFF"/>
        </w:rPr>
        <w:t xml:space="preserve">- </w:t>
      </w:r>
      <w:r w:rsidRPr="00BC2EEE">
        <w:rPr>
          <w:rStyle w:val="refauthors"/>
          <w:rFonts w:asciiTheme="majorBidi" w:hAnsiTheme="majorBidi" w:cstheme="majorBidi"/>
          <w:color w:val="0D0D0D" w:themeColor="text1" w:themeTint="F2"/>
          <w:sz w:val="24"/>
          <w:szCs w:val="24"/>
          <w:shd w:val="clear" w:color="auto" w:fill="FFFFFF"/>
        </w:rPr>
        <w:t>Celik, H.G., Dogan, E., Okyay, E. Ulukus, C., Saatli, B., Uysal, S. et al, </w:t>
      </w:r>
      <w:r w:rsidRPr="00BC2EEE">
        <w:rPr>
          <w:rStyle w:val="reftitle"/>
          <w:rFonts w:asciiTheme="majorBidi" w:hAnsiTheme="majorBidi" w:cstheme="majorBidi"/>
          <w:color w:val="0D0D0D" w:themeColor="text1" w:themeTint="F2"/>
          <w:sz w:val="24"/>
          <w:szCs w:val="24"/>
          <w:shd w:val="clear" w:color="auto" w:fill="FFFFFF"/>
        </w:rPr>
        <w:t>Effect of laparoscopic excision of endometriomas on ovarian reserve: serial changes in the serum antimüllerian hormone levels. </w:t>
      </w:r>
      <w:r w:rsidRPr="00BC2EEE">
        <w:rPr>
          <w:rStyle w:val="refseriestitle"/>
          <w:rFonts w:asciiTheme="majorBidi" w:hAnsiTheme="majorBidi" w:cstheme="majorBidi"/>
          <w:color w:val="0D0D0D" w:themeColor="text1" w:themeTint="F2"/>
          <w:sz w:val="24"/>
          <w:szCs w:val="24"/>
          <w:shd w:val="clear" w:color="auto" w:fill="FFFFFF"/>
        </w:rPr>
        <w:t>Fertil Steril</w:t>
      </w:r>
      <w:r w:rsidRPr="00BC2EEE">
        <w:rPr>
          <w:rStyle w:val="reference"/>
          <w:rFonts w:asciiTheme="majorBidi" w:hAnsiTheme="majorBidi" w:cstheme="majorBidi"/>
          <w:color w:val="0D0D0D" w:themeColor="text1" w:themeTint="F2"/>
          <w:sz w:val="24"/>
          <w:szCs w:val="24"/>
          <w:shd w:val="clear" w:color="auto" w:fill="FFFFFF"/>
        </w:rPr>
        <w:t>. </w:t>
      </w:r>
      <w:r w:rsidRPr="00BC2EEE">
        <w:rPr>
          <w:rStyle w:val="refseriesdate"/>
          <w:rFonts w:asciiTheme="majorBidi" w:hAnsiTheme="majorBidi" w:cstheme="majorBidi"/>
          <w:color w:val="0D0D0D" w:themeColor="text1" w:themeTint="F2"/>
          <w:sz w:val="24"/>
          <w:szCs w:val="24"/>
          <w:shd w:val="clear" w:color="auto" w:fill="FFFFFF"/>
        </w:rPr>
        <w:t>2012</w:t>
      </w:r>
      <w:r w:rsidRPr="00BC2EEE">
        <w:rPr>
          <w:rStyle w:val="reference"/>
          <w:rFonts w:asciiTheme="majorBidi" w:hAnsiTheme="majorBidi" w:cstheme="majorBidi"/>
          <w:color w:val="0D0D0D" w:themeColor="text1" w:themeTint="F2"/>
          <w:sz w:val="24"/>
          <w:szCs w:val="24"/>
          <w:shd w:val="clear" w:color="auto" w:fill="FFFFFF"/>
        </w:rPr>
        <w:t>;</w:t>
      </w:r>
      <w:r w:rsidRPr="00BC2EEE">
        <w:rPr>
          <w:rStyle w:val="refseriesvolume"/>
          <w:rFonts w:asciiTheme="majorBidi" w:hAnsiTheme="majorBidi" w:cstheme="majorBidi"/>
          <w:color w:val="0D0D0D" w:themeColor="text1" w:themeTint="F2"/>
          <w:sz w:val="24"/>
          <w:szCs w:val="24"/>
          <w:shd w:val="clear" w:color="auto" w:fill="FFFFFF"/>
        </w:rPr>
        <w:t>97</w:t>
      </w:r>
      <w:r w:rsidR="00030EEA" w:rsidRPr="00BC2EEE">
        <w:rPr>
          <w:rStyle w:val="refseriesvolume"/>
          <w:rFonts w:asciiTheme="majorBidi" w:hAnsiTheme="majorBidi" w:cstheme="majorBidi"/>
          <w:color w:val="0D0D0D" w:themeColor="text1" w:themeTint="F2"/>
          <w:sz w:val="24"/>
          <w:szCs w:val="24"/>
          <w:shd w:val="clear" w:color="auto" w:fill="FFFFFF"/>
        </w:rPr>
        <w:t>(6)</w:t>
      </w:r>
      <w:r w:rsidRPr="00BC2EEE">
        <w:rPr>
          <w:rStyle w:val="reference"/>
          <w:rFonts w:asciiTheme="majorBidi" w:hAnsiTheme="majorBidi" w:cstheme="majorBidi"/>
          <w:color w:val="0D0D0D" w:themeColor="text1" w:themeTint="F2"/>
          <w:sz w:val="24"/>
          <w:szCs w:val="24"/>
          <w:shd w:val="clear" w:color="auto" w:fill="FFFFFF"/>
        </w:rPr>
        <w:t>:</w:t>
      </w:r>
      <w:r w:rsidRPr="00BC2EEE">
        <w:rPr>
          <w:rStyle w:val="refpages"/>
          <w:rFonts w:asciiTheme="majorBidi" w:hAnsiTheme="majorBidi" w:cstheme="majorBidi"/>
          <w:color w:val="0D0D0D" w:themeColor="text1" w:themeTint="F2"/>
          <w:sz w:val="24"/>
          <w:szCs w:val="24"/>
          <w:shd w:val="clear" w:color="auto" w:fill="FFFFFF"/>
        </w:rPr>
        <w:t>1472–</w:t>
      </w:r>
      <w:r w:rsidR="00C51806">
        <w:rPr>
          <w:rStyle w:val="refpages"/>
          <w:rFonts w:asciiTheme="majorBidi" w:hAnsiTheme="majorBidi" w:cstheme="majorBidi"/>
          <w:color w:val="0D0D0D" w:themeColor="text1" w:themeTint="F2"/>
          <w:sz w:val="24"/>
          <w:szCs w:val="24"/>
          <w:shd w:val="clear" w:color="auto" w:fill="FFFFFF"/>
        </w:rPr>
        <w:t xml:space="preserve"> </w:t>
      </w:r>
      <w:r w:rsidRPr="00BC2EEE">
        <w:rPr>
          <w:rStyle w:val="refpages"/>
          <w:rFonts w:asciiTheme="majorBidi" w:hAnsiTheme="majorBidi" w:cstheme="majorBidi"/>
          <w:color w:val="0D0D0D" w:themeColor="text1" w:themeTint="F2"/>
          <w:sz w:val="24"/>
          <w:szCs w:val="24"/>
          <w:shd w:val="clear" w:color="auto" w:fill="FFFFFF"/>
        </w:rPr>
        <w:t>8</w:t>
      </w:r>
      <w:r w:rsidRPr="00BC2EEE">
        <w:rPr>
          <w:rFonts w:asciiTheme="majorBidi" w:hAnsiTheme="majorBidi" w:cstheme="majorBidi"/>
          <w:color w:val="0D0D0D" w:themeColor="text1" w:themeTint="F2"/>
          <w:sz w:val="24"/>
          <w:szCs w:val="24"/>
          <w:shd w:val="clear" w:color="auto" w:fill="FFFFFF"/>
        </w:rPr>
        <w:t>.</w:t>
      </w:r>
      <w:bookmarkStart w:id="82" w:name="_Toc512729959"/>
      <w:bookmarkEnd w:id="81"/>
    </w:p>
    <w:p w14:paraId="0BDADC09" w14:textId="77777777" w:rsidR="00A83074" w:rsidRDefault="00A83074" w:rsidP="00825A1A">
      <w:pPr>
        <w:shd w:val="clear" w:color="auto" w:fill="FFFFFF"/>
        <w:spacing w:before="240" w:after="0"/>
        <w:jc w:val="both"/>
        <w:textAlignment w:val="baseline"/>
        <w:rPr>
          <w:rFonts w:asciiTheme="majorBidi" w:hAnsiTheme="majorBidi" w:cstheme="majorBidi"/>
          <w:color w:val="0D0D0D" w:themeColor="text1" w:themeTint="F2"/>
          <w:sz w:val="24"/>
          <w:szCs w:val="24"/>
          <w:shd w:val="clear" w:color="auto" w:fill="FFFFFF"/>
        </w:rPr>
      </w:pPr>
      <w:r w:rsidRPr="00BC2EEE">
        <w:rPr>
          <w:rFonts w:asciiTheme="majorBidi" w:hAnsiTheme="majorBidi" w:cstheme="majorBidi"/>
          <w:color w:val="0D0D0D" w:themeColor="text1" w:themeTint="F2"/>
          <w:sz w:val="24"/>
          <w:szCs w:val="24"/>
          <w:shd w:val="clear" w:color="auto" w:fill="FFFFFF"/>
        </w:rPr>
        <w:t>3</w:t>
      </w:r>
      <w:r w:rsidR="00AC166D">
        <w:rPr>
          <w:rFonts w:asciiTheme="majorBidi" w:hAnsiTheme="majorBidi" w:cstheme="majorBidi"/>
          <w:color w:val="0D0D0D" w:themeColor="text1" w:themeTint="F2"/>
          <w:sz w:val="24"/>
          <w:szCs w:val="24"/>
          <w:shd w:val="clear" w:color="auto" w:fill="FFFFFF"/>
        </w:rPr>
        <w:t>7</w:t>
      </w:r>
      <w:r w:rsidRPr="00BC2EEE">
        <w:rPr>
          <w:rFonts w:asciiTheme="majorBidi" w:hAnsiTheme="majorBidi" w:cstheme="majorBidi"/>
          <w:color w:val="0D0D0D" w:themeColor="text1" w:themeTint="F2"/>
          <w:sz w:val="24"/>
          <w:szCs w:val="24"/>
          <w:shd w:val="clear" w:color="auto" w:fill="FFFFFF"/>
        </w:rPr>
        <w:t xml:space="preserve">- </w:t>
      </w:r>
      <w:r w:rsidRPr="00BC2EEE">
        <w:rPr>
          <w:rStyle w:val="refauthors"/>
          <w:rFonts w:asciiTheme="majorBidi" w:hAnsiTheme="majorBidi" w:cstheme="majorBidi"/>
          <w:color w:val="0D0D0D" w:themeColor="text1" w:themeTint="F2"/>
          <w:sz w:val="24"/>
          <w:szCs w:val="24"/>
          <w:shd w:val="clear" w:color="auto" w:fill="FFFFFF"/>
        </w:rPr>
        <w:t>Ding, Y., Yuan, Y., Ding, J., Chen, Y., Zhang, X., Hua, K. </w:t>
      </w:r>
      <w:r w:rsidRPr="00BC2EEE">
        <w:rPr>
          <w:rStyle w:val="reftitle"/>
          <w:rFonts w:asciiTheme="majorBidi" w:hAnsiTheme="majorBidi" w:cstheme="majorBidi"/>
          <w:color w:val="0D0D0D" w:themeColor="text1" w:themeTint="F2"/>
          <w:sz w:val="24"/>
          <w:szCs w:val="24"/>
          <w:shd w:val="clear" w:color="auto" w:fill="FFFFFF"/>
        </w:rPr>
        <w:t>Comprehensive assessment of the impact of laparoscopic ovarian cystectomy on ovarian reserve. </w:t>
      </w:r>
      <w:r w:rsidRPr="00BC2EEE">
        <w:rPr>
          <w:rStyle w:val="refseriestitle"/>
          <w:rFonts w:asciiTheme="majorBidi" w:hAnsiTheme="majorBidi" w:cstheme="majorBidi"/>
          <w:color w:val="0D0D0D" w:themeColor="text1" w:themeTint="F2"/>
          <w:sz w:val="24"/>
          <w:szCs w:val="24"/>
          <w:shd w:val="clear" w:color="auto" w:fill="FFFFFF"/>
        </w:rPr>
        <w:t>J Minim Invasive Gynecol</w:t>
      </w:r>
      <w:r w:rsidRPr="00BC2EEE">
        <w:rPr>
          <w:rStyle w:val="reference"/>
          <w:rFonts w:asciiTheme="majorBidi" w:hAnsiTheme="majorBidi" w:cstheme="majorBidi"/>
          <w:color w:val="0D0D0D" w:themeColor="text1" w:themeTint="F2"/>
          <w:sz w:val="24"/>
          <w:szCs w:val="24"/>
          <w:shd w:val="clear" w:color="auto" w:fill="FFFFFF"/>
        </w:rPr>
        <w:t>. </w:t>
      </w:r>
      <w:r w:rsidRPr="00BC2EEE">
        <w:rPr>
          <w:rStyle w:val="refseriesdate"/>
          <w:rFonts w:asciiTheme="majorBidi" w:hAnsiTheme="majorBidi" w:cstheme="majorBidi"/>
          <w:color w:val="0D0D0D" w:themeColor="text1" w:themeTint="F2"/>
          <w:sz w:val="24"/>
          <w:szCs w:val="24"/>
          <w:shd w:val="clear" w:color="auto" w:fill="FFFFFF"/>
        </w:rPr>
        <w:t>2015</w:t>
      </w:r>
      <w:r w:rsidRPr="00BC2EEE">
        <w:rPr>
          <w:rStyle w:val="reference"/>
          <w:rFonts w:asciiTheme="majorBidi" w:hAnsiTheme="majorBidi" w:cstheme="majorBidi"/>
          <w:color w:val="0D0D0D" w:themeColor="text1" w:themeTint="F2"/>
          <w:sz w:val="24"/>
          <w:szCs w:val="24"/>
          <w:shd w:val="clear" w:color="auto" w:fill="FFFFFF"/>
        </w:rPr>
        <w:t>;</w:t>
      </w:r>
      <w:r w:rsidRPr="00BC2EEE">
        <w:rPr>
          <w:rStyle w:val="refseriesvolume"/>
          <w:rFonts w:asciiTheme="majorBidi" w:hAnsiTheme="majorBidi" w:cstheme="majorBidi"/>
          <w:color w:val="0D0D0D" w:themeColor="text1" w:themeTint="F2"/>
          <w:sz w:val="24"/>
          <w:szCs w:val="24"/>
          <w:shd w:val="clear" w:color="auto" w:fill="FFFFFF"/>
        </w:rPr>
        <w:t>22</w:t>
      </w:r>
      <w:r w:rsidR="00030EEA" w:rsidRPr="00BC2EEE">
        <w:rPr>
          <w:rStyle w:val="refseriesvolume"/>
          <w:rFonts w:asciiTheme="majorBidi" w:hAnsiTheme="majorBidi" w:cstheme="majorBidi"/>
          <w:color w:val="0D0D0D" w:themeColor="text1" w:themeTint="F2"/>
          <w:sz w:val="24"/>
          <w:szCs w:val="24"/>
          <w:shd w:val="clear" w:color="auto" w:fill="FFFFFF"/>
        </w:rPr>
        <w:t>(7)</w:t>
      </w:r>
      <w:r w:rsidRPr="00BC2EEE">
        <w:rPr>
          <w:rStyle w:val="reference"/>
          <w:rFonts w:asciiTheme="majorBidi" w:hAnsiTheme="majorBidi" w:cstheme="majorBidi"/>
          <w:color w:val="0D0D0D" w:themeColor="text1" w:themeTint="F2"/>
          <w:sz w:val="24"/>
          <w:szCs w:val="24"/>
          <w:shd w:val="clear" w:color="auto" w:fill="FFFFFF"/>
        </w:rPr>
        <w:t>:</w:t>
      </w:r>
      <w:r w:rsidRPr="00BC2EEE">
        <w:rPr>
          <w:rStyle w:val="refpages"/>
          <w:rFonts w:asciiTheme="majorBidi" w:hAnsiTheme="majorBidi" w:cstheme="majorBidi"/>
          <w:color w:val="0D0D0D" w:themeColor="text1" w:themeTint="F2"/>
          <w:sz w:val="24"/>
          <w:szCs w:val="24"/>
          <w:shd w:val="clear" w:color="auto" w:fill="FFFFFF"/>
        </w:rPr>
        <w:t>1252–</w:t>
      </w:r>
      <w:r w:rsidR="00825A1A">
        <w:rPr>
          <w:rStyle w:val="refpages"/>
          <w:rFonts w:asciiTheme="majorBidi" w:hAnsiTheme="majorBidi" w:cstheme="majorBidi"/>
          <w:color w:val="0D0D0D" w:themeColor="text1" w:themeTint="F2"/>
          <w:sz w:val="24"/>
          <w:szCs w:val="24"/>
          <w:shd w:val="clear" w:color="auto" w:fill="FFFFFF"/>
        </w:rPr>
        <w:t xml:space="preserve"> </w:t>
      </w:r>
      <w:r w:rsidRPr="00BC2EEE">
        <w:rPr>
          <w:rStyle w:val="refpages"/>
          <w:rFonts w:asciiTheme="majorBidi" w:hAnsiTheme="majorBidi" w:cstheme="majorBidi"/>
          <w:color w:val="0D0D0D" w:themeColor="text1" w:themeTint="F2"/>
          <w:sz w:val="24"/>
          <w:szCs w:val="24"/>
          <w:shd w:val="clear" w:color="auto" w:fill="FFFFFF"/>
        </w:rPr>
        <w:t>9</w:t>
      </w:r>
      <w:r w:rsidRPr="00BC2EEE">
        <w:rPr>
          <w:rFonts w:asciiTheme="majorBidi" w:hAnsiTheme="majorBidi" w:cstheme="majorBidi"/>
          <w:color w:val="0D0D0D" w:themeColor="text1" w:themeTint="F2"/>
          <w:sz w:val="24"/>
          <w:szCs w:val="24"/>
          <w:shd w:val="clear" w:color="auto" w:fill="FFFFFF"/>
        </w:rPr>
        <w:t>.</w:t>
      </w:r>
      <w:bookmarkEnd w:id="82"/>
    </w:p>
    <w:p w14:paraId="66380362" w14:textId="77777777" w:rsidR="00825A1A" w:rsidRPr="00825A1A" w:rsidRDefault="00825A1A" w:rsidP="00AC166D">
      <w:pPr>
        <w:shd w:val="clear" w:color="auto" w:fill="FFFFFF"/>
        <w:spacing w:before="240" w:after="0"/>
        <w:jc w:val="both"/>
        <w:textAlignment w:val="baseline"/>
        <w:rPr>
          <w:rFonts w:asciiTheme="majorBidi" w:hAnsiTheme="majorBidi" w:cstheme="majorBidi"/>
          <w:color w:val="0D0D0D" w:themeColor="text1" w:themeTint="F2"/>
          <w:sz w:val="8"/>
          <w:szCs w:val="8"/>
          <w:shd w:val="clear" w:color="auto" w:fill="FFFFFF"/>
        </w:rPr>
      </w:pPr>
    </w:p>
    <w:p w14:paraId="0DE6B6B3" w14:textId="77777777" w:rsidR="00A83074" w:rsidRPr="00BC2EEE" w:rsidRDefault="00A83074" w:rsidP="00825A1A">
      <w:pPr>
        <w:rPr>
          <w:rFonts w:asciiTheme="majorBidi" w:hAnsiTheme="majorBidi" w:cstheme="majorBidi"/>
          <w:sz w:val="24"/>
          <w:szCs w:val="24"/>
          <w:shd w:val="clear" w:color="auto" w:fill="FFFFFF"/>
        </w:rPr>
      </w:pPr>
      <w:bookmarkStart w:id="83" w:name="_Toc512729960"/>
      <w:r w:rsidRPr="00BC2EEE">
        <w:rPr>
          <w:rFonts w:asciiTheme="majorBidi" w:hAnsiTheme="majorBidi" w:cstheme="majorBidi"/>
          <w:sz w:val="24"/>
          <w:szCs w:val="24"/>
          <w:shd w:val="clear" w:color="auto" w:fill="FFFFFF"/>
        </w:rPr>
        <w:t>3</w:t>
      </w:r>
      <w:r w:rsidR="00AC166D">
        <w:rPr>
          <w:rFonts w:asciiTheme="majorBidi" w:hAnsiTheme="majorBidi" w:cstheme="majorBidi"/>
          <w:sz w:val="24"/>
          <w:szCs w:val="24"/>
          <w:shd w:val="clear" w:color="auto" w:fill="FFFFFF"/>
        </w:rPr>
        <w:t>8</w:t>
      </w:r>
      <w:r w:rsidRPr="00BC2EEE">
        <w:rPr>
          <w:rFonts w:asciiTheme="majorBidi" w:hAnsiTheme="majorBidi" w:cstheme="majorBidi"/>
          <w:sz w:val="24"/>
          <w:szCs w:val="24"/>
          <w:shd w:val="clear" w:color="auto" w:fill="FFFFFF"/>
        </w:rPr>
        <w:t xml:space="preserve">- </w:t>
      </w:r>
      <w:r w:rsidRPr="00BC2EEE">
        <w:rPr>
          <w:rStyle w:val="refauthors"/>
          <w:rFonts w:asciiTheme="majorBidi" w:hAnsiTheme="majorBidi" w:cstheme="majorBidi"/>
          <w:color w:val="0D0D0D" w:themeColor="text1" w:themeTint="F2"/>
          <w:sz w:val="24"/>
          <w:szCs w:val="24"/>
          <w:shd w:val="clear" w:color="auto" w:fill="FFFFFF"/>
        </w:rPr>
        <w:t>Raffi, F., Metwally, M., Amer S. </w:t>
      </w:r>
      <w:r w:rsidRPr="00BC2EEE">
        <w:rPr>
          <w:rStyle w:val="reftitle"/>
          <w:rFonts w:asciiTheme="majorBidi" w:hAnsiTheme="majorBidi" w:cstheme="majorBidi"/>
          <w:color w:val="0D0D0D" w:themeColor="text1" w:themeTint="F2"/>
          <w:sz w:val="24"/>
          <w:szCs w:val="24"/>
          <w:shd w:val="clear" w:color="auto" w:fill="FFFFFF"/>
        </w:rPr>
        <w:t>The impact of excision of ovarian endometrioma on ovarian reserve: a systematic review and meta-analysis. </w:t>
      </w:r>
      <w:r w:rsidRPr="00BC2EEE">
        <w:rPr>
          <w:rStyle w:val="refseriestitle"/>
          <w:rFonts w:asciiTheme="majorBidi" w:hAnsiTheme="majorBidi" w:cstheme="majorBidi"/>
          <w:color w:val="0D0D0D" w:themeColor="text1" w:themeTint="F2"/>
          <w:sz w:val="24"/>
          <w:szCs w:val="24"/>
          <w:shd w:val="clear" w:color="auto" w:fill="FFFFFF"/>
        </w:rPr>
        <w:t>J Clin Endocrinol Metab</w:t>
      </w:r>
      <w:r w:rsidRPr="00BC2EEE">
        <w:rPr>
          <w:rStyle w:val="reference"/>
          <w:rFonts w:asciiTheme="majorBidi" w:hAnsiTheme="majorBidi" w:cstheme="majorBidi"/>
          <w:color w:val="0D0D0D" w:themeColor="text1" w:themeTint="F2"/>
          <w:sz w:val="24"/>
          <w:szCs w:val="24"/>
          <w:shd w:val="clear" w:color="auto" w:fill="FFFFFF"/>
        </w:rPr>
        <w:t>. </w:t>
      </w:r>
      <w:r w:rsidRPr="00BC2EEE">
        <w:rPr>
          <w:rStyle w:val="refseriesdate"/>
          <w:rFonts w:asciiTheme="majorBidi" w:hAnsiTheme="majorBidi" w:cstheme="majorBidi"/>
          <w:color w:val="0D0D0D" w:themeColor="text1" w:themeTint="F2"/>
          <w:sz w:val="24"/>
          <w:szCs w:val="24"/>
          <w:shd w:val="clear" w:color="auto" w:fill="FFFFFF"/>
        </w:rPr>
        <w:t>2012</w:t>
      </w:r>
      <w:r w:rsidRPr="00BC2EEE">
        <w:rPr>
          <w:rStyle w:val="reference"/>
          <w:rFonts w:asciiTheme="majorBidi" w:hAnsiTheme="majorBidi" w:cstheme="majorBidi"/>
          <w:color w:val="0D0D0D" w:themeColor="text1" w:themeTint="F2"/>
          <w:sz w:val="24"/>
          <w:szCs w:val="24"/>
          <w:shd w:val="clear" w:color="auto" w:fill="FFFFFF"/>
        </w:rPr>
        <w:t>;</w:t>
      </w:r>
      <w:r w:rsidRPr="00BC2EEE">
        <w:rPr>
          <w:rStyle w:val="refseriesvolume"/>
          <w:rFonts w:asciiTheme="majorBidi" w:hAnsiTheme="majorBidi" w:cstheme="majorBidi"/>
          <w:color w:val="0D0D0D" w:themeColor="text1" w:themeTint="F2"/>
          <w:sz w:val="24"/>
          <w:szCs w:val="24"/>
          <w:shd w:val="clear" w:color="auto" w:fill="FFFFFF"/>
        </w:rPr>
        <w:t>97</w:t>
      </w:r>
      <w:r w:rsidR="00030EEA" w:rsidRPr="00BC2EEE">
        <w:rPr>
          <w:rStyle w:val="reference"/>
          <w:rFonts w:asciiTheme="majorBidi" w:hAnsiTheme="majorBidi" w:cstheme="majorBidi"/>
          <w:color w:val="0D0D0D" w:themeColor="text1" w:themeTint="F2"/>
          <w:sz w:val="24"/>
          <w:szCs w:val="24"/>
          <w:shd w:val="clear" w:color="auto" w:fill="FFFFFF"/>
        </w:rPr>
        <w:t>(9)</w:t>
      </w:r>
      <w:r w:rsidRPr="00BC2EEE">
        <w:rPr>
          <w:rStyle w:val="reference"/>
          <w:rFonts w:asciiTheme="majorBidi" w:hAnsiTheme="majorBidi" w:cstheme="majorBidi"/>
          <w:color w:val="0D0D0D" w:themeColor="text1" w:themeTint="F2"/>
          <w:sz w:val="24"/>
          <w:szCs w:val="24"/>
          <w:shd w:val="clear" w:color="auto" w:fill="FFFFFF"/>
        </w:rPr>
        <w:t>:</w:t>
      </w:r>
      <w:r w:rsidRPr="00BC2EEE">
        <w:rPr>
          <w:rStyle w:val="refpages"/>
          <w:rFonts w:asciiTheme="majorBidi" w:hAnsiTheme="majorBidi" w:cstheme="majorBidi"/>
          <w:color w:val="0D0D0D" w:themeColor="text1" w:themeTint="F2"/>
          <w:sz w:val="24"/>
          <w:szCs w:val="24"/>
          <w:shd w:val="clear" w:color="auto" w:fill="FFFFFF"/>
        </w:rPr>
        <w:t>3146–</w:t>
      </w:r>
      <w:r w:rsidR="00825A1A">
        <w:rPr>
          <w:rStyle w:val="refpages"/>
          <w:rFonts w:asciiTheme="majorBidi" w:hAnsiTheme="majorBidi" w:cstheme="majorBidi"/>
          <w:color w:val="0D0D0D" w:themeColor="text1" w:themeTint="F2"/>
          <w:sz w:val="24"/>
          <w:szCs w:val="24"/>
          <w:shd w:val="clear" w:color="auto" w:fill="FFFFFF"/>
        </w:rPr>
        <w:t xml:space="preserve"> </w:t>
      </w:r>
      <w:r w:rsidRPr="00BC2EEE">
        <w:rPr>
          <w:rStyle w:val="refpages"/>
          <w:rFonts w:asciiTheme="majorBidi" w:hAnsiTheme="majorBidi" w:cstheme="majorBidi"/>
          <w:color w:val="0D0D0D" w:themeColor="text1" w:themeTint="F2"/>
          <w:sz w:val="24"/>
          <w:szCs w:val="24"/>
          <w:shd w:val="clear" w:color="auto" w:fill="FFFFFF"/>
        </w:rPr>
        <w:t>54</w:t>
      </w:r>
      <w:r w:rsidRPr="00BC2EEE">
        <w:rPr>
          <w:rFonts w:asciiTheme="majorBidi" w:hAnsiTheme="majorBidi" w:cstheme="majorBidi"/>
          <w:sz w:val="24"/>
          <w:szCs w:val="24"/>
          <w:shd w:val="clear" w:color="auto" w:fill="FFFFFF"/>
        </w:rPr>
        <w:t>.</w:t>
      </w:r>
      <w:bookmarkEnd w:id="83"/>
    </w:p>
    <w:p w14:paraId="66FB9A50" w14:textId="77777777" w:rsidR="00A83074" w:rsidRPr="00BC2EEE" w:rsidRDefault="00A83074" w:rsidP="00825A1A">
      <w:pPr>
        <w:rPr>
          <w:rFonts w:asciiTheme="majorBidi" w:hAnsiTheme="majorBidi" w:cstheme="majorBidi"/>
          <w:sz w:val="24"/>
          <w:szCs w:val="24"/>
          <w:shd w:val="clear" w:color="auto" w:fill="FFFFFF"/>
        </w:rPr>
      </w:pPr>
      <w:bookmarkStart w:id="84" w:name="_Toc512729961"/>
      <w:r w:rsidRPr="00BC2EEE">
        <w:rPr>
          <w:rFonts w:asciiTheme="majorBidi" w:hAnsiTheme="majorBidi" w:cstheme="majorBidi"/>
          <w:sz w:val="24"/>
          <w:szCs w:val="24"/>
          <w:shd w:val="clear" w:color="auto" w:fill="FFFFFF"/>
        </w:rPr>
        <w:t>3</w:t>
      </w:r>
      <w:r w:rsidR="00AC166D">
        <w:rPr>
          <w:rFonts w:asciiTheme="majorBidi" w:hAnsiTheme="majorBidi" w:cstheme="majorBidi"/>
          <w:sz w:val="24"/>
          <w:szCs w:val="24"/>
          <w:shd w:val="clear" w:color="auto" w:fill="FFFFFF"/>
        </w:rPr>
        <w:t>9</w:t>
      </w:r>
      <w:r w:rsidRPr="00BC2EEE">
        <w:rPr>
          <w:rFonts w:asciiTheme="majorBidi" w:hAnsiTheme="majorBidi" w:cstheme="majorBidi"/>
          <w:sz w:val="24"/>
          <w:szCs w:val="24"/>
          <w:shd w:val="clear" w:color="auto" w:fill="FFFFFF"/>
        </w:rPr>
        <w:t xml:space="preserve">- </w:t>
      </w:r>
      <w:r w:rsidRPr="00BC2EEE">
        <w:rPr>
          <w:rStyle w:val="refauthors"/>
          <w:rFonts w:asciiTheme="majorBidi" w:hAnsiTheme="majorBidi" w:cstheme="majorBidi"/>
          <w:color w:val="0D0D0D" w:themeColor="text1" w:themeTint="F2"/>
          <w:sz w:val="24"/>
          <w:szCs w:val="24"/>
          <w:shd w:val="clear" w:color="auto" w:fill="FFFFFF"/>
        </w:rPr>
        <w:t>Alborzi, S., Keramati, P., Younesi, M., Samsami, A., Dadras, N. </w:t>
      </w:r>
      <w:r w:rsidRPr="00BC2EEE">
        <w:rPr>
          <w:rStyle w:val="reftitle"/>
          <w:rFonts w:asciiTheme="majorBidi" w:hAnsiTheme="majorBidi" w:cstheme="majorBidi"/>
          <w:color w:val="0D0D0D" w:themeColor="text1" w:themeTint="F2"/>
          <w:sz w:val="24"/>
          <w:szCs w:val="24"/>
          <w:shd w:val="clear" w:color="auto" w:fill="FFFFFF"/>
        </w:rPr>
        <w:t>The impact of laparoscopic cystectomy on ovarian reserve in patients with unilateral and bilateral endometriomas. </w:t>
      </w:r>
      <w:r w:rsidRPr="00BC2EEE">
        <w:rPr>
          <w:rStyle w:val="refseriestitle"/>
          <w:rFonts w:asciiTheme="majorBidi" w:hAnsiTheme="majorBidi" w:cstheme="majorBidi"/>
          <w:color w:val="0D0D0D" w:themeColor="text1" w:themeTint="F2"/>
          <w:sz w:val="24"/>
          <w:szCs w:val="24"/>
          <w:shd w:val="clear" w:color="auto" w:fill="FFFFFF"/>
        </w:rPr>
        <w:t>Fertil Steril</w:t>
      </w:r>
      <w:r w:rsidRPr="00BC2EEE">
        <w:rPr>
          <w:rStyle w:val="reference"/>
          <w:rFonts w:asciiTheme="majorBidi" w:hAnsiTheme="majorBidi" w:cstheme="majorBidi"/>
          <w:color w:val="0D0D0D" w:themeColor="text1" w:themeTint="F2"/>
          <w:sz w:val="24"/>
          <w:szCs w:val="24"/>
          <w:shd w:val="clear" w:color="auto" w:fill="FFFFFF"/>
        </w:rPr>
        <w:t>. </w:t>
      </w:r>
      <w:r w:rsidRPr="00BC2EEE">
        <w:rPr>
          <w:rStyle w:val="refseriesdate"/>
          <w:rFonts w:asciiTheme="majorBidi" w:hAnsiTheme="majorBidi" w:cstheme="majorBidi"/>
          <w:color w:val="0D0D0D" w:themeColor="text1" w:themeTint="F2"/>
          <w:sz w:val="24"/>
          <w:szCs w:val="24"/>
          <w:shd w:val="clear" w:color="auto" w:fill="FFFFFF"/>
        </w:rPr>
        <w:t>2014</w:t>
      </w:r>
      <w:r w:rsidRPr="00BC2EEE">
        <w:rPr>
          <w:rStyle w:val="reference"/>
          <w:rFonts w:asciiTheme="majorBidi" w:hAnsiTheme="majorBidi" w:cstheme="majorBidi"/>
          <w:color w:val="0D0D0D" w:themeColor="text1" w:themeTint="F2"/>
          <w:sz w:val="24"/>
          <w:szCs w:val="24"/>
          <w:shd w:val="clear" w:color="auto" w:fill="FFFFFF"/>
        </w:rPr>
        <w:t>;</w:t>
      </w:r>
      <w:r w:rsidRPr="00BC2EEE">
        <w:rPr>
          <w:rStyle w:val="refseriesvolume"/>
          <w:rFonts w:asciiTheme="majorBidi" w:hAnsiTheme="majorBidi" w:cstheme="majorBidi"/>
          <w:color w:val="0D0D0D" w:themeColor="text1" w:themeTint="F2"/>
          <w:sz w:val="24"/>
          <w:szCs w:val="24"/>
          <w:shd w:val="clear" w:color="auto" w:fill="FFFFFF"/>
        </w:rPr>
        <w:t>101</w:t>
      </w:r>
      <w:r w:rsidR="00030EEA" w:rsidRPr="00BC2EEE">
        <w:rPr>
          <w:rStyle w:val="reference"/>
          <w:rFonts w:asciiTheme="majorBidi" w:hAnsiTheme="majorBidi" w:cstheme="majorBidi"/>
          <w:color w:val="0D0D0D" w:themeColor="text1" w:themeTint="F2"/>
          <w:sz w:val="24"/>
          <w:szCs w:val="24"/>
          <w:shd w:val="clear" w:color="auto" w:fill="FFFFFF"/>
        </w:rPr>
        <w:t>(2)</w:t>
      </w:r>
      <w:r w:rsidRPr="00BC2EEE">
        <w:rPr>
          <w:rStyle w:val="reference"/>
          <w:rFonts w:asciiTheme="majorBidi" w:hAnsiTheme="majorBidi" w:cstheme="majorBidi"/>
          <w:color w:val="0D0D0D" w:themeColor="text1" w:themeTint="F2"/>
          <w:sz w:val="24"/>
          <w:szCs w:val="24"/>
          <w:shd w:val="clear" w:color="auto" w:fill="FFFFFF"/>
        </w:rPr>
        <w:t>:</w:t>
      </w:r>
      <w:r w:rsidRPr="00BC2EEE">
        <w:rPr>
          <w:rStyle w:val="refpages"/>
          <w:rFonts w:asciiTheme="majorBidi" w:hAnsiTheme="majorBidi" w:cstheme="majorBidi"/>
          <w:color w:val="0D0D0D" w:themeColor="text1" w:themeTint="F2"/>
          <w:sz w:val="24"/>
          <w:szCs w:val="24"/>
          <w:shd w:val="clear" w:color="auto" w:fill="FFFFFF"/>
        </w:rPr>
        <w:t>427–</w:t>
      </w:r>
      <w:r w:rsidR="00825A1A">
        <w:rPr>
          <w:rStyle w:val="refpages"/>
          <w:rFonts w:asciiTheme="majorBidi" w:hAnsiTheme="majorBidi" w:cstheme="majorBidi"/>
          <w:color w:val="0D0D0D" w:themeColor="text1" w:themeTint="F2"/>
          <w:sz w:val="24"/>
          <w:szCs w:val="24"/>
          <w:shd w:val="clear" w:color="auto" w:fill="FFFFFF"/>
        </w:rPr>
        <w:t xml:space="preserve"> </w:t>
      </w:r>
      <w:r w:rsidRPr="00BC2EEE">
        <w:rPr>
          <w:rStyle w:val="refpages"/>
          <w:rFonts w:asciiTheme="majorBidi" w:hAnsiTheme="majorBidi" w:cstheme="majorBidi"/>
          <w:color w:val="0D0D0D" w:themeColor="text1" w:themeTint="F2"/>
          <w:sz w:val="24"/>
          <w:szCs w:val="24"/>
          <w:shd w:val="clear" w:color="auto" w:fill="FFFFFF"/>
        </w:rPr>
        <w:t>34</w:t>
      </w:r>
      <w:r w:rsidRPr="00BC2EEE">
        <w:rPr>
          <w:rFonts w:asciiTheme="majorBidi" w:hAnsiTheme="majorBidi" w:cstheme="majorBidi"/>
          <w:sz w:val="24"/>
          <w:szCs w:val="24"/>
          <w:shd w:val="clear" w:color="auto" w:fill="FFFFFF"/>
        </w:rPr>
        <w:t>.</w:t>
      </w:r>
      <w:bookmarkEnd w:id="84"/>
    </w:p>
    <w:p w14:paraId="5D5BCC1F" w14:textId="77777777" w:rsidR="00A83074" w:rsidRPr="00BC2EEE" w:rsidRDefault="00AC166D" w:rsidP="00825A1A">
      <w:pPr>
        <w:rPr>
          <w:rFonts w:asciiTheme="majorBidi" w:hAnsiTheme="majorBidi" w:cstheme="majorBidi"/>
          <w:sz w:val="24"/>
          <w:szCs w:val="24"/>
          <w:shd w:val="clear" w:color="auto" w:fill="FFFFFF"/>
        </w:rPr>
      </w:pPr>
      <w:bookmarkStart w:id="85" w:name="_Toc512729962"/>
      <w:r>
        <w:rPr>
          <w:rFonts w:asciiTheme="majorBidi" w:hAnsiTheme="majorBidi" w:cstheme="majorBidi"/>
          <w:sz w:val="24"/>
          <w:szCs w:val="24"/>
          <w:shd w:val="clear" w:color="auto" w:fill="FFFFFF"/>
        </w:rPr>
        <w:t>40</w:t>
      </w:r>
      <w:r w:rsidR="00A83074" w:rsidRPr="00BC2EEE">
        <w:rPr>
          <w:rFonts w:asciiTheme="majorBidi" w:hAnsiTheme="majorBidi" w:cstheme="majorBidi"/>
          <w:sz w:val="24"/>
          <w:szCs w:val="24"/>
          <w:shd w:val="clear" w:color="auto" w:fill="FFFFFF"/>
        </w:rPr>
        <w:t xml:space="preserve">- </w:t>
      </w:r>
      <w:r w:rsidR="00A83074" w:rsidRPr="00BC2EEE">
        <w:rPr>
          <w:rStyle w:val="refauthors"/>
          <w:rFonts w:asciiTheme="majorBidi" w:hAnsiTheme="majorBidi" w:cstheme="majorBidi"/>
          <w:color w:val="0D0D0D" w:themeColor="text1" w:themeTint="F2"/>
          <w:sz w:val="24"/>
          <w:szCs w:val="24"/>
          <w:shd w:val="clear" w:color="auto" w:fill="FFFFFF"/>
        </w:rPr>
        <w:t>Somigliana, E., Berlanda, N., Benaglia, L., Viganò, P., Vercellini, P., Fedele, L. </w:t>
      </w:r>
      <w:r w:rsidR="00A83074" w:rsidRPr="00BC2EEE">
        <w:rPr>
          <w:rStyle w:val="reftitle"/>
          <w:rFonts w:asciiTheme="majorBidi" w:hAnsiTheme="majorBidi" w:cstheme="majorBidi"/>
          <w:color w:val="0D0D0D" w:themeColor="text1" w:themeTint="F2"/>
          <w:sz w:val="24"/>
          <w:szCs w:val="24"/>
          <w:shd w:val="clear" w:color="auto" w:fill="FFFFFF"/>
        </w:rPr>
        <w:t>Surgical excision of endometriomas and ovarian reserve: a systematic review on serum antimüllerian hormone level modifications. </w:t>
      </w:r>
      <w:r w:rsidR="00A83074" w:rsidRPr="00BC2EEE">
        <w:rPr>
          <w:rStyle w:val="refseriestitle"/>
          <w:rFonts w:asciiTheme="majorBidi" w:hAnsiTheme="majorBidi" w:cstheme="majorBidi"/>
          <w:color w:val="0D0D0D" w:themeColor="text1" w:themeTint="F2"/>
          <w:sz w:val="24"/>
          <w:szCs w:val="24"/>
          <w:shd w:val="clear" w:color="auto" w:fill="FFFFFF"/>
        </w:rPr>
        <w:t>Fertil Steril</w:t>
      </w:r>
      <w:r w:rsidR="00A83074" w:rsidRPr="00BC2EEE">
        <w:rPr>
          <w:rStyle w:val="reference"/>
          <w:rFonts w:asciiTheme="majorBidi" w:hAnsiTheme="majorBidi" w:cstheme="majorBidi"/>
          <w:color w:val="0D0D0D" w:themeColor="text1" w:themeTint="F2"/>
          <w:sz w:val="24"/>
          <w:szCs w:val="24"/>
          <w:shd w:val="clear" w:color="auto" w:fill="FFFFFF"/>
        </w:rPr>
        <w:t>. </w:t>
      </w:r>
      <w:r w:rsidR="00A83074" w:rsidRPr="00BC2EEE">
        <w:rPr>
          <w:rStyle w:val="refseriesdate"/>
          <w:rFonts w:asciiTheme="majorBidi" w:hAnsiTheme="majorBidi" w:cstheme="majorBidi"/>
          <w:color w:val="0D0D0D" w:themeColor="text1" w:themeTint="F2"/>
          <w:sz w:val="24"/>
          <w:szCs w:val="24"/>
          <w:shd w:val="clear" w:color="auto" w:fill="FFFFFF"/>
        </w:rPr>
        <w:t>2012</w:t>
      </w:r>
      <w:r w:rsidR="00A83074" w:rsidRPr="00BC2EEE">
        <w:rPr>
          <w:rStyle w:val="reference"/>
          <w:rFonts w:asciiTheme="majorBidi" w:hAnsiTheme="majorBidi" w:cstheme="majorBidi"/>
          <w:color w:val="0D0D0D" w:themeColor="text1" w:themeTint="F2"/>
          <w:sz w:val="24"/>
          <w:szCs w:val="24"/>
          <w:shd w:val="clear" w:color="auto" w:fill="FFFFFF"/>
        </w:rPr>
        <w:t>;</w:t>
      </w:r>
      <w:r w:rsidR="00A83074" w:rsidRPr="00BC2EEE">
        <w:rPr>
          <w:rStyle w:val="refseriesvolume"/>
          <w:rFonts w:asciiTheme="majorBidi" w:hAnsiTheme="majorBidi" w:cstheme="majorBidi"/>
          <w:color w:val="0D0D0D" w:themeColor="text1" w:themeTint="F2"/>
          <w:sz w:val="24"/>
          <w:szCs w:val="24"/>
          <w:shd w:val="clear" w:color="auto" w:fill="FFFFFF"/>
        </w:rPr>
        <w:t>98</w:t>
      </w:r>
      <w:r w:rsidR="00030EEA" w:rsidRPr="00BC2EEE">
        <w:rPr>
          <w:rStyle w:val="refseriesvolume"/>
          <w:rFonts w:asciiTheme="majorBidi" w:hAnsiTheme="majorBidi" w:cstheme="majorBidi"/>
          <w:color w:val="0D0D0D" w:themeColor="text1" w:themeTint="F2"/>
          <w:sz w:val="24"/>
          <w:szCs w:val="24"/>
          <w:shd w:val="clear" w:color="auto" w:fill="FFFFFF"/>
        </w:rPr>
        <w:t>(6)</w:t>
      </w:r>
      <w:r w:rsidR="00A83074" w:rsidRPr="00BC2EEE">
        <w:rPr>
          <w:rStyle w:val="reference"/>
          <w:rFonts w:asciiTheme="majorBidi" w:hAnsiTheme="majorBidi" w:cstheme="majorBidi"/>
          <w:color w:val="0D0D0D" w:themeColor="text1" w:themeTint="F2"/>
          <w:sz w:val="24"/>
          <w:szCs w:val="24"/>
          <w:shd w:val="clear" w:color="auto" w:fill="FFFFFF"/>
        </w:rPr>
        <w:t>:</w:t>
      </w:r>
      <w:r w:rsidR="00A83074" w:rsidRPr="00BC2EEE">
        <w:rPr>
          <w:rStyle w:val="refpages"/>
          <w:rFonts w:asciiTheme="majorBidi" w:hAnsiTheme="majorBidi" w:cstheme="majorBidi"/>
          <w:color w:val="0D0D0D" w:themeColor="text1" w:themeTint="F2"/>
          <w:sz w:val="24"/>
          <w:szCs w:val="24"/>
          <w:shd w:val="clear" w:color="auto" w:fill="FFFFFF"/>
        </w:rPr>
        <w:t>1531–</w:t>
      </w:r>
      <w:r w:rsidR="00825A1A">
        <w:rPr>
          <w:rStyle w:val="refpages"/>
          <w:rFonts w:asciiTheme="majorBidi" w:hAnsiTheme="majorBidi" w:cstheme="majorBidi"/>
          <w:color w:val="0D0D0D" w:themeColor="text1" w:themeTint="F2"/>
          <w:sz w:val="24"/>
          <w:szCs w:val="24"/>
          <w:shd w:val="clear" w:color="auto" w:fill="FFFFFF"/>
        </w:rPr>
        <w:t xml:space="preserve"> </w:t>
      </w:r>
      <w:r w:rsidR="00A83074" w:rsidRPr="00BC2EEE">
        <w:rPr>
          <w:rStyle w:val="refpages"/>
          <w:rFonts w:asciiTheme="majorBidi" w:hAnsiTheme="majorBidi" w:cstheme="majorBidi"/>
          <w:color w:val="0D0D0D" w:themeColor="text1" w:themeTint="F2"/>
          <w:sz w:val="24"/>
          <w:szCs w:val="24"/>
          <w:shd w:val="clear" w:color="auto" w:fill="FFFFFF"/>
        </w:rPr>
        <w:t>8</w:t>
      </w:r>
      <w:r w:rsidR="00A83074" w:rsidRPr="00BC2EEE">
        <w:rPr>
          <w:rFonts w:asciiTheme="majorBidi" w:hAnsiTheme="majorBidi" w:cstheme="majorBidi"/>
          <w:sz w:val="24"/>
          <w:szCs w:val="24"/>
          <w:shd w:val="clear" w:color="auto" w:fill="FFFFFF"/>
        </w:rPr>
        <w:t>.</w:t>
      </w:r>
      <w:bookmarkEnd w:id="85"/>
    </w:p>
    <w:p w14:paraId="25B2B208" w14:textId="77777777" w:rsidR="00A83074" w:rsidRPr="00BC2EEE" w:rsidRDefault="00A83074" w:rsidP="00825A1A">
      <w:pPr>
        <w:rPr>
          <w:rFonts w:asciiTheme="majorBidi" w:hAnsiTheme="majorBidi" w:cstheme="majorBidi"/>
          <w:sz w:val="24"/>
          <w:szCs w:val="24"/>
          <w:shd w:val="clear" w:color="auto" w:fill="FFFFFF"/>
        </w:rPr>
      </w:pPr>
      <w:bookmarkStart w:id="86" w:name="_Toc512729963"/>
      <w:r w:rsidRPr="00BC2EEE">
        <w:rPr>
          <w:rFonts w:asciiTheme="majorBidi" w:hAnsiTheme="majorBidi" w:cstheme="majorBidi"/>
          <w:sz w:val="24"/>
          <w:szCs w:val="24"/>
          <w:shd w:val="clear" w:color="auto" w:fill="FFFFFF"/>
        </w:rPr>
        <w:t>4</w:t>
      </w:r>
      <w:r w:rsidR="00AC166D">
        <w:rPr>
          <w:rFonts w:asciiTheme="majorBidi" w:hAnsiTheme="majorBidi" w:cstheme="majorBidi"/>
          <w:sz w:val="24"/>
          <w:szCs w:val="24"/>
          <w:shd w:val="clear" w:color="auto" w:fill="FFFFFF"/>
        </w:rPr>
        <w:t>1</w:t>
      </w:r>
      <w:r w:rsidRPr="00BC2EEE">
        <w:rPr>
          <w:rFonts w:asciiTheme="majorBidi" w:hAnsiTheme="majorBidi" w:cstheme="majorBidi"/>
          <w:sz w:val="24"/>
          <w:szCs w:val="24"/>
          <w:shd w:val="clear" w:color="auto" w:fill="FFFFFF"/>
        </w:rPr>
        <w:t xml:space="preserve">- </w:t>
      </w:r>
      <w:r w:rsidRPr="00BC2EEE">
        <w:rPr>
          <w:rStyle w:val="refauthors"/>
          <w:rFonts w:asciiTheme="majorBidi" w:hAnsiTheme="majorBidi" w:cstheme="majorBidi"/>
          <w:color w:val="0D0D0D" w:themeColor="text1" w:themeTint="F2"/>
          <w:sz w:val="24"/>
          <w:szCs w:val="24"/>
          <w:shd w:val="clear" w:color="auto" w:fill="FFFFFF"/>
        </w:rPr>
        <w:t>Sugita, A., Iwase, A., Goto, M. Nakahara, T., Nakamura, T., Kondo, M., et al, </w:t>
      </w:r>
      <w:r w:rsidRPr="00BC2EEE">
        <w:rPr>
          <w:rStyle w:val="reftitle"/>
          <w:rFonts w:asciiTheme="majorBidi" w:hAnsiTheme="majorBidi" w:cstheme="majorBidi"/>
          <w:color w:val="0D0D0D" w:themeColor="text1" w:themeTint="F2"/>
          <w:sz w:val="24"/>
          <w:szCs w:val="24"/>
          <w:shd w:val="clear" w:color="auto" w:fill="FFFFFF"/>
        </w:rPr>
        <w:t>One-year follow-up of serum antimüllerian hormone levels in patients with cystectomy: are different sequential changes due to different mechanisms causing damage to the ovarian reserve?. </w:t>
      </w:r>
      <w:r w:rsidRPr="00BC2EEE">
        <w:rPr>
          <w:rStyle w:val="refseriestitle"/>
          <w:rFonts w:asciiTheme="majorBidi" w:hAnsiTheme="majorBidi" w:cstheme="majorBidi"/>
          <w:color w:val="0D0D0D" w:themeColor="text1" w:themeTint="F2"/>
          <w:sz w:val="24"/>
          <w:szCs w:val="24"/>
          <w:shd w:val="clear" w:color="auto" w:fill="FFFFFF"/>
        </w:rPr>
        <w:t>Fertil Steril</w:t>
      </w:r>
      <w:r w:rsidRPr="00BC2EEE">
        <w:rPr>
          <w:rStyle w:val="reference"/>
          <w:rFonts w:asciiTheme="majorBidi" w:hAnsiTheme="majorBidi" w:cstheme="majorBidi"/>
          <w:color w:val="0D0D0D" w:themeColor="text1" w:themeTint="F2"/>
          <w:sz w:val="24"/>
          <w:szCs w:val="24"/>
          <w:shd w:val="clear" w:color="auto" w:fill="FFFFFF"/>
        </w:rPr>
        <w:t>. </w:t>
      </w:r>
      <w:r w:rsidRPr="00BC2EEE">
        <w:rPr>
          <w:rStyle w:val="refseriesdate"/>
          <w:rFonts w:asciiTheme="majorBidi" w:hAnsiTheme="majorBidi" w:cstheme="majorBidi"/>
          <w:color w:val="0D0D0D" w:themeColor="text1" w:themeTint="F2"/>
          <w:sz w:val="24"/>
          <w:szCs w:val="24"/>
          <w:shd w:val="clear" w:color="auto" w:fill="FFFFFF"/>
        </w:rPr>
        <w:t>2013</w:t>
      </w:r>
      <w:r w:rsidRPr="00BC2EEE">
        <w:rPr>
          <w:rStyle w:val="reference"/>
          <w:rFonts w:asciiTheme="majorBidi" w:hAnsiTheme="majorBidi" w:cstheme="majorBidi"/>
          <w:color w:val="0D0D0D" w:themeColor="text1" w:themeTint="F2"/>
          <w:sz w:val="24"/>
          <w:szCs w:val="24"/>
          <w:shd w:val="clear" w:color="auto" w:fill="FFFFFF"/>
        </w:rPr>
        <w:t>;</w:t>
      </w:r>
      <w:r w:rsidRPr="00BC2EEE">
        <w:rPr>
          <w:rStyle w:val="refseriesvolume"/>
          <w:rFonts w:asciiTheme="majorBidi" w:hAnsiTheme="majorBidi" w:cstheme="majorBidi"/>
          <w:color w:val="0D0D0D" w:themeColor="text1" w:themeTint="F2"/>
          <w:sz w:val="24"/>
          <w:szCs w:val="24"/>
          <w:shd w:val="clear" w:color="auto" w:fill="FFFFFF"/>
        </w:rPr>
        <w:t>100</w:t>
      </w:r>
      <w:r w:rsidR="00030EEA" w:rsidRPr="00BC2EEE">
        <w:rPr>
          <w:rStyle w:val="refseriesvolume"/>
          <w:rFonts w:asciiTheme="majorBidi" w:hAnsiTheme="majorBidi" w:cstheme="majorBidi"/>
          <w:color w:val="0D0D0D" w:themeColor="text1" w:themeTint="F2"/>
          <w:sz w:val="24"/>
          <w:szCs w:val="24"/>
          <w:shd w:val="clear" w:color="auto" w:fill="FFFFFF"/>
        </w:rPr>
        <w:t>(2)</w:t>
      </w:r>
      <w:r w:rsidRPr="00BC2EEE">
        <w:rPr>
          <w:rStyle w:val="reference"/>
          <w:rFonts w:asciiTheme="majorBidi" w:hAnsiTheme="majorBidi" w:cstheme="majorBidi"/>
          <w:color w:val="0D0D0D" w:themeColor="text1" w:themeTint="F2"/>
          <w:sz w:val="24"/>
          <w:szCs w:val="24"/>
          <w:shd w:val="clear" w:color="auto" w:fill="FFFFFF"/>
        </w:rPr>
        <w:t>:</w:t>
      </w:r>
      <w:r w:rsidRPr="00BC2EEE">
        <w:rPr>
          <w:rStyle w:val="refpages"/>
          <w:rFonts w:asciiTheme="majorBidi" w:hAnsiTheme="majorBidi" w:cstheme="majorBidi"/>
          <w:color w:val="0D0D0D" w:themeColor="text1" w:themeTint="F2"/>
          <w:sz w:val="24"/>
          <w:szCs w:val="24"/>
          <w:shd w:val="clear" w:color="auto" w:fill="FFFFFF"/>
        </w:rPr>
        <w:t>516–</w:t>
      </w:r>
      <w:r w:rsidR="00825A1A">
        <w:rPr>
          <w:rStyle w:val="refpages"/>
          <w:rFonts w:asciiTheme="majorBidi" w:hAnsiTheme="majorBidi" w:cstheme="majorBidi"/>
          <w:color w:val="0D0D0D" w:themeColor="text1" w:themeTint="F2"/>
          <w:sz w:val="24"/>
          <w:szCs w:val="24"/>
          <w:shd w:val="clear" w:color="auto" w:fill="FFFFFF"/>
        </w:rPr>
        <w:t xml:space="preserve"> </w:t>
      </w:r>
      <w:r w:rsidRPr="00BC2EEE">
        <w:rPr>
          <w:rStyle w:val="refpages"/>
          <w:rFonts w:asciiTheme="majorBidi" w:hAnsiTheme="majorBidi" w:cstheme="majorBidi"/>
          <w:color w:val="0D0D0D" w:themeColor="text1" w:themeTint="F2"/>
          <w:sz w:val="24"/>
          <w:szCs w:val="24"/>
          <w:shd w:val="clear" w:color="auto" w:fill="FFFFFF"/>
        </w:rPr>
        <w:t>22.</w:t>
      </w:r>
      <w:bookmarkEnd w:id="86"/>
    </w:p>
    <w:p w14:paraId="53649E8B" w14:textId="77777777" w:rsidR="00A83074" w:rsidRPr="00BC2EEE" w:rsidRDefault="00A83074" w:rsidP="00825A1A">
      <w:pPr>
        <w:rPr>
          <w:rFonts w:asciiTheme="majorBidi" w:hAnsiTheme="majorBidi" w:cstheme="majorBidi"/>
          <w:sz w:val="24"/>
          <w:szCs w:val="24"/>
          <w:shd w:val="clear" w:color="auto" w:fill="FFFFFF"/>
        </w:rPr>
      </w:pPr>
      <w:bookmarkStart w:id="87" w:name="_Toc512729964"/>
      <w:r w:rsidRPr="00BC2EEE">
        <w:rPr>
          <w:rFonts w:asciiTheme="majorBidi" w:hAnsiTheme="majorBidi" w:cstheme="majorBidi"/>
          <w:sz w:val="24"/>
          <w:szCs w:val="24"/>
          <w:shd w:val="clear" w:color="auto" w:fill="FFFFFF"/>
        </w:rPr>
        <w:t>4</w:t>
      </w:r>
      <w:r w:rsidR="00AC166D">
        <w:rPr>
          <w:rFonts w:asciiTheme="majorBidi" w:hAnsiTheme="majorBidi" w:cstheme="majorBidi"/>
          <w:sz w:val="24"/>
          <w:szCs w:val="24"/>
          <w:shd w:val="clear" w:color="auto" w:fill="FFFFFF"/>
        </w:rPr>
        <w:t>2</w:t>
      </w:r>
      <w:r w:rsidRPr="00BC2EEE">
        <w:rPr>
          <w:rFonts w:asciiTheme="majorBidi" w:hAnsiTheme="majorBidi" w:cstheme="majorBidi"/>
          <w:sz w:val="24"/>
          <w:szCs w:val="24"/>
          <w:shd w:val="clear" w:color="auto" w:fill="FFFFFF"/>
        </w:rPr>
        <w:t xml:space="preserve">- </w:t>
      </w:r>
      <w:r w:rsidRPr="00BC2EEE">
        <w:rPr>
          <w:rStyle w:val="refauthors"/>
          <w:rFonts w:asciiTheme="majorBidi" w:hAnsiTheme="majorBidi" w:cstheme="majorBidi"/>
          <w:color w:val="0D0D0D" w:themeColor="text1" w:themeTint="F2"/>
          <w:sz w:val="24"/>
          <w:szCs w:val="24"/>
          <w:shd w:val="clear" w:color="auto" w:fill="FFFFFF"/>
        </w:rPr>
        <w:t>Vignali, M., Mabrouk, M., Ciocca, E. Alabiso, G., Prun, A.B., Gentilini, D. et al, </w:t>
      </w:r>
      <w:r w:rsidRPr="00BC2EEE">
        <w:rPr>
          <w:rStyle w:val="reftitle"/>
          <w:rFonts w:asciiTheme="majorBidi" w:hAnsiTheme="majorBidi" w:cstheme="majorBidi"/>
          <w:color w:val="0D0D0D" w:themeColor="text1" w:themeTint="F2"/>
          <w:sz w:val="24"/>
          <w:szCs w:val="24"/>
          <w:shd w:val="clear" w:color="auto" w:fill="FFFFFF"/>
        </w:rPr>
        <w:t>Surgical excision of ovarian endometriomas: Does it truly impair ovarian reserve? Long term anti-Müllerian hormone (AMH) changes after surgery. </w:t>
      </w:r>
      <w:r w:rsidRPr="00BC2EEE">
        <w:rPr>
          <w:rStyle w:val="refseriestitle"/>
          <w:rFonts w:asciiTheme="majorBidi" w:hAnsiTheme="majorBidi" w:cstheme="majorBidi"/>
          <w:color w:val="0D0D0D" w:themeColor="text1" w:themeTint="F2"/>
          <w:sz w:val="24"/>
          <w:szCs w:val="24"/>
          <w:shd w:val="clear" w:color="auto" w:fill="FFFFFF"/>
        </w:rPr>
        <w:t>J Obstet Gynaecol Res</w:t>
      </w:r>
      <w:r w:rsidRPr="00BC2EEE">
        <w:rPr>
          <w:rStyle w:val="reference"/>
          <w:rFonts w:asciiTheme="majorBidi" w:hAnsiTheme="majorBidi" w:cstheme="majorBidi"/>
          <w:color w:val="0D0D0D" w:themeColor="text1" w:themeTint="F2"/>
          <w:sz w:val="24"/>
          <w:szCs w:val="24"/>
          <w:shd w:val="clear" w:color="auto" w:fill="FFFFFF"/>
        </w:rPr>
        <w:t>. </w:t>
      </w:r>
      <w:r w:rsidRPr="00BC2EEE">
        <w:rPr>
          <w:rStyle w:val="refseriesdate"/>
          <w:rFonts w:asciiTheme="majorBidi" w:hAnsiTheme="majorBidi" w:cstheme="majorBidi"/>
          <w:color w:val="0D0D0D" w:themeColor="text1" w:themeTint="F2"/>
          <w:sz w:val="24"/>
          <w:szCs w:val="24"/>
          <w:shd w:val="clear" w:color="auto" w:fill="FFFFFF"/>
        </w:rPr>
        <w:t>2015</w:t>
      </w:r>
      <w:r w:rsidRPr="00BC2EEE">
        <w:rPr>
          <w:rStyle w:val="reference"/>
          <w:rFonts w:asciiTheme="majorBidi" w:hAnsiTheme="majorBidi" w:cstheme="majorBidi"/>
          <w:color w:val="0D0D0D" w:themeColor="text1" w:themeTint="F2"/>
          <w:sz w:val="24"/>
          <w:szCs w:val="24"/>
          <w:shd w:val="clear" w:color="auto" w:fill="FFFFFF"/>
        </w:rPr>
        <w:t>;</w:t>
      </w:r>
      <w:r w:rsidRPr="00BC2EEE">
        <w:rPr>
          <w:rStyle w:val="refseriesvolume"/>
          <w:rFonts w:asciiTheme="majorBidi" w:hAnsiTheme="majorBidi" w:cstheme="majorBidi"/>
          <w:color w:val="0D0D0D" w:themeColor="text1" w:themeTint="F2"/>
          <w:sz w:val="24"/>
          <w:szCs w:val="24"/>
          <w:shd w:val="clear" w:color="auto" w:fill="FFFFFF"/>
        </w:rPr>
        <w:t>41</w:t>
      </w:r>
      <w:r w:rsidR="00030EEA" w:rsidRPr="00BC2EEE">
        <w:rPr>
          <w:rStyle w:val="reference"/>
          <w:rFonts w:asciiTheme="majorBidi" w:hAnsiTheme="majorBidi" w:cstheme="majorBidi"/>
          <w:color w:val="0D0D0D" w:themeColor="text1" w:themeTint="F2"/>
          <w:sz w:val="24"/>
          <w:szCs w:val="24"/>
          <w:shd w:val="clear" w:color="auto" w:fill="FFFFFF"/>
        </w:rPr>
        <w:t>(11)</w:t>
      </w:r>
      <w:r w:rsidRPr="00BC2EEE">
        <w:rPr>
          <w:rStyle w:val="reference"/>
          <w:rFonts w:asciiTheme="majorBidi" w:hAnsiTheme="majorBidi" w:cstheme="majorBidi"/>
          <w:color w:val="0D0D0D" w:themeColor="text1" w:themeTint="F2"/>
          <w:sz w:val="24"/>
          <w:szCs w:val="24"/>
          <w:shd w:val="clear" w:color="auto" w:fill="FFFFFF"/>
        </w:rPr>
        <w:t>:</w:t>
      </w:r>
      <w:r w:rsidRPr="00BC2EEE">
        <w:rPr>
          <w:rStyle w:val="refpages"/>
          <w:rFonts w:asciiTheme="majorBidi" w:hAnsiTheme="majorBidi" w:cstheme="majorBidi"/>
          <w:color w:val="0D0D0D" w:themeColor="text1" w:themeTint="F2"/>
          <w:sz w:val="24"/>
          <w:szCs w:val="24"/>
          <w:shd w:val="clear" w:color="auto" w:fill="FFFFFF"/>
        </w:rPr>
        <w:t>1773–</w:t>
      </w:r>
      <w:r w:rsidR="00825A1A">
        <w:rPr>
          <w:rStyle w:val="refpages"/>
          <w:rFonts w:asciiTheme="majorBidi" w:hAnsiTheme="majorBidi" w:cstheme="majorBidi"/>
          <w:color w:val="0D0D0D" w:themeColor="text1" w:themeTint="F2"/>
          <w:sz w:val="24"/>
          <w:szCs w:val="24"/>
          <w:shd w:val="clear" w:color="auto" w:fill="FFFFFF"/>
        </w:rPr>
        <w:t xml:space="preserve"> </w:t>
      </w:r>
      <w:r w:rsidRPr="00BC2EEE">
        <w:rPr>
          <w:rStyle w:val="refpages"/>
          <w:rFonts w:asciiTheme="majorBidi" w:hAnsiTheme="majorBidi" w:cstheme="majorBidi"/>
          <w:color w:val="0D0D0D" w:themeColor="text1" w:themeTint="F2"/>
          <w:sz w:val="24"/>
          <w:szCs w:val="24"/>
          <w:shd w:val="clear" w:color="auto" w:fill="FFFFFF"/>
        </w:rPr>
        <w:t>8</w:t>
      </w:r>
      <w:r w:rsidRPr="00BC2EEE">
        <w:rPr>
          <w:rFonts w:asciiTheme="majorBidi" w:hAnsiTheme="majorBidi" w:cstheme="majorBidi"/>
          <w:sz w:val="24"/>
          <w:szCs w:val="24"/>
          <w:shd w:val="clear" w:color="auto" w:fill="FFFFFF"/>
        </w:rPr>
        <w:t>.</w:t>
      </w:r>
      <w:bookmarkEnd w:id="87"/>
    </w:p>
    <w:p w14:paraId="562318D4" w14:textId="77777777" w:rsidR="00A83074" w:rsidRPr="00BC2EEE" w:rsidRDefault="00A83074" w:rsidP="00825A1A">
      <w:pPr>
        <w:rPr>
          <w:rFonts w:asciiTheme="majorBidi" w:hAnsiTheme="majorBidi" w:cstheme="majorBidi"/>
          <w:color w:val="0D0D0D" w:themeColor="text1" w:themeTint="F2"/>
          <w:sz w:val="24"/>
          <w:szCs w:val="24"/>
          <w:shd w:val="clear" w:color="auto" w:fill="FFFFFF"/>
        </w:rPr>
      </w:pPr>
      <w:bookmarkStart w:id="88" w:name="_Toc512729965"/>
      <w:r w:rsidRPr="00BC2EEE">
        <w:rPr>
          <w:rFonts w:asciiTheme="majorBidi" w:hAnsiTheme="majorBidi" w:cstheme="majorBidi"/>
          <w:color w:val="0D0D0D" w:themeColor="text1" w:themeTint="F2"/>
          <w:sz w:val="24"/>
          <w:szCs w:val="24"/>
          <w:shd w:val="clear" w:color="auto" w:fill="FFFFFF"/>
        </w:rPr>
        <w:t>4</w:t>
      </w:r>
      <w:r w:rsidR="00AC166D">
        <w:rPr>
          <w:rFonts w:asciiTheme="majorBidi" w:hAnsiTheme="majorBidi" w:cstheme="majorBidi"/>
          <w:color w:val="0D0D0D" w:themeColor="text1" w:themeTint="F2"/>
          <w:sz w:val="24"/>
          <w:szCs w:val="24"/>
          <w:shd w:val="clear" w:color="auto" w:fill="FFFFFF"/>
        </w:rPr>
        <w:t>3</w:t>
      </w:r>
      <w:r w:rsidRPr="00BC2EEE">
        <w:rPr>
          <w:rFonts w:asciiTheme="majorBidi" w:hAnsiTheme="majorBidi" w:cstheme="majorBidi"/>
          <w:color w:val="0D0D0D" w:themeColor="text1" w:themeTint="F2"/>
          <w:sz w:val="24"/>
          <w:szCs w:val="24"/>
          <w:shd w:val="clear" w:color="auto" w:fill="FFFFFF"/>
        </w:rPr>
        <w:t xml:space="preserve">- </w:t>
      </w:r>
      <w:r w:rsidRPr="00BC2EEE">
        <w:rPr>
          <w:rStyle w:val="refauthors"/>
          <w:rFonts w:asciiTheme="majorBidi" w:hAnsiTheme="majorBidi" w:cstheme="majorBidi"/>
          <w:color w:val="0D0D0D" w:themeColor="text1" w:themeTint="F2"/>
          <w:sz w:val="24"/>
          <w:szCs w:val="24"/>
          <w:shd w:val="clear" w:color="auto" w:fill="FFFFFF"/>
        </w:rPr>
        <w:t>Ercan, C.M., Sakinci, M., Duru, N.K., Alanbay, I., Karasahin, K.E., Baser, I. </w:t>
      </w:r>
      <w:r w:rsidRPr="00BC2EEE">
        <w:rPr>
          <w:rStyle w:val="reftitle"/>
          <w:rFonts w:asciiTheme="majorBidi" w:hAnsiTheme="majorBidi" w:cstheme="majorBidi"/>
          <w:color w:val="0D0D0D" w:themeColor="text1" w:themeTint="F2"/>
          <w:sz w:val="24"/>
          <w:szCs w:val="24"/>
          <w:shd w:val="clear" w:color="auto" w:fill="FFFFFF"/>
        </w:rPr>
        <w:t>Antimullerian hormone levels after laparoscopic endometrioma stripping surgery. </w:t>
      </w:r>
      <w:r w:rsidRPr="00BC2EEE">
        <w:rPr>
          <w:rStyle w:val="refseriestitle"/>
          <w:rFonts w:asciiTheme="majorBidi" w:hAnsiTheme="majorBidi" w:cstheme="majorBidi"/>
          <w:color w:val="0D0D0D" w:themeColor="text1" w:themeTint="F2"/>
          <w:sz w:val="24"/>
          <w:szCs w:val="24"/>
          <w:shd w:val="clear" w:color="auto" w:fill="FFFFFF"/>
        </w:rPr>
        <w:t>Gynecol Endocrinol</w:t>
      </w:r>
      <w:r w:rsidRPr="00BC2EEE">
        <w:rPr>
          <w:rStyle w:val="reference"/>
          <w:rFonts w:asciiTheme="majorBidi" w:hAnsiTheme="majorBidi" w:cstheme="majorBidi"/>
          <w:color w:val="0D0D0D" w:themeColor="text1" w:themeTint="F2"/>
          <w:sz w:val="24"/>
          <w:szCs w:val="24"/>
          <w:shd w:val="clear" w:color="auto" w:fill="FFFFFF"/>
        </w:rPr>
        <w:t>. </w:t>
      </w:r>
      <w:r w:rsidRPr="00BC2EEE">
        <w:rPr>
          <w:rStyle w:val="refseriesdate"/>
          <w:rFonts w:asciiTheme="majorBidi" w:hAnsiTheme="majorBidi" w:cstheme="majorBidi"/>
          <w:color w:val="0D0D0D" w:themeColor="text1" w:themeTint="F2"/>
          <w:sz w:val="24"/>
          <w:szCs w:val="24"/>
          <w:shd w:val="clear" w:color="auto" w:fill="FFFFFF"/>
        </w:rPr>
        <w:t>2010</w:t>
      </w:r>
      <w:r w:rsidRPr="00BC2EEE">
        <w:rPr>
          <w:rStyle w:val="reference"/>
          <w:rFonts w:asciiTheme="majorBidi" w:hAnsiTheme="majorBidi" w:cstheme="majorBidi"/>
          <w:color w:val="0D0D0D" w:themeColor="text1" w:themeTint="F2"/>
          <w:sz w:val="24"/>
          <w:szCs w:val="24"/>
          <w:shd w:val="clear" w:color="auto" w:fill="FFFFFF"/>
        </w:rPr>
        <w:t>;</w:t>
      </w:r>
      <w:r w:rsidRPr="00BC2EEE">
        <w:rPr>
          <w:rStyle w:val="refseriesvolume"/>
          <w:rFonts w:asciiTheme="majorBidi" w:hAnsiTheme="majorBidi" w:cstheme="majorBidi"/>
          <w:color w:val="0D0D0D" w:themeColor="text1" w:themeTint="F2"/>
          <w:sz w:val="24"/>
          <w:szCs w:val="24"/>
          <w:shd w:val="clear" w:color="auto" w:fill="FFFFFF"/>
        </w:rPr>
        <w:t>26</w:t>
      </w:r>
      <w:r w:rsidR="00825A1A">
        <w:rPr>
          <w:rStyle w:val="refseriesvolume"/>
          <w:rFonts w:asciiTheme="majorBidi" w:hAnsiTheme="majorBidi" w:cstheme="majorBidi"/>
          <w:color w:val="0D0D0D" w:themeColor="text1" w:themeTint="F2"/>
          <w:sz w:val="24"/>
          <w:szCs w:val="24"/>
          <w:shd w:val="clear" w:color="auto" w:fill="FFFFFF"/>
        </w:rPr>
        <w:t>(6)</w:t>
      </w:r>
      <w:r w:rsidRPr="00BC2EEE">
        <w:rPr>
          <w:rStyle w:val="reference"/>
          <w:rFonts w:asciiTheme="majorBidi" w:hAnsiTheme="majorBidi" w:cstheme="majorBidi"/>
          <w:color w:val="0D0D0D" w:themeColor="text1" w:themeTint="F2"/>
          <w:sz w:val="24"/>
          <w:szCs w:val="24"/>
          <w:shd w:val="clear" w:color="auto" w:fill="FFFFFF"/>
        </w:rPr>
        <w:t>:</w:t>
      </w:r>
      <w:r w:rsidRPr="00BC2EEE">
        <w:rPr>
          <w:rStyle w:val="refpages"/>
          <w:rFonts w:asciiTheme="majorBidi" w:hAnsiTheme="majorBidi" w:cstheme="majorBidi"/>
          <w:color w:val="0D0D0D" w:themeColor="text1" w:themeTint="F2"/>
          <w:sz w:val="24"/>
          <w:szCs w:val="24"/>
          <w:shd w:val="clear" w:color="auto" w:fill="FFFFFF"/>
        </w:rPr>
        <w:t>468–</w:t>
      </w:r>
      <w:r w:rsidR="00825A1A">
        <w:rPr>
          <w:rStyle w:val="refpages"/>
          <w:rFonts w:asciiTheme="majorBidi" w:hAnsiTheme="majorBidi" w:cstheme="majorBidi"/>
          <w:color w:val="0D0D0D" w:themeColor="text1" w:themeTint="F2"/>
          <w:sz w:val="24"/>
          <w:szCs w:val="24"/>
          <w:shd w:val="clear" w:color="auto" w:fill="FFFFFF"/>
        </w:rPr>
        <w:t xml:space="preserve"> </w:t>
      </w:r>
      <w:r w:rsidRPr="00BC2EEE">
        <w:rPr>
          <w:rStyle w:val="refpages"/>
          <w:rFonts w:asciiTheme="majorBidi" w:hAnsiTheme="majorBidi" w:cstheme="majorBidi"/>
          <w:color w:val="0D0D0D" w:themeColor="text1" w:themeTint="F2"/>
          <w:sz w:val="24"/>
          <w:szCs w:val="24"/>
          <w:shd w:val="clear" w:color="auto" w:fill="FFFFFF"/>
        </w:rPr>
        <w:t>72</w:t>
      </w:r>
      <w:r w:rsidRPr="00BC2EEE">
        <w:rPr>
          <w:rFonts w:asciiTheme="majorBidi" w:hAnsiTheme="majorBidi" w:cstheme="majorBidi"/>
          <w:color w:val="0D0D0D" w:themeColor="text1" w:themeTint="F2"/>
          <w:sz w:val="24"/>
          <w:szCs w:val="24"/>
          <w:shd w:val="clear" w:color="auto" w:fill="FFFFFF"/>
        </w:rPr>
        <w:t>.</w:t>
      </w:r>
      <w:bookmarkEnd w:id="88"/>
    </w:p>
    <w:p w14:paraId="1B7C7128" w14:textId="77777777" w:rsidR="00A83074" w:rsidRPr="00BC2EEE" w:rsidRDefault="00A83074" w:rsidP="00924955">
      <w:pPr>
        <w:rPr>
          <w:rFonts w:asciiTheme="majorBidi" w:eastAsia="Times New Roman" w:hAnsiTheme="majorBidi" w:cstheme="majorBidi"/>
          <w:color w:val="0D0D0D" w:themeColor="text1" w:themeTint="F2"/>
          <w:sz w:val="24"/>
          <w:szCs w:val="24"/>
        </w:rPr>
      </w:pPr>
      <w:r w:rsidRPr="00BC2EEE">
        <w:rPr>
          <w:rFonts w:asciiTheme="majorBidi" w:eastAsia="Times New Roman" w:hAnsiTheme="majorBidi" w:cstheme="majorBidi"/>
          <w:color w:val="0D0D0D" w:themeColor="text1" w:themeTint="F2"/>
          <w:sz w:val="24"/>
          <w:szCs w:val="24"/>
        </w:rPr>
        <w:t>4</w:t>
      </w:r>
      <w:r w:rsidR="00AC166D">
        <w:rPr>
          <w:rFonts w:asciiTheme="majorBidi" w:eastAsia="Times New Roman" w:hAnsiTheme="majorBidi" w:cstheme="majorBidi"/>
          <w:color w:val="0D0D0D" w:themeColor="text1" w:themeTint="F2"/>
          <w:sz w:val="24"/>
          <w:szCs w:val="24"/>
        </w:rPr>
        <w:t>4</w:t>
      </w:r>
      <w:r w:rsidRPr="00BC2EEE">
        <w:rPr>
          <w:rFonts w:asciiTheme="majorBidi" w:eastAsia="Times New Roman" w:hAnsiTheme="majorBidi" w:cstheme="majorBidi"/>
          <w:color w:val="0D0D0D" w:themeColor="text1" w:themeTint="F2"/>
          <w:sz w:val="24"/>
          <w:szCs w:val="24"/>
        </w:rPr>
        <w:t>- Manesh F, Marasa L, Incandela S, Mazzarese M, ZZupi E. Ovarian cortex surrounding bening neoplasms: a histologic study Am J obstet Gynecol</w:t>
      </w:r>
      <w:r w:rsidR="00924955">
        <w:rPr>
          <w:rFonts w:asciiTheme="majorBidi" w:eastAsia="Times New Roman" w:hAnsiTheme="majorBidi" w:cstheme="majorBidi"/>
          <w:color w:val="0D0D0D" w:themeColor="text1" w:themeTint="F2"/>
          <w:sz w:val="24"/>
          <w:szCs w:val="24"/>
        </w:rPr>
        <w:t>.</w:t>
      </w:r>
      <w:r w:rsidRPr="00BC2EEE">
        <w:rPr>
          <w:rFonts w:asciiTheme="majorBidi" w:eastAsia="Times New Roman" w:hAnsiTheme="majorBidi" w:cstheme="majorBidi"/>
          <w:color w:val="0D0D0D" w:themeColor="text1" w:themeTint="F2"/>
          <w:sz w:val="24"/>
          <w:szCs w:val="24"/>
        </w:rPr>
        <w:t xml:space="preserve"> 1993; 169</w:t>
      </w:r>
      <w:r w:rsidR="00924955">
        <w:rPr>
          <w:rFonts w:asciiTheme="majorBidi" w:eastAsia="Times New Roman" w:hAnsiTheme="majorBidi" w:cstheme="majorBidi"/>
          <w:color w:val="0D0D0D" w:themeColor="text1" w:themeTint="F2"/>
          <w:sz w:val="24"/>
          <w:szCs w:val="24"/>
        </w:rPr>
        <w:t>(2)</w:t>
      </w:r>
      <w:r w:rsidRPr="00BC2EEE">
        <w:rPr>
          <w:rFonts w:asciiTheme="majorBidi" w:eastAsia="Times New Roman" w:hAnsiTheme="majorBidi" w:cstheme="majorBidi"/>
          <w:color w:val="0D0D0D" w:themeColor="text1" w:themeTint="F2"/>
          <w:sz w:val="24"/>
          <w:szCs w:val="24"/>
        </w:rPr>
        <w:t>: 388-</w:t>
      </w:r>
      <w:r w:rsidR="00924955">
        <w:rPr>
          <w:rFonts w:asciiTheme="majorBidi" w:eastAsia="Times New Roman" w:hAnsiTheme="majorBidi" w:cstheme="majorBidi"/>
          <w:color w:val="0D0D0D" w:themeColor="text1" w:themeTint="F2"/>
          <w:sz w:val="24"/>
          <w:szCs w:val="24"/>
        </w:rPr>
        <w:t xml:space="preserve"> </w:t>
      </w:r>
      <w:r w:rsidRPr="00BC2EEE">
        <w:rPr>
          <w:rFonts w:asciiTheme="majorBidi" w:eastAsia="Times New Roman" w:hAnsiTheme="majorBidi" w:cstheme="majorBidi"/>
          <w:color w:val="0D0D0D" w:themeColor="text1" w:themeTint="F2"/>
          <w:sz w:val="24"/>
          <w:szCs w:val="24"/>
        </w:rPr>
        <w:t>93.</w:t>
      </w:r>
    </w:p>
    <w:p w14:paraId="100DD3D7" w14:textId="77777777" w:rsidR="00A83074" w:rsidRPr="00BC2EEE" w:rsidRDefault="00A83074" w:rsidP="00924955">
      <w:pPr>
        <w:rPr>
          <w:rFonts w:asciiTheme="majorBidi" w:hAnsiTheme="majorBidi" w:cstheme="majorBidi"/>
          <w:color w:val="0D0D0D" w:themeColor="text1" w:themeTint="F2"/>
          <w:sz w:val="24"/>
          <w:szCs w:val="24"/>
        </w:rPr>
      </w:pPr>
      <w:bookmarkStart w:id="89" w:name="_Toc512729966"/>
      <w:r w:rsidRPr="00BC2EEE">
        <w:rPr>
          <w:rFonts w:asciiTheme="majorBidi" w:hAnsiTheme="majorBidi" w:cstheme="majorBidi"/>
          <w:color w:val="0D0D0D" w:themeColor="text1" w:themeTint="F2"/>
          <w:sz w:val="24"/>
          <w:szCs w:val="24"/>
          <w:shd w:val="clear" w:color="auto" w:fill="FFFFFF"/>
        </w:rPr>
        <w:t>4</w:t>
      </w:r>
      <w:r w:rsidR="00AC166D">
        <w:rPr>
          <w:rFonts w:asciiTheme="majorBidi" w:hAnsiTheme="majorBidi" w:cstheme="majorBidi"/>
          <w:color w:val="0D0D0D" w:themeColor="text1" w:themeTint="F2"/>
          <w:sz w:val="24"/>
          <w:szCs w:val="24"/>
          <w:shd w:val="clear" w:color="auto" w:fill="FFFFFF"/>
        </w:rPr>
        <w:t>5</w:t>
      </w:r>
      <w:r w:rsidRPr="00BC2EEE">
        <w:rPr>
          <w:rFonts w:asciiTheme="majorBidi" w:hAnsiTheme="majorBidi" w:cstheme="majorBidi"/>
          <w:color w:val="0D0D0D" w:themeColor="text1" w:themeTint="F2"/>
          <w:sz w:val="24"/>
          <w:szCs w:val="24"/>
          <w:shd w:val="clear" w:color="auto" w:fill="FFFFFF"/>
        </w:rPr>
        <w:t xml:space="preserve">- </w:t>
      </w:r>
      <w:hyperlink r:id="rId17" w:history="1">
        <w:r w:rsidRPr="00BC2EEE">
          <w:rPr>
            <w:rStyle w:val="Hyperlink"/>
            <w:rFonts w:asciiTheme="majorBidi" w:hAnsiTheme="majorBidi" w:cstheme="majorBidi"/>
            <w:color w:val="0D0D0D" w:themeColor="text1" w:themeTint="F2"/>
            <w:sz w:val="24"/>
            <w:szCs w:val="24"/>
            <w:u w:val="none"/>
            <w:shd w:val="clear" w:color="auto" w:fill="FFFFFF"/>
          </w:rPr>
          <w:t>Kitajima M</w:t>
        </w:r>
      </w:hyperlink>
      <w:r w:rsidRPr="00BC2EEE">
        <w:rPr>
          <w:rFonts w:asciiTheme="majorBidi" w:hAnsiTheme="majorBidi" w:cstheme="majorBidi"/>
          <w:color w:val="0D0D0D" w:themeColor="text1" w:themeTint="F2"/>
          <w:sz w:val="24"/>
          <w:szCs w:val="24"/>
          <w:shd w:val="clear" w:color="auto" w:fill="FFFFFF"/>
        </w:rPr>
        <w:t>, </w:t>
      </w:r>
      <w:hyperlink r:id="rId18" w:history="1">
        <w:r w:rsidRPr="00BC2EEE">
          <w:rPr>
            <w:rStyle w:val="Hyperlink"/>
            <w:rFonts w:asciiTheme="majorBidi" w:hAnsiTheme="majorBidi" w:cstheme="majorBidi"/>
            <w:color w:val="0D0D0D" w:themeColor="text1" w:themeTint="F2"/>
            <w:sz w:val="24"/>
            <w:szCs w:val="24"/>
            <w:u w:val="none"/>
            <w:shd w:val="clear" w:color="auto" w:fill="FFFFFF"/>
          </w:rPr>
          <w:t>Defrère S</w:t>
        </w:r>
      </w:hyperlink>
      <w:r w:rsidRPr="00BC2EEE">
        <w:rPr>
          <w:rFonts w:asciiTheme="majorBidi" w:hAnsiTheme="majorBidi" w:cstheme="majorBidi"/>
          <w:color w:val="0D0D0D" w:themeColor="text1" w:themeTint="F2"/>
          <w:sz w:val="24"/>
          <w:szCs w:val="24"/>
          <w:shd w:val="clear" w:color="auto" w:fill="FFFFFF"/>
        </w:rPr>
        <w:t>, </w:t>
      </w:r>
      <w:hyperlink r:id="rId19" w:history="1">
        <w:r w:rsidRPr="00BC2EEE">
          <w:rPr>
            <w:rStyle w:val="Hyperlink"/>
            <w:rFonts w:asciiTheme="majorBidi" w:hAnsiTheme="majorBidi" w:cstheme="majorBidi"/>
            <w:color w:val="0D0D0D" w:themeColor="text1" w:themeTint="F2"/>
            <w:sz w:val="24"/>
            <w:szCs w:val="24"/>
            <w:u w:val="none"/>
            <w:shd w:val="clear" w:color="auto" w:fill="FFFFFF"/>
          </w:rPr>
          <w:t>Dolmans MM</w:t>
        </w:r>
      </w:hyperlink>
      <w:r w:rsidRPr="00BC2EEE">
        <w:rPr>
          <w:rFonts w:asciiTheme="majorBidi" w:hAnsiTheme="majorBidi" w:cstheme="majorBidi"/>
          <w:color w:val="0D0D0D" w:themeColor="text1" w:themeTint="F2"/>
          <w:sz w:val="24"/>
          <w:szCs w:val="24"/>
          <w:shd w:val="clear" w:color="auto" w:fill="FFFFFF"/>
        </w:rPr>
        <w:t>, </w:t>
      </w:r>
      <w:hyperlink r:id="rId20" w:history="1">
        <w:r w:rsidRPr="00BC2EEE">
          <w:rPr>
            <w:rStyle w:val="Hyperlink"/>
            <w:rFonts w:asciiTheme="majorBidi" w:hAnsiTheme="majorBidi" w:cstheme="majorBidi"/>
            <w:color w:val="0D0D0D" w:themeColor="text1" w:themeTint="F2"/>
            <w:sz w:val="24"/>
            <w:szCs w:val="24"/>
            <w:u w:val="none"/>
            <w:shd w:val="clear" w:color="auto" w:fill="FFFFFF"/>
          </w:rPr>
          <w:t>Colette S</w:t>
        </w:r>
      </w:hyperlink>
      <w:r w:rsidRPr="00BC2EEE">
        <w:rPr>
          <w:rFonts w:asciiTheme="majorBidi" w:hAnsiTheme="majorBidi" w:cstheme="majorBidi"/>
          <w:color w:val="0D0D0D" w:themeColor="text1" w:themeTint="F2"/>
          <w:sz w:val="24"/>
          <w:szCs w:val="24"/>
          <w:shd w:val="clear" w:color="auto" w:fill="FFFFFF"/>
        </w:rPr>
        <w:t>, </w:t>
      </w:r>
      <w:hyperlink r:id="rId21" w:history="1">
        <w:r w:rsidRPr="00BC2EEE">
          <w:rPr>
            <w:rStyle w:val="Hyperlink"/>
            <w:rFonts w:asciiTheme="majorBidi" w:hAnsiTheme="majorBidi" w:cstheme="majorBidi"/>
            <w:color w:val="0D0D0D" w:themeColor="text1" w:themeTint="F2"/>
            <w:sz w:val="24"/>
            <w:szCs w:val="24"/>
            <w:u w:val="none"/>
            <w:shd w:val="clear" w:color="auto" w:fill="FFFFFF"/>
          </w:rPr>
          <w:t>Squifflet J</w:t>
        </w:r>
      </w:hyperlink>
      <w:r w:rsidRPr="00BC2EEE">
        <w:rPr>
          <w:rFonts w:asciiTheme="majorBidi" w:hAnsiTheme="majorBidi" w:cstheme="majorBidi"/>
          <w:color w:val="0D0D0D" w:themeColor="text1" w:themeTint="F2"/>
          <w:sz w:val="24"/>
          <w:szCs w:val="24"/>
          <w:shd w:val="clear" w:color="auto" w:fill="FFFFFF"/>
        </w:rPr>
        <w:t>, </w:t>
      </w:r>
      <w:hyperlink r:id="rId22" w:history="1">
        <w:r w:rsidRPr="00BC2EEE">
          <w:rPr>
            <w:rStyle w:val="Hyperlink"/>
            <w:rFonts w:asciiTheme="majorBidi" w:hAnsiTheme="majorBidi" w:cstheme="majorBidi"/>
            <w:color w:val="0D0D0D" w:themeColor="text1" w:themeTint="F2"/>
            <w:sz w:val="24"/>
            <w:szCs w:val="24"/>
            <w:u w:val="none"/>
            <w:shd w:val="clear" w:color="auto" w:fill="FFFFFF"/>
          </w:rPr>
          <w:t>Van Langendonckt A</w:t>
        </w:r>
      </w:hyperlink>
      <w:r w:rsidRPr="00BC2EEE">
        <w:rPr>
          <w:rFonts w:asciiTheme="majorBidi" w:hAnsiTheme="majorBidi" w:cstheme="majorBidi"/>
          <w:color w:val="0D0D0D" w:themeColor="text1" w:themeTint="F2"/>
          <w:sz w:val="24"/>
          <w:szCs w:val="24"/>
          <w:shd w:val="clear" w:color="auto" w:fill="FFFFFF"/>
        </w:rPr>
        <w:t>, </w:t>
      </w:r>
      <w:hyperlink r:id="rId23" w:history="1">
        <w:r w:rsidRPr="00BC2EEE">
          <w:rPr>
            <w:rStyle w:val="Hyperlink"/>
            <w:rFonts w:asciiTheme="majorBidi" w:hAnsiTheme="majorBidi" w:cstheme="majorBidi"/>
            <w:color w:val="0D0D0D" w:themeColor="text1" w:themeTint="F2"/>
            <w:sz w:val="24"/>
            <w:szCs w:val="24"/>
            <w:u w:val="none"/>
            <w:shd w:val="clear" w:color="auto" w:fill="FFFFFF"/>
          </w:rPr>
          <w:t>Donnez </w:t>
        </w:r>
      </w:hyperlink>
      <w:r w:rsidRPr="00BC2EEE">
        <w:rPr>
          <w:rFonts w:asciiTheme="majorBidi" w:hAnsiTheme="majorBidi" w:cstheme="majorBidi"/>
          <w:color w:val="0D0D0D" w:themeColor="text1" w:themeTint="F2"/>
          <w:sz w:val="24"/>
          <w:szCs w:val="24"/>
        </w:rPr>
        <w:t>, Endometriomas as a possible cause of reduced ovarian reserve in women with endometri</w:t>
      </w:r>
      <w:r w:rsidR="00030EEA" w:rsidRPr="00BC2EEE">
        <w:rPr>
          <w:rFonts w:asciiTheme="majorBidi" w:hAnsiTheme="majorBidi" w:cstheme="majorBidi"/>
          <w:color w:val="0D0D0D" w:themeColor="text1" w:themeTint="F2"/>
          <w:sz w:val="24"/>
          <w:szCs w:val="24"/>
        </w:rPr>
        <w:t>osis.</w:t>
      </w:r>
      <w:r w:rsidR="00924955">
        <w:rPr>
          <w:rFonts w:asciiTheme="majorBidi" w:hAnsiTheme="majorBidi" w:cstheme="majorBidi"/>
          <w:color w:val="0D0D0D" w:themeColor="text1" w:themeTint="F2"/>
          <w:sz w:val="24"/>
          <w:szCs w:val="24"/>
        </w:rPr>
        <w:t xml:space="preserve"> </w:t>
      </w:r>
      <w:r w:rsidR="00030EEA" w:rsidRPr="00BC2EEE">
        <w:rPr>
          <w:rFonts w:asciiTheme="majorBidi" w:hAnsiTheme="majorBidi" w:cstheme="majorBidi"/>
          <w:color w:val="0D0D0D" w:themeColor="text1" w:themeTint="F2"/>
          <w:sz w:val="24"/>
          <w:szCs w:val="24"/>
        </w:rPr>
        <w:t>Fertil</w:t>
      </w:r>
      <w:r w:rsidR="00924955">
        <w:rPr>
          <w:rFonts w:asciiTheme="majorBidi" w:hAnsiTheme="majorBidi" w:cstheme="majorBidi"/>
          <w:color w:val="0D0D0D" w:themeColor="text1" w:themeTint="F2"/>
          <w:sz w:val="24"/>
          <w:szCs w:val="24"/>
        </w:rPr>
        <w:t xml:space="preserve"> </w:t>
      </w:r>
      <w:r w:rsidR="00030EEA" w:rsidRPr="00BC2EEE">
        <w:rPr>
          <w:rFonts w:asciiTheme="majorBidi" w:hAnsiTheme="majorBidi" w:cstheme="majorBidi"/>
          <w:color w:val="0D0D0D" w:themeColor="text1" w:themeTint="F2"/>
          <w:sz w:val="24"/>
          <w:szCs w:val="24"/>
        </w:rPr>
        <w:t xml:space="preserve"> </w:t>
      </w:r>
      <w:r w:rsidR="00924955">
        <w:rPr>
          <w:rFonts w:asciiTheme="majorBidi" w:hAnsiTheme="majorBidi" w:cstheme="majorBidi"/>
          <w:color w:val="0D0D0D" w:themeColor="text1" w:themeTint="F2"/>
          <w:sz w:val="24"/>
          <w:szCs w:val="24"/>
        </w:rPr>
        <w:t xml:space="preserve"> </w:t>
      </w:r>
      <w:r w:rsidR="00030EEA" w:rsidRPr="00BC2EEE">
        <w:rPr>
          <w:rFonts w:asciiTheme="majorBidi" w:hAnsiTheme="majorBidi" w:cstheme="majorBidi"/>
          <w:color w:val="0D0D0D" w:themeColor="text1" w:themeTint="F2"/>
          <w:sz w:val="24"/>
          <w:szCs w:val="24"/>
        </w:rPr>
        <w:t xml:space="preserve"> Steril</w:t>
      </w:r>
      <w:r w:rsidR="00924955">
        <w:rPr>
          <w:rFonts w:asciiTheme="majorBidi" w:hAnsiTheme="majorBidi" w:cstheme="majorBidi"/>
          <w:color w:val="0D0D0D" w:themeColor="text1" w:themeTint="F2"/>
          <w:sz w:val="24"/>
          <w:szCs w:val="24"/>
        </w:rPr>
        <w:t>.</w:t>
      </w:r>
      <w:r w:rsidR="00030EEA" w:rsidRPr="00BC2EEE">
        <w:rPr>
          <w:rFonts w:asciiTheme="majorBidi" w:hAnsiTheme="majorBidi" w:cstheme="majorBidi"/>
          <w:color w:val="0D0D0D" w:themeColor="text1" w:themeTint="F2"/>
          <w:sz w:val="24"/>
          <w:szCs w:val="24"/>
        </w:rPr>
        <w:t xml:space="preserve"> 2011;</w:t>
      </w:r>
      <w:r w:rsidRPr="00BC2EEE">
        <w:rPr>
          <w:rFonts w:asciiTheme="majorBidi" w:hAnsiTheme="majorBidi" w:cstheme="majorBidi"/>
          <w:color w:val="0D0D0D" w:themeColor="text1" w:themeTint="F2"/>
          <w:sz w:val="24"/>
          <w:szCs w:val="24"/>
        </w:rPr>
        <w:t xml:space="preserve"> 96</w:t>
      </w:r>
      <w:r w:rsidR="00030EEA" w:rsidRPr="00BC2EEE">
        <w:rPr>
          <w:rFonts w:asciiTheme="majorBidi" w:hAnsiTheme="majorBidi" w:cstheme="majorBidi"/>
          <w:color w:val="0D0D0D" w:themeColor="text1" w:themeTint="F2"/>
          <w:sz w:val="24"/>
          <w:szCs w:val="24"/>
        </w:rPr>
        <w:t>(3)</w:t>
      </w:r>
      <w:r w:rsidRPr="00BC2EEE">
        <w:rPr>
          <w:rFonts w:asciiTheme="majorBidi" w:hAnsiTheme="majorBidi" w:cstheme="majorBidi"/>
          <w:color w:val="0D0D0D" w:themeColor="text1" w:themeTint="F2"/>
          <w:sz w:val="24"/>
          <w:szCs w:val="24"/>
        </w:rPr>
        <w:t>:685-</w:t>
      </w:r>
      <w:r w:rsidR="00924955">
        <w:rPr>
          <w:rFonts w:asciiTheme="majorBidi" w:hAnsiTheme="majorBidi" w:cstheme="majorBidi"/>
          <w:color w:val="0D0D0D" w:themeColor="text1" w:themeTint="F2"/>
          <w:sz w:val="24"/>
          <w:szCs w:val="24"/>
        </w:rPr>
        <w:t xml:space="preserve"> </w:t>
      </w:r>
      <w:r w:rsidRPr="00BC2EEE">
        <w:rPr>
          <w:rFonts w:asciiTheme="majorBidi" w:hAnsiTheme="majorBidi" w:cstheme="majorBidi"/>
          <w:color w:val="0D0D0D" w:themeColor="text1" w:themeTint="F2"/>
          <w:sz w:val="24"/>
          <w:szCs w:val="24"/>
        </w:rPr>
        <w:t>91.</w:t>
      </w:r>
      <w:bookmarkEnd w:id="89"/>
    </w:p>
    <w:p w14:paraId="7D849D71" w14:textId="77777777" w:rsidR="00A83074" w:rsidRPr="00BC2EEE" w:rsidRDefault="00A83074" w:rsidP="00AC166D">
      <w:pPr>
        <w:spacing w:before="240" w:after="0"/>
        <w:jc w:val="both"/>
        <w:rPr>
          <w:rFonts w:asciiTheme="majorBidi" w:eastAsia="Times New Roman" w:hAnsiTheme="majorBidi" w:cstheme="majorBidi"/>
          <w:color w:val="0D0D0D" w:themeColor="text1" w:themeTint="F2"/>
          <w:sz w:val="24"/>
          <w:szCs w:val="24"/>
        </w:rPr>
      </w:pPr>
      <w:r w:rsidRPr="00BC2EEE">
        <w:rPr>
          <w:rFonts w:asciiTheme="majorBidi" w:eastAsia="Times New Roman" w:hAnsiTheme="majorBidi" w:cstheme="majorBidi"/>
          <w:color w:val="0D0D0D" w:themeColor="text1" w:themeTint="F2"/>
          <w:sz w:val="24"/>
          <w:szCs w:val="24"/>
        </w:rPr>
        <w:t>4</w:t>
      </w:r>
      <w:r w:rsidR="00AC166D">
        <w:rPr>
          <w:rFonts w:asciiTheme="majorBidi" w:eastAsia="Times New Roman" w:hAnsiTheme="majorBidi" w:cstheme="majorBidi"/>
          <w:color w:val="0D0D0D" w:themeColor="text1" w:themeTint="F2"/>
          <w:sz w:val="24"/>
          <w:szCs w:val="24"/>
        </w:rPr>
        <w:t>6</w:t>
      </w:r>
      <w:r w:rsidRPr="00BC2EEE">
        <w:rPr>
          <w:rFonts w:asciiTheme="majorBidi" w:eastAsia="Times New Roman" w:hAnsiTheme="majorBidi" w:cstheme="majorBidi"/>
          <w:color w:val="0D0D0D" w:themeColor="text1" w:themeTint="F2"/>
          <w:sz w:val="24"/>
          <w:szCs w:val="24"/>
        </w:rPr>
        <w:t>- Donnez J, Lousse JC, Jadoul P, Donnez O, Squifile J. Laparoscopic management of endometriomas usning a combined technique of excisional (cystcctomy) and ablative surgery . Fertil Steril</w:t>
      </w:r>
      <w:r w:rsidR="00030EEA" w:rsidRPr="00BC2EEE">
        <w:rPr>
          <w:rFonts w:asciiTheme="majorBidi" w:eastAsia="Times New Roman" w:hAnsiTheme="majorBidi" w:cstheme="majorBidi"/>
          <w:color w:val="0D0D0D" w:themeColor="text1" w:themeTint="F2"/>
          <w:sz w:val="24"/>
          <w:szCs w:val="24"/>
        </w:rPr>
        <w:t>.</w:t>
      </w:r>
      <w:r w:rsidRPr="00BC2EEE">
        <w:rPr>
          <w:rFonts w:asciiTheme="majorBidi" w:eastAsia="Times New Roman" w:hAnsiTheme="majorBidi" w:cstheme="majorBidi"/>
          <w:color w:val="0D0D0D" w:themeColor="text1" w:themeTint="F2"/>
          <w:sz w:val="24"/>
          <w:szCs w:val="24"/>
        </w:rPr>
        <w:t xml:space="preserve"> 2010; 94</w:t>
      </w:r>
      <w:r w:rsidR="00030EEA" w:rsidRPr="00BC2EEE">
        <w:rPr>
          <w:rFonts w:asciiTheme="majorBidi" w:eastAsia="Times New Roman" w:hAnsiTheme="majorBidi" w:cstheme="majorBidi"/>
          <w:color w:val="0D0D0D" w:themeColor="text1" w:themeTint="F2"/>
          <w:sz w:val="24"/>
          <w:szCs w:val="24"/>
        </w:rPr>
        <w:t>(1)</w:t>
      </w:r>
      <w:r w:rsidRPr="00BC2EEE">
        <w:rPr>
          <w:rFonts w:asciiTheme="majorBidi" w:eastAsia="Times New Roman" w:hAnsiTheme="majorBidi" w:cstheme="majorBidi"/>
          <w:color w:val="0D0D0D" w:themeColor="text1" w:themeTint="F2"/>
          <w:sz w:val="24"/>
          <w:szCs w:val="24"/>
        </w:rPr>
        <w:t>: 28-32.</w:t>
      </w:r>
    </w:p>
    <w:p w14:paraId="6398FD0C" w14:textId="77777777" w:rsidR="00A83074" w:rsidRPr="00BC2EEE" w:rsidRDefault="00A83074" w:rsidP="00AC166D">
      <w:pPr>
        <w:spacing w:before="240" w:after="0"/>
        <w:jc w:val="both"/>
        <w:rPr>
          <w:rFonts w:asciiTheme="majorBidi" w:eastAsia="Times New Roman" w:hAnsiTheme="majorBidi" w:cstheme="majorBidi"/>
          <w:color w:val="0D0D0D" w:themeColor="text1" w:themeTint="F2"/>
          <w:sz w:val="24"/>
          <w:szCs w:val="24"/>
        </w:rPr>
      </w:pPr>
      <w:r w:rsidRPr="00BC2EEE">
        <w:rPr>
          <w:rFonts w:asciiTheme="majorBidi" w:eastAsia="Times New Roman" w:hAnsiTheme="majorBidi" w:cstheme="majorBidi"/>
          <w:color w:val="0D0D0D" w:themeColor="text1" w:themeTint="F2"/>
          <w:sz w:val="24"/>
          <w:szCs w:val="24"/>
        </w:rPr>
        <w:t>4</w:t>
      </w:r>
      <w:r w:rsidR="00AC166D">
        <w:rPr>
          <w:rFonts w:asciiTheme="majorBidi" w:eastAsia="Times New Roman" w:hAnsiTheme="majorBidi" w:cstheme="majorBidi"/>
          <w:color w:val="0D0D0D" w:themeColor="text1" w:themeTint="F2"/>
          <w:sz w:val="24"/>
          <w:szCs w:val="24"/>
        </w:rPr>
        <w:t>7</w:t>
      </w:r>
      <w:r w:rsidRPr="00BC2EEE">
        <w:rPr>
          <w:rFonts w:asciiTheme="majorBidi" w:eastAsia="Times New Roman" w:hAnsiTheme="majorBidi" w:cstheme="majorBidi"/>
          <w:color w:val="0D0D0D" w:themeColor="text1" w:themeTint="F2"/>
          <w:sz w:val="24"/>
          <w:szCs w:val="24"/>
        </w:rPr>
        <w:t>- Exacoustios C, Zupi E, Amadio A, Szaboles B, De vivo B, Marconi D, et al . Laparsocipic removal of endometriomns: sonographic evaluation of residual Functioning ovarian tissue. Am J obstet Gynecol 2004:191</w:t>
      </w:r>
      <w:r w:rsidR="00924955">
        <w:rPr>
          <w:rFonts w:asciiTheme="majorBidi" w:eastAsia="Times New Roman" w:hAnsiTheme="majorBidi" w:cstheme="majorBidi"/>
          <w:color w:val="0D0D0D" w:themeColor="text1" w:themeTint="F2"/>
          <w:sz w:val="24"/>
          <w:szCs w:val="24"/>
        </w:rPr>
        <w:t>(1)</w:t>
      </w:r>
      <w:r w:rsidRPr="00BC2EEE">
        <w:rPr>
          <w:rFonts w:asciiTheme="majorBidi" w:eastAsia="Times New Roman" w:hAnsiTheme="majorBidi" w:cstheme="majorBidi"/>
          <w:color w:val="0D0D0D" w:themeColor="text1" w:themeTint="F2"/>
          <w:sz w:val="24"/>
          <w:szCs w:val="24"/>
        </w:rPr>
        <w:t>: 68-72.</w:t>
      </w:r>
    </w:p>
    <w:p w14:paraId="7F309F14" w14:textId="77777777" w:rsidR="00030EEA" w:rsidRPr="00BC2EEE" w:rsidRDefault="00030EEA" w:rsidP="00A83074">
      <w:pPr>
        <w:spacing w:before="240" w:after="0"/>
        <w:jc w:val="both"/>
        <w:rPr>
          <w:rFonts w:asciiTheme="majorBidi" w:eastAsia="Times New Roman" w:hAnsiTheme="majorBidi" w:cstheme="majorBidi"/>
          <w:color w:val="0D0D0D" w:themeColor="text1" w:themeTint="F2"/>
          <w:sz w:val="24"/>
          <w:szCs w:val="24"/>
        </w:rPr>
      </w:pPr>
    </w:p>
    <w:p w14:paraId="0753CDC9" w14:textId="77777777" w:rsidR="00A83074" w:rsidRPr="00BC2EEE" w:rsidRDefault="00A83074" w:rsidP="007047D8">
      <w:pPr>
        <w:rPr>
          <w:rFonts w:asciiTheme="majorBidi" w:hAnsiTheme="majorBidi" w:cstheme="majorBidi"/>
          <w:color w:val="0D0D0D" w:themeColor="text1" w:themeTint="F2"/>
          <w:sz w:val="24"/>
          <w:szCs w:val="24"/>
        </w:rPr>
      </w:pPr>
      <w:bookmarkStart w:id="90" w:name="_Toc512729967"/>
      <w:r w:rsidRPr="00BC2EEE">
        <w:rPr>
          <w:rFonts w:asciiTheme="majorBidi" w:hAnsiTheme="majorBidi" w:cstheme="majorBidi"/>
          <w:color w:val="0D0D0D" w:themeColor="text1" w:themeTint="F2"/>
          <w:sz w:val="24"/>
          <w:szCs w:val="24"/>
          <w:shd w:val="clear" w:color="auto" w:fill="FFFFFF"/>
        </w:rPr>
        <w:t>4</w:t>
      </w:r>
      <w:r w:rsidR="00AC166D">
        <w:rPr>
          <w:rFonts w:asciiTheme="majorBidi" w:hAnsiTheme="majorBidi" w:cstheme="majorBidi"/>
          <w:color w:val="0D0D0D" w:themeColor="text1" w:themeTint="F2"/>
          <w:sz w:val="24"/>
          <w:szCs w:val="24"/>
          <w:shd w:val="clear" w:color="auto" w:fill="FFFFFF"/>
        </w:rPr>
        <w:t>8</w:t>
      </w:r>
      <w:r w:rsidRPr="00BC2EEE">
        <w:rPr>
          <w:rFonts w:asciiTheme="majorBidi" w:hAnsiTheme="majorBidi" w:cstheme="majorBidi"/>
          <w:color w:val="0D0D0D" w:themeColor="text1" w:themeTint="F2"/>
          <w:sz w:val="24"/>
          <w:szCs w:val="24"/>
          <w:shd w:val="clear" w:color="auto" w:fill="FFFFFF"/>
        </w:rPr>
        <w:t>-</w:t>
      </w:r>
      <w:hyperlink r:id="rId24" w:history="1">
        <w:r w:rsidRPr="00BC2EEE">
          <w:rPr>
            <w:rStyle w:val="Hyperlink"/>
            <w:rFonts w:asciiTheme="majorBidi" w:hAnsiTheme="majorBidi" w:cstheme="majorBidi"/>
            <w:color w:val="0D0D0D" w:themeColor="text1" w:themeTint="F2"/>
            <w:sz w:val="24"/>
            <w:szCs w:val="24"/>
            <w:u w:val="none"/>
            <w:shd w:val="clear" w:color="auto" w:fill="FFFFFF"/>
          </w:rPr>
          <w:t>Rie Ozaki</w:t>
        </w:r>
      </w:hyperlink>
      <w:r w:rsidRPr="00BC2EEE">
        <w:rPr>
          <w:rFonts w:asciiTheme="majorBidi" w:hAnsiTheme="majorBidi" w:cstheme="majorBidi"/>
          <w:color w:val="0D0D0D" w:themeColor="text1" w:themeTint="F2"/>
          <w:sz w:val="24"/>
          <w:szCs w:val="24"/>
          <w:shd w:val="clear" w:color="auto" w:fill="FFFFFF"/>
        </w:rPr>
        <w:t>, </w:t>
      </w:r>
      <w:hyperlink r:id="rId25" w:history="1">
        <w:r w:rsidRPr="00BC2EEE">
          <w:rPr>
            <w:rStyle w:val="Hyperlink"/>
            <w:rFonts w:asciiTheme="majorBidi" w:hAnsiTheme="majorBidi" w:cstheme="majorBidi"/>
            <w:color w:val="0D0D0D" w:themeColor="text1" w:themeTint="F2"/>
            <w:sz w:val="24"/>
            <w:szCs w:val="24"/>
            <w:u w:val="none"/>
            <w:shd w:val="clear" w:color="auto" w:fill="FFFFFF"/>
          </w:rPr>
          <w:t>Jun Kumakiri</w:t>
        </w:r>
      </w:hyperlink>
      <w:r w:rsidRPr="00BC2EEE">
        <w:rPr>
          <w:rFonts w:asciiTheme="majorBidi" w:hAnsiTheme="majorBidi" w:cstheme="majorBidi"/>
          <w:color w:val="0D0D0D" w:themeColor="text1" w:themeTint="F2"/>
          <w:sz w:val="24"/>
          <w:szCs w:val="24"/>
          <w:shd w:val="clear" w:color="auto" w:fill="FFFFFF"/>
        </w:rPr>
        <w:t>,</w:t>
      </w:r>
      <w:r w:rsidRPr="00BC2EEE">
        <w:rPr>
          <w:rFonts w:asciiTheme="majorBidi" w:hAnsiTheme="majorBidi" w:cstheme="majorBidi"/>
          <w:color w:val="0D0D0D" w:themeColor="text1" w:themeTint="F2"/>
          <w:sz w:val="24"/>
          <w:szCs w:val="24"/>
        </w:rPr>
        <w:t xml:space="preserve"> </w:t>
      </w:r>
      <w:hyperlink r:id="rId26" w:history="1">
        <w:r w:rsidRPr="00BC2EEE">
          <w:rPr>
            <w:rStyle w:val="Hyperlink"/>
            <w:rFonts w:asciiTheme="majorBidi" w:hAnsiTheme="majorBidi" w:cstheme="majorBidi"/>
            <w:color w:val="0D0D0D" w:themeColor="text1" w:themeTint="F2"/>
            <w:sz w:val="24"/>
            <w:szCs w:val="24"/>
            <w:u w:val="none"/>
            <w:shd w:val="clear" w:color="auto" w:fill="FFFFFF"/>
          </w:rPr>
          <w:t>Andrea Tinelli</w:t>
        </w:r>
      </w:hyperlink>
      <w:r w:rsidRPr="00BC2EEE">
        <w:rPr>
          <w:rFonts w:asciiTheme="majorBidi" w:hAnsiTheme="majorBidi" w:cstheme="majorBidi"/>
          <w:color w:val="0D0D0D" w:themeColor="text1" w:themeTint="F2"/>
          <w:sz w:val="24"/>
          <w:szCs w:val="24"/>
          <w:shd w:val="clear" w:color="auto" w:fill="FFFFFF"/>
        </w:rPr>
        <w:t>, </w:t>
      </w:r>
      <w:hyperlink r:id="rId27" w:history="1">
        <w:r w:rsidRPr="00BC2EEE">
          <w:rPr>
            <w:rStyle w:val="Hyperlink"/>
            <w:rFonts w:asciiTheme="majorBidi" w:hAnsiTheme="majorBidi" w:cstheme="majorBidi"/>
            <w:color w:val="0D0D0D" w:themeColor="text1" w:themeTint="F2"/>
            <w:sz w:val="24"/>
            <w:szCs w:val="24"/>
            <w:u w:val="none"/>
            <w:shd w:val="clear" w:color="auto" w:fill="FFFFFF"/>
          </w:rPr>
          <w:t>Grigoris F. Grimbizis</w:t>
        </w:r>
      </w:hyperlink>
      <w:r w:rsidRPr="00BC2EEE">
        <w:rPr>
          <w:rFonts w:asciiTheme="majorBidi" w:hAnsiTheme="majorBidi" w:cstheme="majorBidi"/>
          <w:color w:val="0D0D0D" w:themeColor="text1" w:themeTint="F2"/>
          <w:sz w:val="24"/>
          <w:szCs w:val="24"/>
          <w:shd w:val="clear" w:color="auto" w:fill="FFFFFF"/>
        </w:rPr>
        <w:t>, </w:t>
      </w:r>
      <w:hyperlink r:id="rId28" w:history="1">
        <w:r w:rsidRPr="00BC2EEE">
          <w:rPr>
            <w:rStyle w:val="Hyperlink"/>
            <w:rFonts w:asciiTheme="majorBidi" w:hAnsiTheme="majorBidi" w:cstheme="majorBidi"/>
            <w:color w:val="0D0D0D" w:themeColor="text1" w:themeTint="F2"/>
            <w:sz w:val="24"/>
            <w:szCs w:val="24"/>
            <w:u w:val="none"/>
            <w:shd w:val="clear" w:color="auto" w:fill="FFFFFF"/>
          </w:rPr>
          <w:t>Mari Kitade</w:t>
        </w:r>
      </w:hyperlink>
      <w:r w:rsidRPr="00BC2EEE">
        <w:rPr>
          <w:rFonts w:asciiTheme="majorBidi" w:hAnsiTheme="majorBidi" w:cstheme="majorBidi"/>
          <w:color w:val="0D0D0D" w:themeColor="text1" w:themeTint="F2"/>
          <w:sz w:val="24"/>
          <w:szCs w:val="24"/>
          <w:shd w:val="clear" w:color="auto" w:fill="FFFFFF"/>
        </w:rPr>
        <w:t>, and </w:t>
      </w:r>
      <w:hyperlink r:id="rId29" w:history="1">
        <w:r w:rsidRPr="00BC2EEE">
          <w:rPr>
            <w:rStyle w:val="Hyperlink"/>
            <w:rFonts w:asciiTheme="majorBidi" w:hAnsiTheme="majorBidi" w:cstheme="majorBidi"/>
            <w:color w:val="0D0D0D" w:themeColor="text1" w:themeTint="F2"/>
            <w:sz w:val="24"/>
            <w:szCs w:val="24"/>
            <w:u w:val="none"/>
            <w:shd w:val="clear" w:color="auto" w:fill="FFFFFF"/>
          </w:rPr>
          <w:t>Satoru Takeda</w:t>
        </w:r>
      </w:hyperlink>
      <w:r w:rsidRPr="00BC2EEE">
        <w:rPr>
          <w:rFonts w:asciiTheme="majorBidi" w:hAnsiTheme="majorBidi" w:cstheme="majorBidi"/>
          <w:color w:val="0D0D0D" w:themeColor="text1" w:themeTint="F2"/>
          <w:sz w:val="24"/>
          <w:szCs w:val="24"/>
        </w:rPr>
        <w:t xml:space="preserve">, Evaluation of factors predicting diminished ovarian reserve before and after laparoscopic cystectomy for ovarian endometriomas: a prospective cohort study. J </w:t>
      </w:r>
      <w:r w:rsidR="007047D8">
        <w:rPr>
          <w:rFonts w:asciiTheme="majorBidi" w:hAnsiTheme="majorBidi" w:cstheme="majorBidi"/>
          <w:color w:val="0D0D0D" w:themeColor="text1" w:themeTint="F2"/>
          <w:sz w:val="24"/>
          <w:szCs w:val="24"/>
        </w:rPr>
        <w:t>O</w:t>
      </w:r>
      <w:r w:rsidRPr="00BC2EEE">
        <w:rPr>
          <w:rFonts w:asciiTheme="majorBidi" w:hAnsiTheme="majorBidi" w:cstheme="majorBidi"/>
          <w:color w:val="0D0D0D" w:themeColor="text1" w:themeTint="F2"/>
          <w:sz w:val="24"/>
          <w:szCs w:val="24"/>
        </w:rPr>
        <w:t>varian Res</w:t>
      </w:r>
      <w:r w:rsidR="007047D8">
        <w:rPr>
          <w:rFonts w:asciiTheme="majorBidi" w:hAnsiTheme="majorBidi" w:cstheme="majorBidi"/>
          <w:color w:val="0D0D0D" w:themeColor="text1" w:themeTint="F2"/>
          <w:sz w:val="24"/>
          <w:szCs w:val="24"/>
        </w:rPr>
        <w:t xml:space="preserve"> </w:t>
      </w:r>
      <w:r w:rsidRPr="00BC2EEE">
        <w:rPr>
          <w:rFonts w:asciiTheme="majorBidi" w:hAnsiTheme="majorBidi" w:cstheme="majorBidi"/>
          <w:color w:val="0D0D0D" w:themeColor="text1" w:themeTint="F2"/>
          <w:sz w:val="24"/>
          <w:szCs w:val="24"/>
        </w:rPr>
        <w:t xml:space="preserve"> 2016; 9</w:t>
      </w:r>
      <w:r w:rsidR="007047D8">
        <w:rPr>
          <w:rFonts w:asciiTheme="majorBidi" w:hAnsiTheme="majorBidi" w:cstheme="majorBidi"/>
          <w:color w:val="0D0D0D" w:themeColor="text1" w:themeTint="F2"/>
          <w:sz w:val="24"/>
          <w:szCs w:val="24"/>
        </w:rPr>
        <w:t>(1)</w:t>
      </w:r>
      <w:r w:rsidRPr="00BC2EEE">
        <w:rPr>
          <w:rFonts w:asciiTheme="majorBidi" w:hAnsiTheme="majorBidi" w:cstheme="majorBidi"/>
          <w:color w:val="0D0D0D" w:themeColor="text1" w:themeTint="F2"/>
          <w:sz w:val="24"/>
          <w:szCs w:val="24"/>
        </w:rPr>
        <w:t>:37.</w:t>
      </w:r>
      <w:bookmarkEnd w:id="90"/>
    </w:p>
    <w:p w14:paraId="350A53E3" w14:textId="77777777" w:rsidR="00A83074" w:rsidRPr="00BC2EEE" w:rsidRDefault="00A83074" w:rsidP="007047D8">
      <w:pPr>
        <w:rPr>
          <w:rFonts w:asciiTheme="majorBidi" w:hAnsiTheme="majorBidi" w:cstheme="majorBidi"/>
          <w:color w:val="0D0D0D" w:themeColor="text1" w:themeTint="F2"/>
          <w:sz w:val="24"/>
          <w:szCs w:val="24"/>
          <w:shd w:val="clear" w:color="auto" w:fill="FFFFFF"/>
        </w:rPr>
      </w:pPr>
      <w:bookmarkStart w:id="91" w:name="_Toc512729968"/>
      <w:r w:rsidRPr="00BC2EEE">
        <w:rPr>
          <w:rFonts w:asciiTheme="majorBidi" w:hAnsiTheme="majorBidi" w:cstheme="majorBidi"/>
          <w:color w:val="0D0D0D" w:themeColor="text1" w:themeTint="F2"/>
          <w:sz w:val="24"/>
          <w:szCs w:val="24"/>
          <w:shd w:val="clear" w:color="auto" w:fill="FFFFFF"/>
        </w:rPr>
        <w:t>4</w:t>
      </w:r>
      <w:r w:rsidR="00AC166D">
        <w:rPr>
          <w:rFonts w:asciiTheme="majorBidi" w:hAnsiTheme="majorBidi" w:cstheme="majorBidi"/>
          <w:color w:val="0D0D0D" w:themeColor="text1" w:themeTint="F2"/>
          <w:sz w:val="24"/>
          <w:szCs w:val="24"/>
          <w:shd w:val="clear" w:color="auto" w:fill="FFFFFF"/>
        </w:rPr>
        <w:t>9</w:t>
      </w:r>
      <w:r w:rsidRPr="00BC2EEE">
        <w:rPr>
          <w:rFonts w:asciiTheme="majorBidi" w:hAnsiTheme="majorBidi" w:cstheme="majorBidi"/>
          <w:color w:val="0D0D0D" w:themeColor="text1" w:themeTint="F2"/>
          <w:sz w:val="24"/>
          <w:szCs w:val="24"/>
          <w:shd w:val="clear" w:color="auto" w:fill="FFFFFF"/>
        </w:rPr>
        <w:t>- Iwase A, Hirokawa W, Goto M, Takikawa S, Nagatomo Y, Nakahara T, et al. Serum anti-Müllerian hormone level is a useful marker for evaluating the impact of laparoscopic cystectomy on ovarian reserve. </w:t>
      </w:r>
      <w:r w:rsidRPr="00BC2EEE">
        <w:rPr>
          <w:rStyle w:val="ref-journal"/>
          <w:rFonts w:asciiTheme="majorBidi" w:hAnsiTheme="majorBidi" w:cstheme="majorBidi"/>
          <w:color w:val="0D0D0D" w:themeColor="text1" w:themeTint="F2"/>
          <w:sz w:val="24"/>
          <w:szCs w:val="24"/>
          <w:shd w:val="clear" w:color="auto" w:fill="FFFFFF"/>
        </w:rPr>
        <w:t>Fertil Steril. </w:t>
      </w:r>
      <w:r w:rsidRPr="00BC2EEE">
        <w:rPr>
          <w:rFonts w:asciiTheme="majorBidi" w:hAnsiTheme="majorBidi" w:cstheme="majorBidi"/>
          <w:color w:val="0D0D0D" w:themeColor="text1" w:themeTint="F2"/>
          <w:sz w:val="24"/>
          <w:szCs w:val="24"/>
          <w:shd w:val="clear" w:color="auto" w:fill="FFFFFF"/>
        </w:rPr>
        <w:t>2010;</w:t>
      </w:r>
      <w:r w:rsidRPr="00BC2EEE">
        <w:rPr>
          <w:rStyle w:val="ref-vol"/>
          <w:rFonts w:asciiTheme="majorBidi" w:hAnsiTheme="majorBidi" w:cstheme="majorBidi"/>
          <w:color w:val="0D0D0D" w:themeColor="text1" w:themeTint="F2"/>
          <w:sz w:val="24"/>
          <w:szCs w:val="24"/>
          <w:shd w:val="clear" w:color="auto" w:fill="FFFFFF"/>
        </w:rPr>
        <w:t>94</w:t>
      </w:r>
      <w:r w:rsidR="00030EEA" w:rsidRPr="00BC2EEE">
        <w:rPr>
          <w:rFonts w:asciiTheme="majorBidi" w:hAnsiTheme="majorBidi" w:cstheme="majorBidi"/>
          <w:color w:val="0D0D0D" w:themeColor="text1" w:themeTint="F2"/>
          <w:sz w:val="24"/>
          <w:szCs w:val="24"/>
          <w:shd w:val="clear" w:color="auto" w:fill="FFFFFF"/>
        </w:rPr>
        <w:t>(7)</w:t>
      </w:r>
      <w:r w:rsidRPr="00BC2EEE">
        <w:rPr>
          <w:rFonts w:asciiTheme="majorBidi" w:hAnsiTheme="majorBidi" w:cstheme="majorBidi"/>
          <w:color w:val="0D0D0D" w:themeColor="text1" w:themeTint="F2"/>
          <w:sz w:val="24"/>
          <w:szCs w:val="24"/>
          <w:shd w:val="clear" w:color="auto" w:fill="FFFFFF"/>
        </w:rPr>
        <w:t>:2846–</w:t>
      </w:r>
      <w:r w:rsidR="007047D8">
        <w:rPr>
          <w:rFonts w:asciiTheme="majorBidi" w:hAnsiTheme="majorBidi" w:cstheme="majorBidi"/>
          <w:color w:val="0D0D0D" w:themeColor="text1" w:themeTint="F2"/>
          <w:sz w:val="24"/>
          <w:szCs w:val="24"/>
          <w:shd w:val="clear" w:color="auto" w:fill="FFFFFF"/>
        </w:rPr>
        <w:t xml:space="preserve"> </w:t>
      </w:r>
      <w:r w:rsidRPr="00BC2EEE">
        <w:rPr>
          <w:rFonts w:asciiTheme="majorBidi" w:hAnsiTheme="majorBidi" w:cstheme="majorBidi"/>
          <w:color w:val="0D0D0D" w:themeColor="text1" w:themeTint="F2"/>
          <w:sz w:val="24"/>
          <w:szCs w:val="24"/>
          <w:shd w:val="clear" w:color="auto" w:fill="FFFFFF"/>
        </w:rPr>
        <w:t>9.</w:t>
      </w:r>
      <w:bookmarkEnd w:id="91"/>
    </w:p>
    <w:p w14:paraId="68410A52" w14:textId="77777777" w:rsidR="00A83074" w:rsidRPr="00BC2EEE" w:rsidRDefault="00AC166D" w:rsidP="00460292">
      <w:pPr>
        <w:rPr>
          <w:rFonts w:asciiTheme="majorBidi" w:hAnsiTheme="majorBidi" w:cstheme="majorBidi"/>
          <w:color w:val="0D0D0D" w:themeColor="text1" w:themeTint="F2"/>
          <w:sz w:val="24"/>
          <w:szCs w:val="24"/>
          <w:shd w:val="clear" w:color="auto" w:fill="FFFFFF"/>
        </w:rPr>
      </w:pPr>
      <w:bookmarkStart w:id="92" w:name="_Toc512729969"/>
      <w:r>
        <w:rPr>
          <w:rFonts w:asciiTheme="majorBidi" w:hAnsiTheme="majorBidi" w:cstheme="majorBidi"/>
          <w:color w:val="0D0D0D" w:themeColor="text1" w:themeTint="F2"/>
          <w:sz w:val="24"/>
          <w:szCs w:val="24"/>
          <w:shd w:val="clear" w:color="auto" w:fill="FFFFFF"/>
        </w:rPr>
        <w:t>50</w:t>
      </w:r>
      <w:r w:rsidR="00A83074" w:rsidRPr="00BC2EEE">
        <w:rPr>
          <w:rFonts w:asciiTheme="majorBidi" w:hAnsiTheme="majorBidi" w:cstheme="majorBidi"/>
          <w:color w:val="0D0D0D" w:themeColor="text1" w:themeTint="F2"/>
          <w:sz w:val="24"/>
          <w:szCs w:val="24"/>
          <w:shd w:val="clear" w:color="auto" w:fill="FFFFFF"/>
        </w:rPr>
        <w:t>- Lee DY, Young Kim N, Jae Kim M, Yoon BK, Choi D. Effects of laparoscopic surgery on serum anti-Müllerian hormone levels in reproductive-aged women with endometrioma. </w:t>
      </w:r>
      <w:r w:rsidR="00A83074" w:rsidRPr="00BC2EEE">
        <w:rPr>
          <w:rStyle w:val="ref-journal"/>
          <w:rFonts w:asciiTheme="majorBidi" w:hAnsiTheme="majorBidi" w:cstheme="majorBidi"/>
          <w:color w:val="0D0D0D" w:themeColor="text1" w:themeTint="F2"/>
          <w:sz w:val="24"/>
          <w:szCs w:val="24"/>
          <w:shd w:val="clear" w:color="auto" w:fill="FFFFFF"/>
        </w:rPr>
        <w:t>Gynecol Endocrinol. </w:t>
      </w:r>
      <w:r w:rsidR="00A83074" w:rsidRPr="00BC2EEE">
        <w:rPr>
          <w:rFonts w:asciiTheme="majorBidi" w:hAnsiTheme="majorBidi" w:cstheme="majorBidi"/>
          <w:color w:val="0D0D0D" w:themeColor="text1" w:themeTint="F2"/>
          <w:sz w:val="24"/>
          <w:szCs w:val="24"/>
          <w:shd w:val="clear" w:color="auto" w:fill="FFFFFF"/>
        </w:rPr>
        <w:t>2011;</w:t>
      </w:r>
      <w:r w:rsidR="00A83074" w:rsidRPr="00BC2EEE">
        <w:rPr>
          <w:rStyle w:val="ref-vol"/>
          <w:rFonts w:asciiTheme="majorBidi" w:hAnsiTheme="majorBidi" w:cstheme="majorBidi"/>
          <w:color w:val="0D0D0D" w:themeColor="text1" w:themeTint="F2"/>
          <w:sz w:val="24"/>
          <w:szCs w:val="24"/>
          <w:shd w:val="clear" w:color="auto" w:fill="FFFFFF"/>
        </w:rPr>
        <w:t>27</w:t>
      </w:r>
      <w:r w:rsidR="00460292">
        <w:rPr>
          <w:rStyle w:val="ref-vol"/>
          <w:rFonts w:asciiTheme="majorBidi" w:hAnsiTheme="majorBidi" w:cstheme="majorBidi"/>
          <w:color w:val="0D0D0D" w:themeColor="text1" w:themeTint="F2"/>
          <w:sz w:val="24"/>
          <w:szCs w:val="24"/>
          <w:shd w:val="clear" w:color="auto" w:fill="FFFFFF"/>
        </w:rPr>
        <w:t>(10)</w:t>
      </w:r>
      <w:r w:rsidR="00A83074" w:rsidRPr="00BC2EEE">
        <w:rPr>
          <w:rFonts w:asciiTheme="majorBidi" w:hAnsiTheme="majorBidi" w:cstheme="majorBidi"/>
          <w:color w:val="0D0D0D" w:themeColor="text1" w:themeTint="F2"/>
          <w:sz w:val="24"/>
          <w:szCs w:val="24"/>
          <w:shd w:val="clear" w:color="auto" w:fill="FFFFFF"/>
        </w:rPr>
        <w:t>:733–</w:t>
      </w:r>
      <w:r w:rsidR="00460292">
        <w:rPr>
          <w:rFonts w:asciiTheme="majorBidi" w:hAnsiTheme="majorBidi" w:cstheme="majorBidi"/>
          <w:color w:val="0D0D0D" w:themeColor="text1" w:themeTint="F2"/>
          <w:sz w:val="24"/>
          <w:szCs w:val="24"/>
          <w:shd w:val="clear" w:color="auto" w:fill="FFFFFF"/>
        </w:rPr>
        <w:t xml:space="preserve"> </w:t>
      </w:r>
      <w:r w:rsidR="00A83074" w:rsidRPr="00BC2EEE">
        <w:rPr>
          <w:rFonts w:asciiTheme="majorBidi" w:hAnsiTheme="majorBidi" w:cstheme="majorBidi"/>
          <w:color w:val="0D0D0D" w:themeColor="text1" w:themeTint="F2"/>
          <w:sz w:val="24"/>
          <w:szCs w:val="24"/>
          <w:shd w:val="clear" w:color="auto" w:fill="FFFFFF"/>
        </w:rPr>
        <w:t>6.</w:t>
      </w:r>
      <w:bookmarkEnd w:id="92"/>
    </w:p>
    <w:p w14:paraId="2235EA58" w14:textId="77777777" w:rsidR="00A83074" w:rsidRPr="00BC2EEE" w:rsidRDefault="00A83074" w:rsidP="00460292">
      <w:pPr>
        <w:rPr>
          <w:rFonts w:asciiTheme="majorBidi" w:hAnsiTheme="majorBidi" w:cstheme="majorBidi"/>
          <w:color w:val="0D0D0D" w:themeColor="text1" w:themeTint="F2"/>
          <w:sz w:val="24"/>
          <w:szCs w:val="24"/>
        </w:rPr>
      </w:pPr>
      <w:bookmarkStart w:id="93" w:name="_Toc512729970"/>
      <w:r w:rsidRPr="00BC2EEE">
        <w:rPr>
          <w:rFonts w:asciiTheme="majorBidi" w:hAnsiTheme="majorBidi" w:cstheme="majorBidi"/>
          <w:color w:val="0D0D0D" w:themeColor="text1" w:themeTint="F2"/>
          <w:sz w:val="24"/>
          <w:szCs w:val="24"/>
          <w:shd w:val="clear" w:color="auto" w:fill="FFFFFF"/>
        </w:rPr>
        <w:t>5</w:t>
      </w:r>
      <w:r w:rsidR="00AC166D">
        <w:rPr>
          <w:rFonts w:asciiTheme="majorBidi" w:hAnsiTheme="majorBidi" w:cstheme="majorBidi"/>
          <w:color w:val="0D0D0D" w:themeColor="text1" w:themeTint="F2"/>
          <w:sz w:val="24"/>
          <w:szCs w:val="24"/>
          <w:shd w:val="clear" w:color="auto" w:fill="FFFFFF"/>
        </w:rPr>
        <w:t>1</w:t>
      </w:r>
      <w:r w:rsidRPr="00BC2EEE">
        <w:rPr>
          <w:rFonts w:asciiTheme="majorBidi" w:hAnsiTheme="majorBidi" w:cstheme="majorBidi"/>
          <w:color w:val="0D0D0D" w:themeColor="text1" w:themeTint="F2"/>
          <w:sz w:val="24"/>
          <w:szCs w:val="24"/>
          <w:shd w:val="clear" w:color="auto" w:fill="FFFFFF"/>
        </w:rPr>
        <w:t xml:space="preserve">- </w:t>
      </w:r>
      <w:hyperlink r:id="rId30" w:history="1">
        <w:r w:rsidRPr="00BC2EEE">
          <w:rPr>
            <w:rStyle w:val="Hyperlink"/>
            <w:rFonts w:asciiTheme="majorBidi" w:hAnsiTheme="majorBidi" w:cstheme="majorBidi"/>
            <w:color w:val="0D0D0D" w:themeColor="text1" w:themeTint="F2"/>
            <w:sz w:val="24"/>
            <w:szCs w:val="24"/>
            <w:u w:val="none"/>
            <w:shd w:val="clear" w:color="auto" w:fill="FFFFFF"/>
          </w:rPr>
          <w:t>Mostaejeran</w:t>
        </w:r>
      </w:hyperlink>
      <w:r w:rsidR="00460292">
        <w:rPr>
          <w:rStyle w:val="Hyperlink"/>
          <w:rFonts w:asciiTheme="majorBidi" w:hAnsiTheme="majorBidi" w:cstheme="majorBidi"/>
          <w:color w:val="0D0D0D" w:themeColor="text1" w:themeTint="F2"/>
          <w:sz w:val="24"/>
          <w:szCs w:val="24"/>
          <w:u w:val="none"/>
          <w:shd w:val="clear" w:color="auto" w:fill="FFFFFF"/>
        </w:rPr>
        <w:t>, F.</w:t>
      </w:r>
      <w:r w:rsidRPr="00BC2EEE">
        <w:rPr>
          <w:rFonts w:asciiTheme="majorBidi" w:hAnsiTheme="majorBidi" w:cstheme="majorBidi"/>
          <w:color w:val="0D0D0D" w:themeColor="text1" w:themeTint="F2"/>
          <w:sz w:val="24"/>
          <w:szCs w:val="24"/>
          <w:shd w:val="clear" w:color="auto" w:fill="FFFFFF"/>
        </w:rPr>
        <w:t>, </w:t>
      </w:r>
      <w:hyperlink r:id="rId31" w:history="1">
        <w:r w:rsidRPr="00BC2EEE">
          <w:rPr>
            <w:rStyle w:val="Hyperlink"/>
            <w:rFonts w:asciiTheme="majorBidi" w:hAnsiTheme="majorBidi" w:cstheme="majorBidi"/>
            <w:color w:val="0D0D0D" w:themeColor="text1" w:themeTint="F2"/>
            <w:sz w:val="24"/>
            <w:szCs w:val="24"/>
            <w:u w:val="none"/>
            <w:shd w:val="clear" w:color="auto" w:fill="FFFFFF"/>
          </w:rPr>
          <w:t xml:space="preserve"> Hamoush</w:t>
        </w:r>
      </w:hyperlink>
      <w:r w:rsidR="00460292">
        <w:rPr>
          <w:rStyle w:val="Hyperlink"/>
          <w:rFonts w:asciiTheme="majorBidi" w:hAnsiTheme="majorBidi" w:cstheme="majorBidi"/>
          <w:color w:val="0D0D0D" w:themeColor="text1" w:themeTint="F2"/>
          <w:sz w:val="24"/>
          <w:szCs w:val="24"/>
          <w:u w:val="none"/>
          <w:shd w:val="clear" w:color="auto" w:fill="FFFFFF"/>
        </w:rPr>
        <w:t xml:space="preserve"> Z.</w:t>
      </w:r>
      <w:r w:rsidRPr="00BC2EEE">
        <w:rPr>
          <w:rFonts w:asciiTheme="majorBidi" w:hAnsiTheme="majorBidi" w:cstheme="majorBidi"/>
          <w:color w:val="0D0D0D" w:themeColor="text1" w:themeTint="F2"/>
          <w:sz w:val="24"/>
          <w:szCs w:val="24"/>
          <w:shd w:val="clear" w:color="auto" w:fill="FFFFFF"/>
        </w:rPr>
        <w:t>, and </w:t>
      </w:r>
      <w:hyperlink r:id="rId32" w:history="1">
        <w:r w:rsidRPr="00BC2EEE">
          <w:rPr>
            <w:rStyle w:val="Hyperlink"/>
            <w:rFonts w:asciiTheme="majorBidi" w:hAnsiTheme="majorBidi" w:cstheme="majorBidi"/>
            <w:color w:val="0D0D0D" w:themeColor="text1" w:themeTint="F2"/>
            <w:sz w:val="24"/>
            <w:szCs w:val="24"/>
            <w:u w:val="none"/>
            <w:shd w:val="clear" w:color="auto" w:fill="FFFFFF"/>
          </w:rPr>
          <w:t>Rouholamin</w:t>
        </w:r>
      </w:hyperlink>
      <w:r w:rsidR="00460292">
        <w:rPr>
          <w:rStyle w:val="Hyperlink"/>
          <w:rFonts w:asciiTheme="majorBidi" w:hAnsiTheme="majorBidi" w:cstheme="majorBidi"/>
          <w:color w:val="0D0D0D" w:themeColor="text1" w:themeTint="F2"/>
          <w:sz w:val="24"/>
          <w:szCs w:val="24"/>
          <w:u w:val="none"/>
          <w:shd w:val="clear" w:color="auto" w:fill="FFFFFF"/>
        </w:rPr>
        <w:t xml:space="preserve"> S.</w:t>
      </w:r>
      <w:r w:rsidRPr="00BC2EEE">
        <w:rPr>
          <w:rFonts w:asciiTheme="majorBidi" w:hAnsiTheme="majorBidi" w:cstheme="majorBidi"/>
          <w:color w:val="0D0D0D" w:themeColor="text1" w:themeTint="F2"/>
          <w:sz w:val="24"/>
          <w:szCs w:val="24"/>
        </w:rPr>
        <w:t>, Evaluation of antimullerian hormone levels before and after laparoscopic management of endometriosis. Adv Biomed Res 2015; 4</w:t>
      </w:r>
      <w:r w:rsidR="00460292">
        <w:rPr>
          <w:rFonts w:asciiTheme="majorBidi" w:hAnsiTheme="majorBidi" w:cstheme="majorBidi"/>
          <w:color w:val="0D0D0D" w:themeColor="text1" w:themeTint="F2"/>
          <w:sz w:val="24"/>
          <w:szCs w:val="24"/>
        </w:rPr>
        <w:t>(31)</w:t>
      </w:r>
      <w:r w:rsidRPr="00BC2EEE">
        <w:rPr>
          <w:rFonts w:asciiTheme="majorBidi" w:hAnsiTheme="majorBidi" w:cstheme="majorBidi"/>
          <w:color w:val="0D0D0D" w:themeColor="text1" w:themeTint="F2"/>
          <w:sz w:val="24"/>
          <w:szCs w:val="24"/>
        </w:rPr>
        <w:t>:182.</w:t>
      </w:r>
      <w:bookmarkEnd w:id="93"/>
    </w:p>
    <w:p w14:paraId="096C03CB" w14:textId="77777777" w:rsidR="00A83074" w:rsidRPr="00BC2EEE" w:rsidRDefault="00A83074" w:rsidP="00AC166D">
      <w:pPr>
        <w:rPr>
          <w:rFonts w:asciiTheme="majorBidi" w:hAnsiTheme="majorBidi" w:cstheme="majorBidi"/>
          <w:color w:val="0D0D0D" w:themeColor="text1" w:themeTint="F2"/>
          <w:sz w:val="24"/>
          <w:szCs w:val="24"/>
          <w:shd w:val="clear" w:color="auto" w:fill="FFFFFF"/>
        </w:rPr>
      </w:pPr>
      <w:bookmarkStart w:id="94" w:name="_Toc512729971"/>
      <w:r w:rsidRPr="00BC2EEE">
        <w:rPr>
          <w:rFonts w:asciiTheme="majorBidi" w:hAnsiTheme="majorBidi" w:cstheme="majorBidi"/>
          <w:color w:val="0D0D0D" w:themeColor="text1" w:themeTint="F2"/>
          <w:sz w:val="24"/>
          <w:szCs w:val="24"/>
          <w:shd w:val="clear" w:color="auto" w:fill="FFFFFF"/>
        </w:rPr>
        <w:t>5</w:t>
      </w:r>
      <w:r w:rsidR="00AC166D">
        <w:rPr>
          <w:rFonts w:asciiTheme="majorBidi" w:hAnsiTheme="majorBidi" w:cstheme="majorBidi"/>
          <w:color w:val="0D0D0D" w:themeColor="text1" w:themeTint="F2"/>
          <w:sz w:val="24"/>
          <w:szCs w:val="24"/>
          <w:shd w:val="clear" w:color="auto" w:fill="FFFFFF"/>
        </w:rPr>
        <w:t>2</w:t>
      </w:r>
      <w:r w:rsidRPr="00BC2EEE">
        <w:rPr>
          <w:rFonts w:asciiTheme="majorBidi" w:hAnsiTheme="majorBidi" w:cstheme="majorBidi"/>
          <w:color w:val="0D0D0D" w:themeColor="text1" w:themeTint="F2"/>
          <w:sz w:val="24"/>
          <w:szCs w:val="24"/>
          <w:shd w:val="clear" w:color="auto" w:fill="FFFFFF"/>
        </w:rPr>
        <w:t>-Hwu YM, Wu FS, Li SH, Sun FJ, Lin MH, Lee RK. The impact of endometrioma and laparoscopic cystectomy on serum anti-mullerian hormone levels. </w:t>
      </w:r>
      <w:r w:rsidRPr="00BC2EEE">
        <w:rPr>
          <w:rStyle w:val="ref-journal"/>
          <w:rFonts w:asciiTheme="majorBidi" w:hAnsiTheme="majorBidi" w:cstheme="majorBidi"/>
          <w:color w:val="0D0D0D" w:themeColor="text1" w:themeTint="F2"/>
          <w:sz w:val="24"/>
          <w:szCs w:val="24"/>
          <w:shd w:val="clear" w:color="auto" w:fill="FFFFFF"/>
        </w:rPr>
        <w:t>Reprod Biol Endocrinol. </w:t>
      </w:r>
      <w:r w:rsidRPr="00BC2EEE">
        <w:rPr>
          <w:rFonts w:asciiTheme="majorBidi" w:hAnsiTheme="majorBidi" w:cstheme="majorBidi"/>
          <w:color w:val="0D0D0D" w:themeColor="text1" w:themeTint="F2"/>
          <w:sz w:val="24"/>
          <w:szCs w:val="24"/>
          <w:shd w:val="clear" w:color="auto" w:fill="FFFFFF"/>
        </w:rPr>
        <w:t>2011;</w:t>
      </w:r>
      <w:r w:rsidRPr="00BC2EEE">
        <w:rPr>
          <w:rStyle w:val="ref-vol"/>
          <w:rFonts w:asciiTheme="majorBidi" w:hAnsiTheme="majorBidi" w:cstheme="majorBidi"/>
          <w:color w:val="0D0D0D" w:themeColor="text1" w:themeTint="F2"/>
          <w:sz w:val="24"/>
          <w:szCs w:val="24"/>
          <w:shd w:val="clear" w:color="auto" w:fill="FFFFFF"/>
        </w:rPr>
        <w:t>9</w:t>
      </w:r>
      <w:r w:rsidR="003F3796">
        <w:rPr>
          <w:rStyle w:val="ref-vol"/>
          <w:rFonts w:asciiTheme="majorBidi" w:hAnsiTheme="majorBidi" w:cstheme="majorBidi"/>
          <w:color w:val="0D0D0D" w:themeColor="text1" w:themeTint="F2"/>
          <w:sz w:val="24"/>
          <w:szCs w:val="24"/>
          <w:shd w:val="clear" w:color="auto" w:fill="FFFFFF"/>
        </w:rPr>
        <w:t>(9)</w:t>
      </w:r>
      <w:r w:rsidRPr="00BC2EEE">
        <w:rPr>
          <w:rFonts w:asciiTheme="majorBidi" w:hAnsiTheme="majorBidi" w:cstheme="majorBidi"/>
          <w:color w:val="0D0D0D" w:themeColor="text1" w:themeTint="F2"/>
          <w:sz w:val="24"/>
          <w:szCs w:val="24"/>
          <w:shd w:val="clear" w:color="auto" w:fill="FFFFFF"/>
        </w:rPr>
        <w:t>:80.</w:t>
      </w:r>
      <w:bookmarkEnd w:id="94"/>
    </w:p>
    <w:p w14:paraId="0FDA43B6" w14:textId="77777777" w:rsidR="00A83074" w:rsidRPr="00BC2EEE" w:rsidRDefault="00A83074" w:rsidP="003F3796">
      <w:pPr>
        <w:rPr>
          <w:rFonts w:asciiTheme="majorBidi" w:hAnsiTheme="majorBidi" w:cstheme="majorBidi"/>
          <w:color w:val="0D0D0D" w:themeColor="text1" w:themeTint="F2"/>
          <w:sz w:val="24"/>
          <w:szCs w:val="24"/>
        </w:rPr>
      </w:pPr>
      <w:bookmarkStart w:id="95" w:name="_Toc512729972"/>
      <w:r w:rsidRPr="00BC2EEE">
        <w:rPr>
          <w:rFonts w:asciiTheme="majorBidi" w:hAnsiTheme="majorBidi" w:cstheme="majorBidi"/>
          <w:color w:val="0D0D0D" w:themeColor="text1" w:themeTint="F2"/>
          <w:sz w:val="24"/>
          <w:szCs w:val="24"/>
          <w:shd w:val="clear" w:color="auto" w:fill="FFFFFF"/>
        </w:rPr>
        <w:t>5</w:t>
      </w:r>
      <w:r w:rsidR="00AC166D">
        <w:rPr>
          <w:rFonts w:asciiTheme="majorBidi" w:hAnsiTheme="majorBidi" w:cstheme="majorBidi"/>
          <w:color w:val="0D0D0D" w:themeColor="text1" w:themeTint="F2"/>
          <w:sz w:val="24"/>
          <w:szCs w:val="24"/>
          <w:shd w:val="clear" w:color="auto" w:fill="FFFFFF"/>
        </w:rPr>
        <w:t>3</w:t>
      </w:r>
      <w:r w:rsidRPr="00BC2EEE">
        <w:rPr>
          <w:rFonts w:asciiTheme="majorBidi" w:hAnsiTheme="majorBidi" w:cstheme="majorBidi"/>
          <w:color w:val="0D0D0D" w:themeColor="text1" w:themeTint="F2"/>
          <w:sz w:val="24"/>
          <w:szCs w:val="24"/>
          <w:shd w:val="clear" w:color="auto" w:fill="FFFFFF"/>
        </w:rPr>
        <w:t xml:space="preserve">- </w:t>
      </w:r>
      <w:hyperlink r:id="rId33" w:history="1">
        <w:r w:rsidRPr="00BC2EEE">
          <w:rPr>
            <w:rStyle w:val="Hyperlink"/>
            <w:rFonts w:asciiTheme="majorBidi" w:hAnsiTheme="majorBidi" w:cstheme="majorBidi"/>
            <w:color w:val="0D0D0D" w:themeColor="text1" w:themeTint="F2"/>
            <w:sz w:val="24"/>
            <w:szCs w:val="24"/>
            <w:u w:val="none"/>
            <w:shd w:val="clear" w:color="auto" w:fill="FFFFFF"/>
          </w:rPr>
          <w:t>Dorota Nieweglowska</w:t>
        </w:r>
      </w:hyperlink>
      <w:r w:rsidRPr="00BC2EEE">
        <w:rPr>
          <w:rFonts w:asciiTheme="majorBidi" w:hAnsiTheme="majorBidi" w:cstheme="majorBidi"/>
          <w:color w:val="0D0D0D" w:themeColor="text1" w:themeTint="F2"/>
          <w:sz w:val="24"/>
          <w:szCs w:val="24"/>
          <w:shd w:val="clear" w:color="auto" w:fill="FFFFFF"/>
        </w:rPr>
        <w:t>, </w:t>
      </w:r>
      <w:hyperlink r:id="rId34" w:history="1">
        <w:r w:rsidRPr="00BC2EEE">
          <w:rPr>
            <w:rStyle w:val="Hyperlink"/>
            <w:rFonts w:asciiTheme="majorBidi" w:hAnsiTheme="majorBidi" w:cstheme="majorBidi"/>
            <w:color w:val="0D0D0D" w:themeColor="text1" w:themeTint="F2"/>
            <w:sz w:val="24"/>
            <w:szCs w:val="24"/>
            <w:u w:val="none"/>
            <w:shd w:val="clear" w:color="auto" w:fill="FFFFFF"/>
          </w:rPr>
          <w:t>Iwona Hajdyla-Banas</w:t>
        </w:r>
      </w:hyperlink>
      <w:r w:rsidRPr="00BC2EEE">
        <w:rPr>
          <w:rFonts w:asciiTheme="majorBidi" w:hAnsiTheme="majorBidi" w:cstheme="majorBidi"/>
          <w:color w:val="0D0D0D" w:themeColor="text1" w:themeTint="F2"/>
          <w:sz w:val="24"/>
          <w:szCs w:val="24"/>
          <w:shd w:val="clear" w:color="auto" w:fill="FFFFFF"/>
        </w:rPr>
        <w:t>, </w:t>
      </w:r>
      <w:hyperlink r:id="rId35" w:history="1">
        <w:r w:rsidRPr="00BC2EEE">
          <w:rPr>
            <w:rStyle w:val="Hyperlink"/>
            <w:rFonts w:asciiTheme="majorBidi" w:hAnsiTheme="majorBidi" w:cstheme="majorBidi"/>
            <w:color w:val="0D0D0D" w:themeColor="text1" w:themeTint="F2"/>
            <w:sz w:val="24"/>
            <w:szCs w:val="24"/>
            <w:u w:val="none"/>
            <w:shd w:val="clear" w:color="auto" w:fill="FFFFFF"/>
          </w:rPr>
          <w:t>Kazimierz Pitynski</w:t>
        </w:r>
      </w:hyperlink>
      <w:r w:rsidRPr="00BC2EEE">
        <w:rPr>
          <w:rFonts w:asciiTheme="majorBidi" w:hAnsiTheme="majorBidi" w:cstheme="majorBidi"/>
          <w:color w:val="0D0D0D" w:themeColor="text1" w:themeTint="F2"/>
          <w:sz w:val="24"/>
          <w:szCs w:val="24"/>
          <w:shd w:val="clear" w:color="auto" w:fill="FFFFFF"/>
        </w:rPr>
        <w:t>, </w:t>
      </w:r>
      <w:hyperlink r:id="rId36" w:history="1">
        <w:r w:rsidRPr="00BC2EEE">
          <w:rPr>
            <w:rStyle w:val="Hyperlink"/>
            <w:rFonts w:asciiTheme="majorBidi" w:hAnsiTheme="majorBidi" w:cstheme="majorBidi"/>
            <w:color w:val="0D0D0D" w:themeColor="text1" w:themeTint="F2"/>
            <w:sz w:val="24"/>
            <w:szCs w:val="24"/>
            <w:u w:val="none"/>
            <w:shd w:val="clear" w:color="auto" w:fill="FFFFFF"/>
          </w:rPr>
          <w:t>Tomasz Banas</w:t>
        </w:r>
      </w:hyperlink>
      <w:r w:rsidRPr="00BC2EEE">
        <w:rPr>
          <w:rFonts w:asciiTheme="majorBidi" w:hAnsiTheme="majorBidi" w:cstheme="majorBidi"/>
          <w:color w:val="0D0D0D" w:themeColor="text1" w:themeTint="F2"/>
          <w:sz w:val="24"/>
          <w:szCs w:val="24"/>
          <w:shd w:val="clear" w:color="auto" w:fill="FFFFFF"/>
        </w:rPr>
        <w:t>, </w:t>
      </w:r>
      <w:hyperlink r:id="rId37" w:history="1">
        <w:r w:rsidRPr="00BC2EEE">
          <w:rPr>
            <w:rStyle w:val="Hyperlink"/>
            <w:rFonts w:asciiTheme="majorBidi" w:hAnsiTheme="majorBidi" w:cstheme="majorBidi"/>
            <w:color w:val="0D0D0D" w:themeColor="text1" w:themeTint="F2"/>
            <w:sz w:val="24"/>
            <w:szCs w:val="24"/>
            <w:u w:val="none"/>
            <w:shd w:val="clear" w:color="auto" w:fill="FFFFFF"/>
          </w:rPr>
          <w:t>Oliwia Grabowska</w:t>
        </w:r>
      </w:hyperlink>
      <w:r w:rsidRPr="00BC2EEE">
        <w:rPr>
          <w:rFonts w:asciiTheme="majorBidi" w:hAnsiTheme="majorBidi" w:cstheme="majorBidi"/>
          <w:color w:val="0D0D0D" w:themeColor="text1" w:themeTint="F2"/>
          <w:sz w:val="24"/>
          <w:szCs w:val="24"/>
          <w:shd w:val="clear" w:color="auto" w:fill="FFFFFF"/>
        </w:rPr>
        <w:t>, </w:t>
      </w:r>
      <w:hyperlink r:id="rId38" w:history="1">
        <w:r w:rsidRPr="00BC2EEE">
          <w:rPr>
            <w:rStyle w:val="Hyperlink"/>
            <w:rFonts w:asciiTheme="majorBidi" w:hAnsiTheme="majorBidi" w:cstheme="majorBidi"/>
            <w:color w:val="0D0D0D" w:themeColor="text1" w:themeTint="F2"/>
            <w:sz w:val="24"/>
            <w:szCs w:val="24"/>
            <w:u w:val="none"/>
            <w:shd w:val="clear" w:color="auto" w:fill="FFFFFF"/>
          </w:rPr>
          <w:t>Grzegorz Juszczyk</w:t>
        </w:r>
      </w:hyperlink>
      <w:r w:rsidRPr="00BC2EEE">
        <w:rPr>
          <w:rFonts w:asciiTheme="majorBidi" w:hAnsiTheme="majorBidi" w:cstheme="majorBidi"/>
          <w:color w:val="0D0D0D" w:themeColor="text1" w:themeTint="F2"/>
          <w:sz w:val="24"/>
          <w:szCs w:val="24"/>
          <w:shd w:val="clear" w:color="auto" w:fill="FFFFFF"/>
        </w:rPr>
        <w:t>, </w:t>
      </w:r>
      <w:hyperlink r:id="rId39" w:history="1">
        <w:r w:rsidRPr="00BC2EEE">
          <w:rPr>
            <w:rStyle w:val="Hyperlink"/>
            <w:rFonts w:asciiTheme="majorBidi" w:hAnsiTheme="majorBidi" w:cstheme="majorBidi"/>
            <w:color w:val="0D0D0D" w:themeColor="text1" w:themeTint="F2"/>
            <w:sz w:val="24"/>
            <w:szCs w:val="24"/>
            <w:u w:val="none"/>
            <w:shd w:val="clear" w:color="auto" w:fill="FFFFFF"/>
          </w:rPr>
          <w:t>Artur Ludwin</w:t>
        </w:r>
      </w:hyperlink>
      <w:r w:rsidRPr="00BC2EEE">
        <w:rPr>
          <w:rFonts w:asciiTheme="majorBidi" w:hAnsiTheme="majorBidi" w:cstheme="majorBidi"/>
          <w:color w:val="0D0D0D" w:themeColor="text1" w:themeTint="F2"/>
          <w:sz w:val="24"/>
          <w:szCs w:val="24"/>
          <w:shd w:val="clear" w:color="auto" w:fill="FFFFFF"/>
        </w:rPr>
        <w:t>, and </w:t>
      </w:r>
      <w:hyperlink r:id="rId40" w:history="1">
        <w:r w:rsidRPr="00BC2EEE">
          <w:rPr>
            <w:rStyle w:val="Hyperlink"/>
            <w:rFonts w:asciiTheme="majorBidi" w:hAnsiTheme="majorBidi" w:cstheme="majorBidi"/>
            <w:color w:val="0D0D0D" w:themeColor="text1" w:themeTint="F2"/>
            <w:sz w:val="24"/>
            <w:szCs w:val="24"/>
            <w:u w:val="none"/>
            <w:shd w:val="clear" w:color="auto" w:fill="FFFFFF"/>
          </w:rPr>
          <w:t>Robert Jach</w:t>
        </w:r>
      </w:hyperlink>
      <w:r w:rsidRPr="00BC2EEE">
        <w:rPr>
          <w:rFonts w:asciiTheme="majorBidi" w:hAnsiTheme="majorBidi" w:cstheme="majorBidi"/>
          <w:color w:val="0D0D0D" w:themeColor="text1" w:themeTint="F2"/>
          <w:sz w:val="24"/>
          <w:szCs w:val="24"/>
        </w:rPr>
        <w:t>, Age-related trends in anti-Mullerian hormone serum level in women with unilateral and bilateral ovarian endometriomas prior to surgery. Reprod Biol Endocrinol</w:t>
      </w:r>
      <w:r w:rsidR="003F3796">
        <w:rPr>
          <w:rFonts w:asciiTheme="majorBidi" w:hAnsiTheme="majorBidi" w:cstheme="majorBidi"/>
          <w:color w:val="0D0D0D" w:themeColor="text1" w:themeTint="F2"/>
          <w:sz w:val="24"/>
          <w:szCs w:val="24"/>
        </w:rPr>
        <w:t>.</w:t>
      </w:r>
      <w:r w:rsidRPr="00BC2EEE">
        <w:rPr>
          <w:rFonts w:asciiTheme="majorBidi" w:hAnsiTheme="majorBidi" w:cstheme="majorBidi"/>
          <w:color w:val="0D0D0D" w:themeColor="text1" w:themeTint="F2"/>
          <w:sz w:val="24"/>
          <w:szCs w:val="24"/>
        </w:rPr>
        <w:t xml:space="preserve"> 2015; 13</w:t>
      </w:r>
      <w:r w:rsidR="003F3796">
        <w:rPr>
          <w:rFonts w:asciiTheme="majorBidi" w:hAnsiTheme="majorBidi" w:cstheme="majorBidi"/>
          <w:color w:val="0D0D0D" w:themeColor="text1" w:themeTint="F2"/>
          <w:sz w:val="24"/>
          <w:szCs w:val="24"/>
        </w:rPr>
        <w:t>(24)</w:t>
      </w:r>
      <w:r w:rsidRPr="00BC2EEE">
        <w:rPr>
          <w:rFonts w:asciiTheme="majorBidi" w:hAnsiTheme="majorBidi" w:cstheme="majorBidi"/>
          <w:color w:val="0D0D0D" w:themeColor="text1" w:themeTint="F2"/>
          <w:sz w:val="24"/>
          <w:szCs w:val="24"/>
        </w:rPr>
        <w:t>:128.</w:t>
      </w:r>
      <w:bookmarkEnd w:id="95"/>
    </w:p>
    <w:p w14:paraId="4364631A" w14:textId="77777777" w:rsidR="00A83074" w:rsidRPr="00BC2EEE" w:rsidRDefault="00A83074" w:rsidP="007D5C8F">
      <w:pPr>
        <w:rPr>
          <w:rFonts w:asciiTheme="majorBidi" w:hAnsiTheme="majorBidi" w:cstheme="majorBidi"/>
          <w:color w:val="0D0D0D" w:themeColor="text1" w:themeTint="F2"/>
          <w:sz w:val="24"/>
          <w:szCs w:val="24"/>
        </w:rPr>
      </w:pPr>
      <w:bookmarkStart w:id="96" w:name="_Toc512729973"/>
      <w:r w:rsidRPr="00BC2EEE">
        <w:rPr>
          <w:rFonts w:asciiTheme="majorBidi" w:hAnsiTheme="majorBidi" w:cstheme="majorBidi"/>
          <w:color w:val="0D0D0D" w:themeColor="text1" w:themeTint="F2"/>
          <w:sz w:val="24"/>
          <w:szCs w:val="24"/>
        </w:rPr>
        <w:t>5</w:t>
      </w:r>
      <w:r w:rsidR="00AC166D">
        <w:rPr>
          <w:rFonts w:asciiTheme="majorBidi" w:hAnsiTheme="majorBidi" w:cstheme="majorBidi"/>
          <w:color w:val="0D0D0D" w:themeColor="text1" w:themeTint="F2"/>
          <w:sz w:val="24"/>
          <w:szCs w:val="24"/>
        </w:rPr>
        <w:t>4</w:t>
      </w:r>
      <w:r w:rsidRPr="00BC2EEE">
        <w:rPr>
          <w:rFonts w:asciiTheme="majorBidi" w:hAnsiTheme="majorBidi" w:cstheme="majorBidi"/>
          <w:color w:val="0D0D0D" w:themeColor="text1" w:themeTint="F2"/>
          <w:sz w:val="24"/>
          <w:szCs w:val="24"/>
        </w:rPr>
        <w:t>-N.K pratap, R. Sandya. Smaller endometriotic cyst removal along with longer duration of the cyst has higher impact on ovarian reserve assessment of anti-Mullerian hormone and antral follicular counts , post cystectomy- A prospective observational study. Ferti</w:t>
      </w:r>
      <w:r w:rsidR="007D5C8F">
        <w:rPr>
          <w:rFonts w:asciiTheme="majorBidi" w:hAnsiTheme="majorBidi" w:cstheme="majorBidi"/>
          <w:color w:val="0D0D0D" w:themeColor="text1" w:themeTint="F2"/>
          <w:sz w:val="24"/>
          <w:szCs w:val="24"/>
        </w:rPr>
        <w:t>l</w:t>
      </w:r>
      <w:r w:rsidRPr="00BC2EEE">
        <w:rPr>
          <w:rFonts w:asciiTheme="majorBidi" w:hAnsiTheme="majorBidi" w:cstheme="majorBidi"/>
          <w:color w:val="0D0D0D" w:themeColor="text1" w:themeTint="F2"/>
          <w:sz w:val="24"/>
          <w:szCs w:val="24"/>
        </w:rPr>
        <w:t xml:space="preserve"> steril 2015; 104</w:t>
      </w:r>
      <w:r w:rsidR="00030EEA" w:rsidRPr="00BC2EEE">
        <w:rPr>
          <w:rFonts w:asciiTheme="majorBidi" w:hAnsiTheme="majorBidi" w:cstheme="majorBidi"/>
          <w:color w:val="0D0D0D" w:themeColor="text1" w:themeTint="F2"/>
          <w:sz w:val="24"/>
          <w:szCs w:val="24"/>
        </w:rPr>
        <w:t>(3)</w:t>
      </w:r>
      <w:r w:rsidRPr="00BC2EEE">
        <w:rPr>
          <w:rFonts w:asciiTheme="majorBidi" w:hAnsiTheme="majorBidi" w:cstheme="majorBidi"/>
          <w:color w:val="0D0D0D" w:themeColor="text1" w:themeTint="F2"/>
          <w:sz w:val="24"/>
          <w:szCs w:val="24"/>
        </w:rPr>
        <w:t>: 213.</w:t>
      </w:r>
      <w:bookmarkEnd w:id="96"/>
    </w:p>
    <w:p w14:paraId="7D3AA8F2" w14:textId="77777777" w:rsidR="00A83074" w:rsidRPr="00BC2EEE" w:rsidRDefault="00A83074" w:rsidP="003B048D">
      <w:pPr>
        <w:rPr>
          <w:rFonts w:asciiTheme="majorBidi" w:hAnsiTheme="majorBidi" w:cstheme="majorBidi"/>
          <w:color w:val="0D0D0D" w:themeColor="text1" w:themeTint="F2"/>
          <w:sz w:val="24"/>
          <w:szCs w:val="24"/>
        </w:rPr>
      </w:pPr>
      <w:bookmarkStart w:id="97" w:name="_Toc512729974"/>
      <w:r w:rsidRPr="00BC2EEE">
        <w:rPr>
          <w:rFonts w:asciiTheme="majorBidi" w:hAnsiTheme="majorBidi" w:cstheme="majorBidi"/>
          <w:color w:val="0D0D0D" w:themeColor="text1" w:themeTint="F2"/>
          <w:sz w:val="24"/>
          <w:szCs w:val="24"/>
        </w:rPr>
        <w:t>5</w:t>
      </w:r>
      <w:r w:rsidR="00AC166D">
        <w:rPr>
          <w:rFonts w:asciiTheme="majorBidi" w:hAnsiTheme="majorBidi" w:cstheme="majorBidi"/>
          <w:color w:val="0D0D0D" w:themeColor="text1" w:themeTint="F2"/>
          <w:sz w:val="24"/>
          <w:szCs w:val="24"/>
        </w:rPr>
        <w:t>5</w:t>
      </w:r>
      <w:r w:rsidRPr="00BC2EEE">
        <w:rPr>
          <w:rFonts w:asciiTheme="majorBidi" w:hAnsiTheme="majorBidi" w:cstheme="majorBidi"/>
          <w:color w:val="0D0D0D" w:themeColor="text1" w:themeTint="F2"/>
          <w:sz w:val="24"/>
          <w:szCs w:val="24"/>
        </w:rPr>
        <w:t xml:space="preserve">- Mehdizadeh </w:t>
      </w:r>
      <w:r w:rsidR="007D5C8F">
        <w:rPr>
          <w:rFonts w:asciiTheme="majorBidi" w:hAnsiTheme="majorBidi" w:cstheme="majorBidi"/>
          <w:color w:val="0D0D0D" w:themeColor="text1" w:themeTint="F2"/>
          <w:sz w:val="24"/>
          <w:szCs w:val="24"/>
        </w:rPr>
        <w:t>kasha</w:t>
      </w:r>
      <w:r w:rsidR="003B048D">
        <w:rPr>
          <w:rFonts w:asciiTheme="majorBidi" w:hAnsiTheme="majorBidi" w:cstheme="majorBidi"/>
          <w:color w:val="0D0D0D" w:themeColor="text1" w:themeTint="F2"/>
          <w:sz w:val="24"/>
          <w:szCs w:val="24"/>
        </w:rPr>
        <w:t>,</w:t>
      </w:r>
      <w:r w:rsidR="007D5C8F">
        <w:rPr>
          <w:rFonts w:asciiTheme="majorBidi" w:hAnsiTheme="majorBidi" w:cstheme="majorBidi"/>
          <w:color w:val="0D0D0D" w:themeColor="text1" w:themeTint="F2"/>
          <w:sz w:val="24"/>
          <w:szCs w:val="24"/>
        </w:rPr>
        <w:t xml:space="preserve"> A.</w:t>
      </w:r>
      <w:r w:rsidRPr="00BC2EEE">
        <w:rPr>
          <w:rFonts w:asciiTheme="majorBidi" w:hAnsiTheme="majorBidi" w:cstheme="majorBidi"/>
          <w:color w:val="0D0D0D" w:themeColor="text1" w:themeTint="F2"/>
          <w:sz w:val="24"/>
          <w:szCs w:val="24"/>
        </w:rPr>
        <w:t>, Chaichian</w:t>
      </w:r>
      <w:r w:rsidR="003B048D">
        <w:rPr>
          <w:rFonts w:asciiTheme="majorBidi" w:hAnsiTheme="majorBidi" w:cstheme="majorBidi"/>
          <w:color w:val="0D0D0D" w:themeColor="text1" w:themeTint="F2"/>
          <w:sz w:val="24"/>
          <w:szCs w:val="24"/>
        </w:rPr>
        <w:t>,</w:t>
      </w:r>
      <w:r w:rsidR="007D5C8F">
        <w:rPr>
          <w:rFonts w:asciiTheme="majorBidi" w:hAnsiTheme="majorBidi" w:cstheme="majorBidi"/>
          <w:color w:val="0D0D0D" w:themeColor="text1" w:themeTint="F2"/>
          <w:sz w:val="24"/>
          <w:szCs w:val="24"/>
        </w:rPr>
        <w:t xml:space="preserve"> S.</w:t>
      </w:r>
      <w:r w:rsidRPr="00BC2EEE">
        <w:rPr>
          <w:rFonts w:asciiTheme="majorBidi" w:hAnsiTheme="majorBidi" w:cstheme="majorBidi"/>
          <w:color w:val="0D0D0D" w:themeColor="text1" w:themeTint="F2"/>
          <w:sz w:val="24"/>
          <w:szCs w:val="24"/>
        </w:rPr>
        <w:t>, Ariana</w:t>
      </w:r>
      <w:r w:rsidR="003B048D">
        <w:rPr>
          <w:rFonts w:asciiTheme="majorBidi" w:hAnsiTheme="majorBidi" w:cstheme="majorBidi"/>
          <w:color w:val="0D0D0D" w:themeColor="text1" w:themeTint="F2"/>
          <w:sz w:val="24"/>
          <w:szCs w:val="24"/>
        </w:rPr>
        <w:t>,</w:t>
      </w:r>
      <w:r w:rsidR="007D5C8F">
        <w:rPr>
          <w:rFonts w:asciiTheme="majorBidi" w:hAnsiTheme="majorBidi" w:cstheme="majorBidi"/>
          <w:color w:val="0D0D0D" w:themeColor="text1" w:themeTint="F2"/>
          <w:sz w:val="24"/>
          <w:szCs w:val="24"/>
        </w:rPr>
        <w:t xml:space="preserve"> S.</w:t>
      </w:r>
      <w:r w:rsidRPr="00BC2EEE">
        <w:rPr>
          <w:rFonts w:asciiTheme="majorBidi" w:hAnsiTheme="majorBidi" w:cstheme="majorBidi"/>
          <w:color w:val="0D0D0D" w:themeColor="text1" w:themeTint="F2"/>
          <w:sz w:val="24"/>
          <w:szCs w:val="24"/>
        </w:rPr>
        <w:t>, Fazaeli</w:t>
      </w:r>
      <w:r w:rsidR="003B048D">
        <w:rPr>
          <w:rFonts w:asciiTheme="majorBidi" w:hAnsiTheme="majorBidi" w:cstheme="majorBidi"/>
          <w:color w:val="0D0D0D" w:themeColor="text1" w:themeTint="F2"/>
          <w:sz w:val="24"/>
          <w:szCs w:val="24"/>
        </w:rPr>
        <w:t>,</w:t>
      </w:r>
      <w:r w:rsidR="007D5C8F">
        <w:rPr>
          <w:rFonts w:asciiTheme="majorBidi" w:hAnsiTheme="majorBidi" w:cstheme="majorBidi"/>
          <w:color w:val="0D0D0D" w:themeColor="text1" w:themeTint="F2"/>
          <w:sz w:val="24"/>
          <w:szCs w:val="24"/>
        </w:rPr>
        <w:t xml:space="preserve"> M</w:t>
      </w:r>
      <w:r w:rsidRPr="00BC2EEE">
        <w:rPr>
          <w:rFonts w:asciiTheme="majorBidi" w:hAnsiTheme="majorBidi" w:cstheme="majorBidi"/>
          <w:color w:val="0D0D0D" w:themeColor="text1" w:themeTint="F2"/>
          <w:sz w:val="24"/>
          <w:szCs w:val="24"/>
        </w:rPr>
        <w:t>.</w:t>
      </w:r>
      <w:r w:rsidR="007D5C8F">
        <w:rPr>
          <w:rFonts w:asciiTheme="majorBidi" w:hAnsiTheme="majorBidi" w:cstheme="majorBidi"/>
          <w:color w:val="0D0D0D" w:themeColor="text1" w:themeTint="F2"/>
          <w:sz w:val="24"/>
          <w:szCs w:val="24"/>
        </w:rPr>
        <w:t>,</w:t>
      </w:r>
      <w:r w:rsidRPr="00BC2EEE">
        <w:rPr>
          <w:rFonts w:asciiTheme="majorBidi" w:hAnsiTheme="majorBidi" w:cstheme="majorBidi"/>
          <w:color w:val="0D0D0D" w:themeColor="text1" w:themeTint="F2"/>
          <w:sz w:val="24"/>
          <w:szCs w:val="24"/>
        </w:rPr>
        <w:t xml:space="preserve"> Moradi</w:t>
      </w:r>
      <w:r w:rsidR="003B048D">
        <w:rPr>
          <w:rFonts w:asciiTheme="majorBidi" w:hAnsiTheme="majorBidi" w:cstheme="majorBidi"/>
          <w:color w:val="0D0D0D" w:themeColor="text1" w:themeTint="F2"/>
          <w:sz w:val="24"/>
          <w:szCs w:val="24"/>
        </w:rPr>
        <w:t>,</w:t>
      </w:r>
      <w:r w:rsidRPr="00BC2EEE">
        <w:rPr>
          <w:rFonts w:asciiTheme="majorBidi" w:hAnsiTheme="majorBidi" w:cstheme="majorBidi"/>
          <w:color w:val="0D0D0D" w:themeColor="text1" w:themeTint="F2"/>
          <w:sz w:val="24"/>
          <w:szCs w:val="24"/>
        </w:rPr>
        <w:t xml:space="preserve"> </w:t>
      </w:r>
      <w:r w:rsidR="007D5C8F">
        <w:rPr>
          <w:rFonts w:asciiTheme="majorBidi" w:hAnsiTheme="majorBidi" w:cstheme="majorBidi"/>
          <w:color w:val="0D0D0D" w:themeColor="text1" w:themeTint="F2"/>
          <w:sz w:val="24"/>
          <w:szCs w:val="24"/>
        </w:rPr>
        <w:t>Y.</w:t>
      </w:r>
      <w:r w:rsidRPr="00BC2EEE">
        <w:rPr>
          <w:rFonts w:asciiTheme="majorBidi" w:hAnsiTheme="majorBidi" w:cstheme="majorBidi"/>
          <w:color w:val="0D0D0D" w:themeColor="text1" w:themeTint="F2"/>
          <w:sz w:val="24"/>
          <w:szCs w:val="24"/>
        </w:rPr>
        <w:t>, Rashidi</w:t>
      </w:r>
      <w:r w:rsidR="003B048D">
        <w:rPr>
          <w:rFonts w:asciiTheme="majorBidi" w:hAnsiTheme="majorBidi" w:cstheme="majorBidi"/>
          <w:color w:val="0D0D0D" w:themeColor="text1" w:themeTint="F2"/>
          <w:sz w:val="24"/>
          <w:szCs w:val="24"/>
        </w:rPr>
        <w:t>,</w:t>
      </w:r>
      <w:r w:rsidRPr="00BC2EEE">
        <w:rPr>
          <w:rFonts w:asciiTheme="majorBidi" w:hAnsiTheme="majorBidi" w:cstheme="majorBidi"/>
          <w:color w:val="0D0D0D" w:themeColor="text1" w:themeTint="F2"/>
          <w:sz w:val="24"/>
          <w:szCs w:val="24"/>
        </w:rPr>
        <w:t xml:space="preserve"> </w:t>
      </w:r>
      <w:r w:rsidR="007D5C8F">
        <w:rPr>
          <w:rFonts w:asciiTheme="majorBidi" w:hAnsiTheme="majorBidi" w:cstheme="majorBidi"/>
          <w:color w:val="0D0D0D" w:themeColor="text1" w:themeTint="F2"/>
          <w:sz w:val="24"/>
          <w:szCs w:val="24"/>
        </w:rPr>
        <w:t>M.</w:t>
      </w:r>
      <w:r w:rsidRPr="00BC2EEE">
        <w:rPr>
          <w:rFonts w:asciiTheme="majorBidi" w:hAnsiTheme="majorBidi" w:cstheme="majorBidi"/>
          <w:color w:val="0D0D0D" w:themeColor="text1" w:themeTint="F2"/>
          <w:sz w:val="24"/>
          <w:szCs w:val="24"/>
        </w:rPr>
        <w:t>, Najmi</w:t>
      </w:r>
      <w:r w:rsidR="003B048D">
        <w:rPr>
          <w:rFonts w:asciiTheme="majorBidi" w:hAnsiTheme="majorBidi" w:cstheme="majorBidi"/>
          <w:color w:val="0D0D0D" w:themeColor="text1" w:themeTint="F2"/>
          <w:sz w:val="24"/>
          <w:szCs w:val="24"/>
        </w:rPr>
        <w:t>,</w:t>
      </w:r>
      <w:r w:rsidR="007D5C8F">
        <w:rPr>
          <w:rFonts w:asciiTheme="majorBidi" w:hAnsiTheme="majorBidi" w:cstheme="majorBidi"/>
          <w:color w:val="0D0D0D" w:themeColor="text1" w:themeTint="F2"/>
          <w:sz w:val="24"/>
          <w:szCs w:val="24"/>
        </w:rPr>
        <w:t xml:space="preserve"> Z</w:t>
      </w:r>
      <w:r w:rsidRPr="00BC2EEE">
        <w:rPr>
          <w:rFonts w:asciiTheme="majorBidi" w:hAnsiTheme="majorBidi" w:cstheme="majorBidi"/>
          <w:color w:val="0D0D0D" w:themeColor="text1" w:themeTint="F2"/>
          <w:sz w:val="24"/>
          <w:szCs w:val="24"/>
        </w:rPr>
        <w:t xml:space="preserve">. The impact of laporoscopic cystelctomy on ovarian reserve in patients with unilateral and bilateral endometrioma. Int </w:t>
      </w:r>
      <w:r w:rsidR="003B048D">
        <w:rPr>
          <w:rFonts w:asciiTheme="majorBidi" w:hAnsiTheme="majorBidi" w:cstheme="majorBidi"/>
          <w:color w:val="0D0D0D" w:themeColor="text1" w:themeTint="F2"/>
          <w:sz w:val="24"/>
          <w:szCs w:val="24"/>
        </w:rPr>
        <w:t>J</w:t>
      </w:r>
      <w:r w:rsidRPr="00BC2EEE">
        <w:rPr>
          <w:rFonts w:asciiTheme="majorBidi" w:hAnsiTheme="majorBidi" w:cstheme="majorBidi"/>
          <w:color w:val="0D0D0D" w:themeColor="text1" w:themeTint="F2"/>
          <w:sz w:val="24"/>
          <w:szCs w:val="24"/>
        </w:rPr>
        <w:t xml:space="preserve"> Gynecol Obs</w:t>
      </w:r>
      <w:r w:rsidR="003B048D">
        <w:rPr>
          <w:rFonts w:asciiTheme="majorBidi" w:hAnsiTheme="majorBidi" w:cstheme="majorBidi"/>
          <w:color w:val="0D0D0D" w:themeColor="text1" w:themeTint="F2"/>
          <w:sz w:val="24"/>
          <w:szCs w:val="24"/>
        </w:rPr>
        <w:t>t</w:t>
      </w:r>
      <w:r w:rsidRPr="00BC2EEE">
        <w:rPr>
          <w:rFonts w:asciiTheme="majorBidi" w:hAnsiTheme="majorBidi" w:cstheme="majorBidi"/>
          <w:color w:val="0D0D0D" w:themeColor="text1" w:themeTint="F2"/>
          <w:sz w:val="24"/>
          <w:szCs w:val="24"/>
        </w:rPr>
        <w:t>et 2017; 136</w:t>
      </w:r>
      <w:r w:rsidR="003B048D">
        <w:rPr>
          <w:rFonts w:asciiTheme="majorBidi" w:hAnsiTheme="majorBidi" w:cstheme="majorBidi"/>
          <w:color w:val="0D0D0D" w:themeColor="text1" w:themeTint="F2"/>
          <w:sz w:val="24"/>
          <w:szCs w:val="24"/>
        </w:rPr>
        <w:t>(2)</w:t>
      </w:r>
      <w:r w:rsidRPr="00BC2EEE">
        <w:rPr>
          <w:rFonts w:asciiTheme="majorBidi" w:hAnsiTheme="majorBidi" w:cstheme="majorBidi"/>
          <w:color w:val="0D0D0D" w:themeColor="text1" w:themeTint="F2"/>
          <w:sz w:val="24"/>
          <w:szCs w:val="24"/>
        </w:rPr>
        <w:t>: 200- 4.</w:t>
      </w:r>
      <w:bookmarkEnd w:id="97"/>
    </w:p>
    <w:p w14:paraId="4E703736" w14:textId="77777777" w:rsidR="00A83074" w:rsidRPr="00BC2EEE" w:rsidRDefault="00A83074" w:rsidP="00412E86">
      <w:pPr>
        <w:rPr>
          <w:rFonts w:asciiTheme="majorBidi" w:hAnsiTheme="majorBidi" w:cstheme="majorBidi"/>
          <w:color w:val="0D0D0D" w:themeColor="text1" w:themeTint="F2"/>
          <w:sz w:val="24"/>
          <w:szCs w:val="24"/>
        </w:rPr>
      </w:pPr>
      <w:bookmarkStart w:id="98" w:name="_Toc512729975"/>
      <w:r w:rsidRPr="00BC2EEE">
        <w:rPr>
          <w:rFonts w:asciiTheme="majorBidi" w:hAnsiTheme="majorBidi" w:cstheme="majorBidi"/>
          <w:color w:val="0D0D0D" w:themeColor="text1" w:themeTint="F2"/>
          <w:sz w:val="24"/>
          <w:szCs w:val="24"/>
        </w:rPr>
        <w:t>5</w:t>
      </w:r>
      <w:r w:rsidR="00AC166D">
        <w:rPr>
          <w:rFonts w:asciiTheme="majorBidi" w:hAnsiTheme="majorBidi" w:cstheme="majorBidi"/>
          <w:color w:val="0D0D0D" w:themeColor="text1" w:themeTint="F2"/>
          <w:sz w:val="24"/>
          <w:szCs w:val="24"/>
        </w:rPr>
        <w:t>6</w:t>
      </w:r>
      <w:r w:rsidRPr="00BC2EEE">
        <w:rPr>
          <w:rFonts w:asciiTheme="majorBidi" w:hAnsiTheme="majorBidi" w:cstheme="majorBidi"/>
          <w:color w:val="0D0D0D" w:themeColor="text1" w:themeTint="F2"/>
          <w:sz w:val="24"/>
          <w:szCs w:val="24"/>
        </w:rPr>
        <w:t>- Ji Hyun Jeon, So Yun Park, SaRa Lee, Kyungah Jeong, Hye Won Chung. Serum anti-mullerian hormone level before surgery in patients with ovarion endometriamas compared to other Benign Ovarian cysts. J</w:t>
      </w:r>
      <w:r w:rsidR="00412E86">
        <w:rPr>
          <w:rFonts w:asciiTheme="majorBidi" w:hAnsiTheme="majorBidi" w:cstheme="majorBidi"/>
          <w:color w:val="0D0D0D" w:themeColor="text1" w:themeTint="F2"/>
          <w:sz w:val="24"/>
          <w:szCs w:val="24"/>
        </w:rPr>
        <w:t xml:space="preserve"> </w:t>
      </w:r>
      <w:r w:rsidRPr="00BC2EEE">
        <w:rPr>
          <w:rFonts w:asciiTheme="majorBidi" w:hAnsiTheme="majorBidi" w:cstheme="majorBidi"/>
          <w:color w:val="0D0D0D" w:themeColor="text1" w:themeTint="F2"/>
          <w:sz w:val="24"/>
          <w:szCs w:val="24"/>
        </w:rPr>
        <w:t xml:space="preserve"> Menopausal </w:t>
      </w:r>
      <w:r w:rsidR="00412E86">
        <w:rPr>
          <w:rFonts w:asciiTheme="majorBidi" w:hAnsiTheme="majorBidi" w:cstheme="majorBidi"/>
          <w:color w:val="0D0D0D" w:themeColor="text1" w:themeTint="F2"/>
          <w:sz w:val="24"/>
          <w:szCs w:val="24"/>
        </w:rPr>
        <w:t>M</w:t>
      </w:r>
      <w:r w:rsidRPr="00BC2EEE">
        <w:rPr>
          <w:rFonts w:asciiTheme="majorBidi" w:hAnsiTheme="majorBidi" w:cstheme="majorBidi"/>
          <w:color w:val="0D0D0D" w:themeColor="text1" w:themeTint="F2"/>
          <w:sz w:val="24"/>
          <w:szCs w:val="24"/>
        </w:rPr>
        <w:t>ed 2015; 21</w:t>
      </w:r>
      <w:r w:rsidR="00412E86">
        <w:rPr>
          <w:rFonts w:asciiTheme="majorBidi" w:hAnsiTheme="majorBidi" w:cstheme="majorBidi"/>
          <w:color w:val="0D0D0D" w:themeColor="text1" w:themeTint="F2"/>
          <w:sz w:val="24"/>
          <w:szCs w:val="24"/>
        </w:rPr>
        <w:t>(3)</w:t>
      </w:r>
      <w:r w:rsidRPr="00BC2EEE">
        <w:rPr>
          <w:rFonts w:asciiTheme="majorBidi" w:hAnsiTheme="majorBidi" w:cstheme="majorBidi"/>
          <w:color w:val="0D0D0D" w:themeColor="text1" w:themeTint="F2"/>
          <w:sz w:val="24"/>
          <w:szCs w:val="24"/>
        </w:rPr>
        <w:t>:142-</w:t>
      </w:r>
      <w:r w:rsidR="00412E86">
        <w:rPr>
          <w:rFonts w:asciiTheme="majorBidi" w:hAnsiTheme="majorBidi" w:cstheme="majorBidi"/>
          <w:color w:val="0D0D0D" w:themeColor="text1" w:themeTint="F2"/>
          <w:sz w:val="24"/>
          <w:szCs w:val="24"/>
        </w:rPr>
        <w:t xml:space="preserve"> </w:t>
      </w:r>
      <w:r w:rsidRPr="00BC2EEE">
        <w:rPr>
          <w:rFonts w:asciiTheme="majorBidi" w:hAnsiTheme="majorBidi" w:cstheme="majorBidi"/>
          <w:color w:val="0D0D0D" w:themeColor="text1" w:themeTint="F2"/>
          <w:sz w:val="24"/>
          <w:szCs w:val="24"/>
        </w:rPr>
        <w:t>8.</w:t>
      </w:r>
      <w:bookmarkStart w:id="99" w:name="_Toc512729976"/>
      <w:bookmarkEnd w:id="98"/>
    </w:p>
    <w:p w14:paraId="4202F0A7" w14:textId="77777777" w:rsidR="00A83074" w:rsidRPr="00BC2EEE" w:rsidRDefault="00A83074" w:rsidP="00A97A25">
      <w:pPr>
        <w:rPr>
          <w:rFonts w:asciiTheme="majorBidi" w:hAnsiTheme="majorBidi" w:cstheme="majorBidi"/>
          <w:color w:val="0D0D0D" w:themeColor="text1" w:themeTint="F2"/>
          <w:sz w:val="24"/>
          <w:szCs w:val="24"/>
          <w:shd w:val="clear" w:color="auto" w:fill="FFFFFF"/>
        </w:rPr>
      </w:pPr>
      <w:r w:rsidRPr="00BC2EEE">
        <w:rPr>
          <w:rFonts w:asciiTheme="majorBidi" w:hAnsiTheme="majorBidi" w:cstheme="majorBidi"/>
          <w:color w:val="0D0D0D" w:themeColor="text1" w:themeTint="F2"/>
          <w:sz w:val="24"/>
          <w:szCs w:val="24"/>
        </w:rPr>
        <w:t>5</w:t>
      </w:r>
      <w:r w:rsidR="00AC166D">
        <w:rPr>
          <w:rFonts w:asciiTheme="majorBidi" w:hAnsiTheme="majorBidi" w:cstheme="majorBidi"/>
          <w:color w:val="0D0D0D" w:themeColor="text1" w:themeTint="F2"/>
          <w:sz w:val="24"/>
          <w:szCs w:val="24"/>
        </w:rPr>
        <w:t>7</w:t>
      </w:r>
      <w:r w:rsidRPr="00BC2EEE">
        <w:rPr>
          <w:rFonts w:asciiTheme="majorBidi" w:hAnsiTheme="majorBidi" w:cstheme="majorBidi"/>
          <w:color w:val="0D0D0D" w:themeColor="text1" w:themeTint="F2"/>
          <w:sz w:val="24"/>
          <w:szCs w:val="24"/>
        </w:rPr>
        <w:t xml:space="preserve">- </w:t>
      </w:r>
      <w:hyperlink r:id="rId41" w:history="1">
        <w:r w:rsidRPr="00BC2EEE">
          <w:rPr>
            <w:rStyle w:val="Hyperlink"/>
            <w:rFonts w:asciiTheme="majorBidi" w:hAnsiTheme="majorBidi" w:cstheme="majorBidi"/>
            <w:color w:val="0D0D0D" w:themeColor="text1" w:themeTint="F2"/>
            <w:sz w:val="24"/>
            <w:szCs w:val="24"/>
            <w:u w:val="none"/>
            <w:bdr w:val="none" w:sz="0" w:space="0" w:color="auto" w:frame="1"/>
            <w:shd w:val="clear" w:color="auto" w:fill="FFFFFF"/>
          </w:rPr>
          <w:t>Isabelle Streuli</w:t>
        </w:r>
      </w:hyperlink>
      <w:r w:rsidRPr="00BC2EEE">
        <w:rPr>
          <w:rFonts w:asciiTheme="majorBidi" w:hAnsiTheme="majorBidi" w:cstheme="majorBidi"/>
          <w:color w:val="0D0D0D" w:themeColor="text1" w:themeTint="F2"/>
          <w:sz w:val="24"/>
          <w:szCs w:val="24"/>
          <w:shd w:val="clear" w:color="auto" w:fill="FFFFFF"/>
        </w:rPr>
        <w:t> </w:t>
      </w:r>
      <w:hyperlink r:id="rId42" w:history="1">
        <w:r w:rsidRPr="00BC2EEE">
          <w:rPr>
            <w:rStyle w:val="Hyperlink"/>
            <w:rFonts w:asciiTheme="majorBidi" w:hAnsiTheme="majorBidi" w:cstheme="majorBidi"/>
            <w:color w:val="0D0D0D" w:themeColor="text1" w:themeTint="F2"/>
            <w:sz w:val="24"/>
            <w:szCs w:val="24"/>
            <w:u w:val="none"/>
            <w:bdr w:val="none" w:sz="0" w:space="0" w:color="auto" w:frame="1"/>
            <w:shd w:val="clear" w:color="auto" w:fill="FFFFFF"/>
          </w:rPr>
          <w:t>Dominique de Ziegler</w:t>
        </w:r>
      </w:hyperlink>
      <w:r w:rsidRPr="00BC2EEE">
        <w:rPr>
          <w:rFonts w:asciiTheme="majorBidi" w:hAnsiTheme="majorBidi" w:cstheme="majorBidi"/>
          <w:color w:val="0D0D0D" w:themeColor="text1" w:themeTint="F2"/>
          <w:sz w:val="24"/>
          <w:szCs w:val="24"/>
          <w:shd w:val="clear" w:color="auto" w:fill="FFFFFF"/>
        </w:rPr>
        <w:t> </w:t>
      </w:r>
      <w:hyperlink r:id="rId43" w:history="1">
        <w:r w:rsidRPr="00BC2EEE">
          <w:rPr>
            <w:rStyle w:val="Hyperlink"/>
            <w:rFonts w:asciiTheme="majorBidi" w:hAnsiTheme="majorBidi" w:cstheme="majorBidi"/>
            <w:color w:val="0D0D0D" w:themeColor="text1" w:themeTint="F2"/>
            <w:sz w:val="24"/>
            <w:szCs w:val="24"/>
            <w:u w:val="none"/>
            <w:bdr w:val="none" w:sz="0" w:space="0" w:color="auto" w:frame="1"/>
            <w:shd w:val="clear" w:color="auto" w:fill="FFFFFF"/>
          </w:rPr>
          <w:t>Vanessa Gayet</w:t>
        </w:r>
      </w:hyperlink>
      <w:r w:rsidRPr="00BC2EEE">
        <w:rPr>
          <w:rFonts w:asciiTheme="majorBidi" w:hAnsiTheme="majorBidi" w:cstheme="majorBidi"/>
          <w:color w:val="0D0D0D" w:themeColor="text1" w:themeTint="F2"/>
          <w:sz w:val="24"/>
          <w:szCs w:val="24"/>
          <w:shd w:val="clear" w:color="auto" w:fill="FFFFFF"/>
        </w:rPr>
        <w:t> </w:t>
      </w:r>
      <w:hyperlink r:id="rId44" w:history="1">
        <w:r w:rsidRPr="00BC2EEE">
          <w:rPr>
            <w:rStyle w:val="Hyperlink"/>
            <w:rFonts w:asciiTheme="majorBidi" w:hAnsiTheme="majorBidi" w:cstheme="majorBidi"/>
            <w:color w:val="0D0D0D" w:themeColor="text1" w:themeTint="F2"/>
            <w:sz w:val="24"/>
            <w:szCs w:val="24"/>
            <w:u w:val="none"/>
            <w:bdr w:val="none" w:sz="0" w:space="0" w:color="auto" w:frame="1"/>
            <w:shd w:val="clear" w:color="auto" w:fill="FFFFFF"/>
          </w:rPr>
          <w:t>Pietro Santulli</w:t>
        </w:r>
      </w:hyperlink>
      <w:hyperlink r:id="rId45" w:history="1">
        <w:r w:rsidRPr="00BC2EEE">
          <w:rPr>
            <w:rStyle w:val="Hyperlink"/>
            <w:rFonts w:asciiTheme="majorBidi" w:hAnsiTheme="majorBidi" w:cstheme="majorBidi"/>
            <w:color w:val="0D0D0D" w:themeColor="text1" w:themeTint="F2"/>
            <w:sz w:val="24"/>
            <w:szCs w:val="24"/>
            <w:u w:val="none"/>
            <w:bdr w:val="none" w:sz="0" w:space="0" w:color="auto" w:frame="1"/>
            <w:shd w:val="clear" w:color="auto" w:fill="FFFFFF"/>
          </w:rPr>
          <w:t>Gérard Bijaoui</w:t>
        </w:r>
      </w:hyperlink>
      <w:r w:rsidRPr="00BC2EEE">
        <w:rPr>
          <w:rFonts w:asciiTheme="majorBidi" w:hAnsiTheme="majorBidi" w:cstheme="majorBidi"/>
          <w:color w:val="0D0D0D" w:themeColor="text1" w:themeTint="F2"/>
          <w:sz w:val="24"/>
          <w:szCs w:val="24"/>
          <w:shd w:val="clear" w:color="auto" w:fill="FFFFFF"/>
        </w:rPr>
        <w:t> </w:t>
      </w:r>
      <w:hyperlink r:id="rId46" w:history="1">
        <w:r w:rsidRPr="00BC2EEE">
          <w:rPr>
            <w:rStyle w:val="Hyperlink"/>
            <w:rFonts w:asciiTheme="majorBidi" w:hAnsiTheme="majorBidi" w:cstheme="majorBidi"/>
            <w:color w:val="0D0D0D" w:themeColor="text1" w:themeTint="F2"/>
            <w:sz w:val="24"/>
            <w:szCs w:val="24"/>
            <w:u w:val="none"/>
            <w:bdr w:val="none" w:sz="0" w:space="0" w:color="auto" w:frame="1"/>
            <w:shd w:val="clear" w:color="auto" w:fill="FFFFFF"/>
          </w:rPr>
          <w:t>Jacques de Mouzon</w:t>
        </w:r>
      </w:hyperlink>
      <w:r w:rsidRPr="00BC2EEE">
        <w:rPr>
          <w:rFonts w:asciiTheme="majorBidi" w:hAnsiTheme="majorBidi" w:cstheme="majorBidi"/>
          <w:color w:val="0D0D0D" w:themeColor="text1" w:themeTint="F2"/>
          <w:sz w:val="24"/>
          <w:szCs w:val="24"/>
          <w:shd w:val="clear" w:color="auto" w:fill="FFFFFF"/>
        </w:rPr>
        <w:t> </w:t>
      </w:r>
      <w:hyperlink r:id="rId47" w:history="1">
        <w:r w:rsidRPr="00BC2EEE">
          <w:rPr>
            <w:rStyle w:val="Hyperlink"/>
            <w:rFonts w:asciiTheme="majorBidi" w:hAnsiTheme="majorBidi" w:cstheme="majorBidi"/>
            <w:color w:val="0D0D0D" w:themeColor="text1" w:themeTint="F2"/>
            <w:sz w:val="24"/>
            <w:szCs w:val="24"/>
            <w:u w:val="none"/>
            <w:bdr w:val="none" w:sz="0" w:space="0" w:color="auto" w:frame="1"/>
            <w:shd w:val="clear" w:color="auto" w:fill="FFFFFF"/>
          </w:rPr>
          <w:t>Charles Chapron</w:t>
        </w:r>
      </w:hyperlink>
      <w:r w:rsidRPr="00BC2EEE">
        <w:rPr>
          <w:rStyle w:val="al-author-name"/>
          <w:rFonts w:asciiTheme="majorBidi" w:hAnsiTheme="majorBidi" w:cstheme="majorBidi"/>
          <w:color w:val="0D0D0D" w:themeColor="text1" w:themeTint="F2"/>
          <w:sz w:val="24"/>
          <w:szCs w:val="24"/>
          <w:bdr w:val="none" w:sz="0" w:space="0" w:color="auto" w:frame="1"/>
          <w:shd w:val="clear" w:color="auto" w:fill="FFFFFF"/>
        </w:rPr>
        <w:t xml:space="preserve">, </w:t>
      </w:r>
      <w:r w:rsidRPr="00BC2EEE">
        <w:rPr>
          <w:rFonts w:asciiTheme="majorBidi" w:hAnsiTheme="majorBidi" w:cstheme="majorBidi"/>
          <w:color w:val="0D0D0D" w:themeColor="text1" w:themeTint="F2"/>
          <w:sz w:val="24"/>
          <w:szCs w:val="24"/>
        </w:rPr>
        <w:t>In women with endometriosis anti-Müllerian hormone levels are decreased only in those with previous endometrioma surgery,</w:t>
      </w:r>
      <w:r w:rsidRPr="00BC2EEE">
        <w:rPr>
          <w:rStyle w:val="al-author-name"/>
          <w:rFonts w:asciiTheme="majorBidi" w:hAnsiTheme="majorBidi" w:cstheme="majorBidi"/>
          <w:color w:val="0D0D0D" w:themeColor="text1" w:themeTint="F2"/>
          <w:sz w:val="24"/>
          <w:szCs w:val="24"/>
          <w:bdr w:val="none" w:sz="0" w:space="0" w:color="auto" w:frame="1"/>
          <w:shd w:val="clear" w:color="auto" w:fill="FFFFFF"/>
        </w:rPr>
        <w:t xml:space="preserve"> </w:t>
      </w:r>
      <w:r w:rsidRPr="00BC2EEE">
        <w:rPr>
          <w:rStyle w:val="Emphasis"/>
          <w:rFonts w:asciiTheme="majorBidi" w:hAnsiTheme="majorBidi" w:cstheme="majorBidi"/>
          <w:i w:val="0"/>
          <w:iCs w:val="0"/>
          <w:color w:val="0D0D0D" w:themeColor="text1" w:themeTint="F2"/>
          <w:sz w:val="24"/>
          <w:szCs w:val="24"/>
          <w:bdr w:val="none" w:sz="0" w:space="0" w:color="auto" w:frame="1"/>
          <w:shd w:val="clear" w:color="auto" w:fill="FFFFFF"/>
        </w:rPr>
        <w:t>Hum</w:t>
      </w:r>
      <w:r w:rsidR="00A97A25">
        <w:rPr>
          <w:rStyle w:val="Emphasis"/>
          <w:rFonts w:asciiTheme="majorBidi" w:hAnsiTheme="majorBidi" w:cstheme="majorBidi"/>
          <w:i w:val="0"/>
          <w:iCs w:val="0"/>
          <w:color w:val="0D0D0D" w:themeColor="text1" w:themeTint="F2"/>
          <w:sz w:val="24"/>
          <w:szCs w:val="24"/>
          <w:bdr w:val="none" w:sz="0" w:space="0" w:color="auto" w:frame="1"/>
          <w:shd w:val="clear" w:color="auto" w:fill="FFFFFF"/>
        </w:rPr>
        <w:t xml:space="preserve"> </w:t>
      </w:r>
      <w:r w:rsidRPr="00BC2EEE">
        <w:rPr>
          <w:rStyle w:val="Emphasis"/>
          <w:rFonts w:asciiTheme="majorBidi" w:hAnsiTheme="majorBidi" w:cstheme="majorBidi"/>
          <w:i w:val="0"/>
          <w:iCs w:val="0"/>
          <w:color w:val="0D0D0D" w:themeColor="text1" w:themeTint="F2"/>
          <w:sz w:val="24"/>
          <w:szCs w:val="24"/>
          <w:bdr w:val="none" w:sz="0" w:space="0" w:color="auto" w:frame="1"/>
          <w:shd w:val="clear" w:color="auto" w:fill="FFFFFF"/>
        </w:rPr>
        <w:t xml:space="preserve"> Reprod</w:t>
      </w:r>
      <w:r w:rsidR="00A97A25">
        <w:rPr>
          <w:rStyle w:val="Emphasis"/>
          <w:rFonts w:asciiTheme="majorBidi" w:hAnsiTheme="majorBidi" w:cstheme="majorBidi"/>
          <w:i w:val="0"/>
          <w:iCs w:val="0"/>
          <w:color w:val="0D0D0D" w:themeColor="text1" w:themeTint="F2"/>
          <w:sz w:val="24"/>
          <w:szCs w:val="24"/>
          <w:bdr w:val="none" w:sz="0" w:space="0" w:color="auto" w:frame="1"/>
          <w:shd w:val="clear" w:color="auto" w:fill="FFFFFF"/>
        </w:rPr>
        <w:t xml:space="preserve"> </w:t>
      </w:r>
      <w:r w:rsidR="00030EEA" w:rsidRPr="00BC2EEE">
        <w:rPr>
          <w:rFonts w:asciiTheme="majorBidi" w:hAnsiTheme="majorBidi" w:cstheme="majorBidi"/>
          <w:color w:val="0D0D0D" w:themeColor="text1" w:themeTint="F2"/>
          <w:sz w:val="24"/>
          <w:szCs w:val="24"/>
          <w:shd w:val="clear" w:color="auto" w:fill="FFFFFF"/>
        </w:rPr>
        <w:t>.</w:t>
      </w:r>
      <w:r w:rsidRPr="00BC2EEE">
        <w:rPr>
          <w:rFonts w:asciiTheme="majorBidi" w:hAnsiTheme="majorBidi" w:cstheme="majorBidi"/>
          <w:color w:val="0D0D0D" w:themeColor="text1" w:themeTint="F2"/>
          <w:sz w:val="24"/>
          <w:szCs w:val="24"/>
          <w:shd w:val="clear" w:color="auto" w:fill="FFFFFF"/>
        </w:rPr>
        <w:t xml:space="preserve"> </w:t>
      </w:r>
      <w:r w:rsidR="00030EEA" w:rsidRPr="00BC2EEE">
        <w:rPr>
          <w:rFonts w:asciiTheme="majorBidi" w:hAnsiTheme="majorBidi" w:cstheme="majorBidi"/>
          <w:color w:val="0D0D0D" w:themeColor="text1" w:themeTint="F2"/>
          <w:sz w:val="24"/>
          <w:szCs w:val="24"/>
          <w:shd w:val="clear" w:color="auto" w:fill="FFFFFF"/>
        </w:rPr>
        <w:t xml:space="preserve">2012; 27(11): </w:t>
      </w:r>
      <w:r w:rsidRPr="00BC2EEE">
        <w:rPr>
          <w:rFonts w:asciiTheme="majorBidi" w:hAnsiTheme="majorBidi" w:cstheme="majorBidi"/>
          <w:color w:val="0D0D0D" w:themeColor="text1" w:themeTint="F2"/>
          <w:sz w:val="24"/>
          <w:szCs w:val="24"/>
          <w:shd w:val="clear" w:color="auto" w:fill="FFFFFF"/>
        </w:rPr>
        <w:t>3294–</w:t>
      </w:r>
      <w:r w:rsidR="00A97A25">
        <w:rPr>
          <w:rFonts w:asciiTheme="majorBidi" w:hAnsiTheme="majorBidi" w:cstheme="majorBidi"/>
          <w:color w:val="0D0D0D" w:themeColor="text1" w:themeTint="F2"/>
          <w:sz w:val="24"/>
          <w:szCs w:val="24"/>
          <w:shd w:val="clear" w:color="auto" w:fill="FFFFFF"/>
        </w:rPr>
        <w:t xml:space="preserve"> </w:t>
      </w:r>
      <w:r w:rsidRPr="00BC2EEE">
        <w:rPr>
          <w:rFonts w:asciiTheme="majorBidi" w:hAnsiTheme="majorBidi" w:cstheme="majorBidi"/>
          <w:color w:val="0D0D0D" w:themeColor="text1" w:themeTint="F2"/>
          <w:sz w:val="24"/>
          <w:szCs w:val="24"/>
          <w:shd w:val="clear" w:color="auto" w:fill="FFFFFF"/>
        </w:rPr>
        <w:t>303.</w:t>
      </w:r>
      <w:bookmarkEnd w:id="99"/>
    </w:p>
    <w:p w14:paraId="05D70EF0" w14:textId="77777777" w:rsidR="00A83074" w:rsidRPr="00BC2EEE" w:rsidRDefault="00A83074" w:rsidP="00AC166D">
      <w:pPr>
        <w:rPr>
          <w:rFonts w:asciiTheme="majorBidi" w:hAnsiTheme="majorBidi" w:cstheme="majorBidi"/>
          <w:color w:val="0D0D0D" w:themeColor="text1" w:themeTint="F2"/>
          <w:sz w:val="24"/>
          <w:szCs w:val="24"/>
        </w:rPr>
      </w:pPr>
      <w:bookmarkStart w:id="100" w:name="_Toc512729977"/>
      <w:r w:rsidRPr="00BC2EEE">
        <w:rPr>
          <w:rFonts w:asciiTheme="majorBidi" w:hAnsiTheme="majorBidi" w:cstheme="majorBidi"/>
          <w:color w:val="0D0D0D" w:themeColor="text1" w:themeTint="F2"/>
          <w:sz w:val="24"/>
          <w:szCs w:val="24"/>
        </w:rPr>
        <w:t>5</w:t>
      </w:r>
      <w:r w:rsidR="00AC166D">
        <w:rPr>
          <w:rFonts w:asciiTheme="majorBidi" w:hAnsiTheme="majorBidi" w:cstheme="majorBidi"/>
          <w:color w:val="0D0D0D" w:themeColor="text1" w:themeTint="F2"/>
          <w:sz w:val="24"/>
          <w:szCs w:val="24"/>
        </w:rPr>
        <w:t>8</w:t>
      </w:r>
      <w:r w:rsidRPr="00BC2EEE">
        <w:rPr>
          <w:rFonts w:asciiTheme="majorBidi" w:hAnsiTheme="majorBidi" w:cstheme="majorBidi"/>
          <w:color w:val="0D0D0D" w:themeColor="text1" w:themeTint="F2"/>
          <w:sz w:val="24"/>
          <w:szCs w:val="24"/>
        </w:rPr>
        <w:t>- Kitajima M, Khan KN, Hiraki K, Inoue T, Fujishita A, Masuzaki H. Changes in serum anti-Mullerian hormone levels may predict damage to residual normal ovarian tissue after laparoscopic surgery for women with ovarian endometrioma. Fertil Steril 2011;95</w:t>
      </w:r>
      <w:r w:rsidR="00030EEA" w:rsidRPr="00BC2EEE">
        <w:rPr>
          <w:rFonts w:asciiTheme="majorBidi" w:hAnsiTheme="majorBidi" w:cstheme="majorBidi"/>
          <w:color w:val="0D0D0D" w:themeColor="text1" w:themeTint="F2"/>
          <w:sz w:val="24"/>
          <w:szCs w:val="24"/>
        </w:rPr>
        <w:t>(8)</w:t>
      </w:r>
      <w:r w:rsidRPr="00BC2EEE">
        <w:rPr>
          <w:rFonts w:asciiTheme="majorBidi" w:hAnsiTheme="majorBidi" w:cstheme="majorBidi"/>
          <w:color w:val="0D0D0D" w:themeColor="text1" w:themeTint="F2"/>
          <w:sz w:val="24"/>
          <w:szCs w:val="24"/>
        </w:rPr>
        <w:t>:2589–91.</w:t>
      </w:r>
      <w:bookmarkEnd w:id="100"/>
    </w:p>
    <w:p w14:paraId="2664BF9E" w14:textId="77777777" w:rsidR="00A83074" w:rsidRPr="00BC2EEE" w:rsidRDefault="00A83074" w:rsidP="00AC166D">
      <w:pPr>
        <w:rPr>
          <w:rFonts w:asciiTheme="majorBidi" w:hAnsiTheme="majorBidi" w:cstheme="majorBidi"/>
          <w:color w:val="0D0D0D" w:themeColor="text1" w:themeTint="F2"/>
          <w:sz w:val="24"/>
          <w:szCs w:val="24"/>
        </w:rPr>
      </w:pPr>
      <w:bookmarkStart w:id="101" w:name="_Toc512729978"/>
      <w:r w:rsidRPr="00BC2EEE">
        <w:rPr>
          <w:rFonts w:asciiTheme="majorBidi" w:hAnsiTheme="majorBidi" w:cstheme="majorBidi"/>
          <w:color w:val="0D0D0D" w:themeColor="text1" w:themeTint="F2"/>
          <w:sz w:val="24"/>
          <w:szCs w:val="24"/>
        </w:rPr>
        <w:t>5</w:t>
      </w:r>
      <w:r w:rsidR="00AC166D">
        <w:rPr>
          <w:rFonts w:asciiTheme="majorBidi" w:hAnsiTheme="majorBidi" w:cstheme="majorBidi"/>
          <w:color w:val="0D0D0D" w:themeColor="text1" w:themeTint="F2"/>
          <w:sz w:val="24"/>
          <w:szCs w:val="24"/>
        </w:rPr>
        <w:t>9</w:t>
      </w:r>
      <w:r w:rsidRPr="00BC2EEE">
        <w:rPr>
          <w:rFonts w:asciiTheme="majorBidi" w:hAnsiTheme="majorBidi" w:cstheme="majorBidi"/>
          <w:color w:val="0D0D0D" w:themeColor="text1" w:themeTint="F2"/>
          <w:sz w:val="24"/>
          <w:szCs w:val="24"/>
        </w:rPr>
        <w:t>- Biacchiardi CP, Piane LD, Camanni M, Deltetto F, Delpiano EM, Marchino GL, et al. Laparoscopic stripping of endometriomas negatively affects ovarian follicular reserve even if performed by experienced surgeons. Reprod Biomed Online 2011;23</w:t>
      </w:r>
      <w:r w:rsidR="00A97A25">
        <w:rPr>
          <w:rFonts w:asciiTheme="majorBidi" w:hAnsiTheme="majorBidi" w:cstheme="majorBidi"/>
          <w:color w:val="0D0D0D" w:themeColor="text1" w:themeTint="F2"/>
          <w:sz w:val="24"/>
          <w:szCs w:val="24"/>
        </w:rPr>
        <w:t>(6)</w:t>
      </w:r>
      <w:r w:rsidRPr="00BC2EEE">
        <w:rPr>
          <w:rFonts w:asciiTheme="majorBidi" w:hAnsiTheme="majorBidi" w:cstheme="majorBidi"/>
          <w:color w:val="0D0D0D" w:themeColor="text1" w:themeTint="F2"/>
          <w:sz w:val="24"/>
          <w:szCs w:val="24"/>
        </w:rPr>
        <w:t>:740–6.</w:t>
      </w:r>
      <w:bookmarkEnd w:id="101"/>
    </w:p>
    <w:p w14:paraId="0217CD3F" w14:textId="77777777" w:rsidR="00A83074" w:rsidRPr="00BC2EEE" w:rsidRDefault="00AC166D" w:rsidP="00AC166D">
      <w:pPr>
        <w:rPr>
          <w:rFonts w:asciiTheme="majorBidi" w:hAnsiTheme="majorBidi" w:cstheme="majorBidi"/>
          <w:color w:val="0D0D0D" w:themeColor="text1" w:themeTint="F2"/>
          <w:sz w:val="24"/>
          <w:szCs w:val="24"/>
        </w:rPr>
      </w:pPr>
      <w:bookmarkStart w:id="102" w:name="_Toc512729979"/>
      <w:r>
        <w:rPr>
          <w:rFonts w:asciiTheme="majorBidi" w:hAnsiTheme="majorBidi" w:cstheme="majorBidi"/>
          <w:color w:val="0D0D0D" w:themeColor="text1" w:themeTint="F2"/>
          <w:sz w:val="24"/>
          <w:szCs w:val="24"/>
        </w:rPr>
        <w:t>60</w:t>
      </w:r>
      <w:r w:rsidR="00A83074" w:rsidRPr="00BC2EEE">
        <w:rPr>
          <w:rFonts w:asciiTheme="majorBidi" w:hAnsiTheme="majorBidi" w:cstheme="majorBidi"/>
          <w:color w:val="0D0D0D" w:themeColor="text1" w:themeTint="F2"/>
          <w:sz w:val="24"/>
          <w:szCs w:val="24"/>
        </w:rPr>
        <w:t>- Ercan CM, Duru NK, Karasahin KE, Coksuer H, Dede M, Baser I. Ultrasonographic evaluation and anti-Mullerian hormone levels after laparoscopic stripping of unilateral endometriomas. Eur J Obstet Gynecol Reprod Biol 2011;158</w:t>
      </w:r>
      <w:r w:rsidR="00A97A25">
        <w:rPr>
          <w:rFonts w:asciiTheme="majorBidi" w:hAnsiTheme="majorBidi" w:cstheme="majorBidi"/>
          <w:color w:val="0D0D0D" w:themeColor="text1" w:themeTint="F2"/>
          <w:sz w:val="24"/>
          <w:szCs w:val="24"/>
        </w:rPr>
        <w:t>(2)</w:t>
      </w:r>
      <w:r w:rsidR="00A83074" w:rsidRPr="00BC2EEE">
        <w:rPr>
          <w:rFonts w:asciiTheme="majorBidi" w:hAnsiTheme="majorBidi" w:cstheme="majorBidi"/>
          <w:color w:val="0D0D0D" w:themeColor="text1" w:themeTint="F2"/>
          <w:sz w:val="24"/>
          <w:szCs w:val="24"/>
        </w:rPr>
        <w:t>:280–4.</w:t>
      </w:r>
      <w:bookmarkEnd w:id="102"/>
    </w:p>
    <w:p w14:paraId="662989E1" w14:textId="77777777" w:rsidR="00D71E26" w:rsidRDefault="00D71E26" w:rsidP="00977AC7">
      <w:pPr>
        <w:rPr>
          <w:rFonts w:ascii="Times New Roman" w:hAnsi="Times New Roman" w:cs="Times New Roman"/>
          <w:color w:val="0D0D0D" w:themeColor="text1" w:themeTint="F2"/>
          <w:sz w:val="24"/>
          <w:szCs w:val="24"/>
        </w:rPr>
      </w:pPr>
    </w:p>
    <w:p w14:paraId="629B6C15" w14:textId="77777777" w:rsidR="00044C79" w:rsidRDefault="00044C79" w:rsidP="00977AC7">
      <w:pPr>
        <w:rPr>
          <w:rFonts w:ascii="Times New Roman" w:hAnsi="Times New Roman" w:cs="Times New Roman"/>
          <w:color w:val="0D0D0D" w:themeColor="text1" w:themeTint="F2"/>
          <w:sz w:val="24"/>
          <w:szCs w:val="24"/>
        </w:rPr>
        <w:sectPr w:rsidR="00044C79" w:rsidSect="00D71E26">
          <w:pgSz w:w="12240" w:h="15840"/>
          <w:pgMar w:top="1440" w:right="1440" w:bottom="1440" w:left="1440" w:header="708" w:footer="708" w:gutter="0"/>
          <w:pgNumType w:start="1"/>
          <w:cols w:space="708"/>
          <w:docGrid w:linePitch="360"/>
        </w:sectPr>
      </w:pPr>
    </w:p>
    <w:p w14:paraId="7F8E4F52" w14:textId="77777777" w:rsidR="00A02E39" w:rsidRDefault="00A02E39" w:rsidP="00A02E39">
      <w:pPr>
        <w:spacing w:after="0"/>
        <w:jc w:val="both"/>
        <w:rPr>
          <w:rFonts w:ascii="Times New Roman" w:hAnsi="Times New Roman" w:cs="B Nazanin"/>
          <w:b/>
          <w:bCs/>
          <w:color w:val="0D0D0D" w:themeColor="text1" w:themeTint="F2"/>
          <w:sz w:val="28"/>
          <w:szCs w:val="28"/>
          <w:lang w:bidi="fa-IR"/>
        </w:rPr>
      </w:pPr>
      <w:r>
        <w:rPr>
          <w:rFonts w:ascii="Times New Roman" w:hAnsi="Times New Roman" w:cs="B Nazanin"/>
          <w:b/>
          <w:bCs/>
          <w:color w:val="0D0D0D" w:themeColor="text1" w:themeTint="F2"/>
          <w:sz w:val="28"/>
          <w:szCs w:val="28"/>
          <w:lang w:bidi="fa-IR"/>
        </w:rPr>
        <w:t>Index</w:t>
      </w:r>
    </w:p>
    <w:p w14:paraId="1185F9FF" w14:textId="77777777" w:rsidR="00A02E39" w:rsidRDefault="00BD5E06" w:rsidP="00A02E39">
      <w:pPr>
        <w:bidi/>
        <w:spacing w:after="0"/>
        <w:jc w:val="both"/>
        <w:rPr>
          <w:rFonts w:ascii="Times New Roman" w:hAnsi="Times New Roman" w:cs="B Nazanin"/>
          <w:b/>
          <w:bCs/>
          <w:color w:val="0D0D0D" w:themeColor="text1" w:themeTint="F2"/>
          <w:sz w:val="28"/>
          <w:szCs w:val="28"/>
          <w:rtl/>
          <w:lang w:bidi="fa-IR"/>
        </w:rPr>
      </w:pPr>
      <w:r>
        <w:rPr>
          <w:rFonts w:ascii="Times New Roman" w:hAnsi="Times New Roman" w:cs="B Nazanin"/>
          <w:b/>
          <w:bCs/>
          <w:noProof/>
          <w:color w:val="0D0D0D" w:themeColor="text1" w:themeTint="F2"/>
          <w:sz w:val="28"/>
          <w:szCs w:val="28"/>
          <w:rtl/>
        </w:rPr>
        <mc:AlternateContent>
          <mc:Choice Requires="wps">
            <w:drawing>
              <wp:anchor distT="0" distB="0" distL="114300" distR="114300" simplePos="0" relativeHeight="251658752" behindDoc="0" locked="0" layoutInCell="1" allowOverlap="1" wp14:anchorId="7B5D0C44" wp14:editId="3BAC7B00">
                <wp:simplePos x="0" y="0"/>
                <wp:positionH relativeFrom="column">
                  <wp:posOffset>2814320</wp:posOffset>
                </wp:positionH>
                <wp:positionV relativeFrom="paragraph">
                  <wp:posOffset>7367905</wp:posOffset>
                </wp:positionV>
                <wp:extent cx="178435" cy="154305"/>
                <wp:effectExtent l="0" t="0" r="0" b="0"/>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4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A42DD" id=" 2" o:spid="_x0000_s1026" style="position:absolute;margin-left:221.6pt;margin-top:580.15pt;width:14.05pt;height:1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" stroked="f">
                <v:path arrowok="t"/>
              </v:rect>
            </w:pict>
          </mc:Fallback>
        </mc:AlternateContent>
      </w:r>
      <w:r w:rsidR="00A02E39">
        <w:rPr>
          <w:rFonts w:ascii="Times New Roman" w:hAnsi="Times New Roman" w:cs="B Nazanin"/>
          <w:b/>
          <w:bCs/>
          <w:noProof/>
          <w:color w:val="0D0D0D" w:themeColor="text1" w:themeTint="F2"/>
          <w:sz w:val="28"/>
          <w:szCs w:val="28"/>
          <w:rtl/>
        </w:rPr>
        <w:drawing>
          <wp:inline distT="0" distB="0" distL="0" distR="0" wp14:anchorId="62F770DC" wp14:editId="49B19B29">
            <wp:extent cx="5818529" cy="8006375"/>
            <wp:effectExtent l="19050" t="0" r="0" b="0"/>
            <wp:docPr id="1" name="Picture 1" descr="C:\Users\Hadish\AppData\Local\Temp\Rar$DI02.775\پایان نامه ادیت نهایی (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dish\AppData\Local\Temp\Rar$DI02.775\پایان نامه ادیت نهایی (1)-54.jpg"/>
                    <pic:cNvPicPr>
                      <a:picLocks noChangeAspect="1" noChangeArrowheads="1"/>
                    </pic:cNvPicPr>
                  </pic:nvPicPr>
                  <pic:blipFill>
                    <a:blip r:embed="rId48" cstate="print"/>
                    <a:srcRect/>
                    <a:stretch>
                      <a:fillRect/>
                    </a:stretch>
                  </pic:blipFill>
                  <pic:spPr bwMode="auto">
                    <a:xfrm>
                      <a:off x="0" y="0"/>
                      <a:ext cx="5824822" cy="8015034"/>
                    </a:xfrm>
                    <a:prstGeom prst="rect">
                      <a:avLst/>
                    </a:prstGeom>
                    <a:noFill/>
                    <a:ln w="9525">
                      <a:noFill/>
                      <a:miter lim="800000"/>
                      <a:headEnd/>
                      <a:tailEnd/>
                    </a:ln>
                  </pic:spPr>
                </pic:pic>
              </a:graphicData>
            </a:graphic>
          </wp:inline>
        </w:drawing>
      </w:r>
    </w:p>
    <w:p w14:paraId="5BD47331" w14:textId="77777777" w:rsidR="00A02E39" w:rsidRDefault="00A02E39" w:rsidP="00A02E39">
      <w:pPr>
        <w:bidi/>
        <w:spacing w:after="0"/>
        <w:jc w:val="both"/>
        <w:rPr>
          <w:rFonts w:ascii="Times New Roman" w:hAnsi="Times New Roman" w:cs="B Nazanin"/>
          <w:b/>
          <w:bCs/>
          <w:color w:val="0D0D0D" w:themeColor="text1" w:themeTint="F2"/>
          <w:sz w:val="28"/>
          <w:szCs w:val="28"/>
          <w:rtl/>
          <w:lang w:bidi="fa-IR"/>
        </w:rPr>
        <w:sectPr w:rsidR="00A02E39" w:rsidSect="00880BBB">
          <w:type w:val="oddPage"/>
          <w:pgSz w:w="12240" w:h="15840"/>
          <w:pgMar w:top="1440" w:right="1440" w:bottom="1440" w:left="1440" w:header="708" w:footer="708" w:gutter="0"/>
          <w:pgNumType w:start="1"/>
          <w:cols w:space="708"/>
          <w:titlePg/>
          <w:docGrid w:linePitch="360"/>
        </w:sectPr>
      </w:pPr>
    </w:p>
    <w:p w14:paraId="00540A8D" w14:textId="77777777" w:rsidR="00D71E26" w:rsidRPr="00BC2EEE" w:rsidRDefault="00D71E26" w:rsidP="00A02E39">
      <w:pPr>
        <w:bidi/>
        <w:spacing w:after="0"/>
        <w:jc w:val="both"/>
        <w:rPr>
          <w:rFonts w:ascii="Times New Roman" w:hAnsi="Times New Roman" w:cs="B Nazanin"/>
          <w:b/>
          <w:bCs/>
          <w:color w:val="0D0D0D" w:themeColor="text1" w:themeTint="F2"/>
          <w:sz w:val="24"/>
          <w:szCs w:val="24"/>
          <w:rtl/>
          <w:lang w:bidi="fa-IR"/>
        </w:rPr>
      </w:pPr>
      <w:r w:rsidRPr="00BC2EEE">
        <w:rPr>
          <w:rFonts w:ascii="Times New Roman" w:hAnsi="Times New Roman" w:cs="B Nazanin" w:hint="cs"/>
          <w:b/>
          <w:bCs/>
          <w:color w:val="0D0D0D" w:themeColor="text1" w:themeTint="F2"/>
          <w:sz w:val="24"/>
          <w:szCs w:val="24"/>
          <w:rtl/>
          <w:lang w:bidi="fa-IR"/>
        </w:rPr>
        <w:t>خلاصه:</w:t>
      </w:r>
    </w:p>
    <w:p w14:paraId="33257E58" w14:textId="77777777" w:rsidR="00D71E26" w:rsidRPr="00BC2EEE" w:rsidRDefault="00D71E26" w:rsidP="00D71E26">
      <w:pPr>
        <w:bidi/>
        <w:spacing w:after="0"/>
        <w:jc w:val="both"/>
        <w:rPr>
          <w:rFonts w:ascii="Times New Roman" w:hAnsi="Times New Roman" w:cs="B Nazanin"/>
          <w:color w:val="0D0D0D" w:themeColor="text1" w:themeTint="F2"/>
          <w:sz w:val="24"/>
          <w:szCs w:val="24"/>
          <w:rtl/>
          <w:lang w:bidi="fa-IR"/>
        </w:rPr>
      </w:pPr>
      <w:r w:rsidRPr="00BC2EEE">
        <w:rPr>
          <w:rFonts w:ascii="Times New Roman" w:hAnsi="Times New Roman" w:cs="B Nazanin" w:hint="cs"/>
          <w:b/>
          <w:bCs/>
          <w:color w:val="0D0D0D" w:themeColor="text1" w:themeTint="F2"/>
          <w:sz w:val="24"/>
          <w:szCs w:val="24"/>
          <w:rtl/>
          <w:lang w:bidi="fa-IR"/>
        </w:rPr>
        <w:t xml:space="preserve">مقدمه: </w:t>
      </w:r>
      <w:r w:rsidRPr="00BC2EEE">
        <w:rPr>
          <w:rFonts w:ascii="Times New Roman" w:hAnsi="Times New Roman" w:cs="B Nazanin" w:hint="cs"/>
          <w:color w:val="0D0D0D" w:themeColor="text1" w:themeTint="F2"/>
          <w:sz w:val="24"/>
          <w:szCs w:val="24"/>
          <w:rtl/>
          <w:lang w:bidi="fa-IR"/>
        </w:rPr>
        <w:t xml:space="preserve">در این مطالعه ما ریسک فاکتورهایی که باعث کاهش ذخیره ی تخمدان قبل و بعد از عمل لاپارسکوپیک سیستکتومی می شوند را بررسی می کنیم. اندمتریوز به عنوان یکی از علل نازایی به خوبی شناخته شده است و </w:t>
      </w:r>
      <w:r w:rsidRPr="00BC2EEE">
        <w:rPr>
          <w:rFonts w:ascii="Times New Roman" w:hAnsi="Times New Roman" w:cs="B Nazanin"/>
          <w:color w:val="0D0D0D" w:themeColor="text1" w:themeTint="F2"/>
          <w:sz w:val="24"/>
          <w:szCs w:val="24"/>
          <w:lang w:bidi="fa-IR"/>
        </w:rPr>
        <w:t>AMH</w:t>
      </w:r>
      <w:r w:rsidRPr="00BC2EEE">
        <w:rPr>
          <w:rFonts w:ascii="Times New Roman" w:hAnsi="Times New Roman" w:cs="B Nazanin" w:hint="cs"/>
          <w:color w:val="0D0D0D" w:themeColor="text1" w:themeTint="F2"/>
          <w:sz w:val="24"/>
          <w:szCs w:val="24"/>
          <w:rtl/>
          <w:lang w:bidi="fa-IR"/>
        </w:rPr>
        <w:t xml:space="preserve"> یک بیومارکر مورد قبول جهت ارزیابی ذخیره تخمدان می باشد. این مطالعه یک مطالعه ی مقطعی گذشته نگر می باشد که غلظت سرمی </w:t>
      </w:r>
      <w:r w:rsidRPr="00BC2EEE">
        <w:rPr>
          <w:rFonts w:ascii="Times New Roman" w:hAnsi="Times New Roman" w:cs="B Nazanin"/>
          <w:color w:val="0D0D0D" w:themeColor="text1" w:themeTint="F2"/>
          <w:sz w:val="24"/>
          <w:szCs w:val="24"/>
          <w:lang w:bidi="fa-IR"/>
        </w:rPr>
        <w:t>AMH</w:t>
      </w:r>
      <w:r w:rsidRPr="00BC2EEE">
        <w:rPr>
          <w:rFonts w:ascii="Times New Roman" w:hAnsi="Times New Roman" w:cs="B Nazanin" w:hint="cs"/>
          <w:color w:val="0D0D0D" w:themeColor="text1" w:themeTint="F2"/>
          <w:sz w:val="24"/>
          <w:szCs w:val="24"/>
          <w:rtl/>
          <w:lang w:bidi="fa-IR"/>
        </w:rPr>
        <w:t xml:space="preserve"> را در خانم های با اندومتریومای یک طرفه  و دو طرفه ، با اندومتریومای عمقی (</w:t>
      </w:r>
      <w:r w:rsidRPr="00BC2EEE">
        <w:rPr>
          <w:rFonts w:ascii="Times New Roman" w:hAnsi="Times New Roman" w:cs="B Nazanin"/>
          <w:color w:val="0D0D0D" w:themeColor="text1" w:themeTint="F2"/>
          <w:sz w:val="24"/>
          <w:szCs w:val="24"/>
          <w:lang w:bidi="fa-IR"/>
        </w:rPr>
        <w:t>DIE</w:t>
      </w:r>
      <w:r w:rsidRPr="00BC2EEE">
        <w:rPr>
          <w:rFonts w:ascii="Times New Roman" w:hAnsi="Times New Roman" w:cs="B Nazanin" w:hint="cs"/>
          <w:color w:val="0D0D0D" w:themeColor="text1" w:themeTint="F2"/>
          <w:sz w:val="24"/>
          <w:szCs w:val="24"/>
          <w:rtl/>
          <w:lang w:bidi="fa-IR"/>
        </w:rPr>
        <w:t>) و نیز سایزهای متفاوت اندومتریوما را آنالیز می کند.</w:t>
      </w:r>
    </w:p>
    <w:p w14:paraId="406CB582" w14:textId="77777777" w:rsidR="00D71E26" w:rsidRPr="00BC2EEE" w:rsidRDefault="00D71E26" w:rsidP="00D71E26">
      <w:pPr>
        <w:bidi/>
        <w:spacing w:after="0"/>
        <w:jc w:val="both"/>
        <w:rPr>
          <w:rFonts w:ascii="Times New Roman" w:hAnsi="Times New Roman" w:cs="B Nazanin"/>
          <w:color w:val="0D0D0D" w:themeColor="text1" w:themeTint="F2"/>
          <w:sz w:val="24"/>
          <w:szCs w:val="24"/>
          <w:rtl/>
          <w:lang w:bidi="fa-IR"/>
        </w:rPr>
      </w:pPr>
      <w:r w:rsidRPr="00BC2EEE">
        <w:rPr>
          <w:rFonts w:ascii="Times New Roman" w:hAnsi="Times New Roman" w:cs="B Nazanin" w:hint="cs"/>
          <w:b/>
          <w:bCs/>
          <w:color w:val="0D0D0D" w:themeColor="text1" w:themeTint="F2"/>
          <w:sz w:val="24"/>
          <w:szCs w:val="24"/>
          <w:rtl/>
          <w:lang w:bidi="fa-IR"/>
        </w:rPr>
        <w:t xml:space="preserve">روش کار: </w:t>
      </w:r>
      <w:r w:rsidRPr="00BC2EEE">
        <w:rPr>
          <w:rFonts w:ascii="Times New Roman" w:hAnsi="Times New Roman" w:cs="B Nazanin" w:hint="cs"/>
          <w:color w:val="0D0D0D" w:themeColor="text1" w:themeTint="F2"/>
          <w:sz w:val="24"/>
          <w:szCs w:val="24"/>
          <w:rtl/>
          <w:lang w:bidi="fa-IR"/>
        </w:rPr>
        <w:t xml:space="preserve">این مطالعه، مطالعه ای مقطعی و گذشته نگر است که تعداد 122 بیمار اندومتریومایی درسنین 45-20 سال را که تحت لاپاراسکوپیک سیستکتومی در بیمارستان دنا قرار گرفته را از تیر 1393 تا آذر 1395 با </w:t>
      </w:r>
      <w:r w:rsidRPr="00BC2EEE">
        <w:rPr>
          <w:rFonts w:ascii="Times New Roman" w:hAnsi="Times New Roman" w:cs="B Nazanin"/>
          <w:color w:val="0D0D0D" w:themeColor="text1" w:themeTint="F2"/>
          <w:sz w:val="24"/>
          <w:szCs w:val="24"/>
          <w:lang w:bidi="fa-IR"/>
        </w:rPr>
        <w:t>AMH</w:t>
      </w:r>
      <w:r w:rsidRPr="00BC2EEE">
        <w:rPr>
          <w:rFonts w:ascii="Times New Roman" w:hAnsi="Times New Roman" w:cs="B Nazanin" w:hint="cs"/>
          <w:color w:val="0D0D0D" w:themeColor="text1" w:themeTint="F2"/>
          <w:sz w:val="24"/>
          <w:szCs w:val="24"/>
          <w:rtl/>
          <w:lang w:bidi="fa-IR"/>
        </w:rPr>
        <w:t xml:space="preserve"> اولیه و سه و شش ماه بعد از عمل بررسی میکند.</w:t>
      </w:r>
    </w:p>
    <w:p w14:paraId="257C25A7" w14:textId="77777777" w:rsidR="00D71E26" w:rsidRPr="00BC2EEE" w:rsidRDefault="00D71E26" w:rsidP="003B42AB">
      <w:pPr>
        <w:bidi/>
        <w:spacing w:after="0"/>
        <w:jc w:val="both"/>
        <w:rPr>
          <w:rFonts w:ascii="Times New Roman" w:hAnsi="Times New Roman" w:cs="B Nazanin"/>
          <w:color w:val="0D0D0D" w:themeColor="text1" w:themeTint="F2"/>
          <w:sz w:val="24"/>
          <w:szCs w:val="24"/>
          <w:rtl/>
          <w:lang w:bidi="fa-IR"/>
        </w:rPr>
      </w:pPr>
      <w:r w:rsidRPr="00BC2EEE">
        <w:rPr>
          <w:rFonts w:ascii="Times New Roman" w:hAnsi="Times New Roman" w:cs="B Nazanin" w:hint="cs"/>
          <w:b/>
          <w:bCs/>
          <w:color w:val="0D0D0D" w:themeColor="text1" w:themeTint="F2"/>
          <w:sz w:val="24"/>
          <w:szCs w:val="24"/>
          <w:rtl/>
          <w:lang w:bidi="fa-IR"/>
        </w:rPr>
        <w:t xml:space="preserve">نتایج: </w:t>
      </w:r>
      <w:r w:rsidRPr="00BC2EEE">
        <w:rPr>
          <w:rFonts w:ascii="Times New Roman" w:hAnsi="Times New Roman" w:cs="B Nazanin" w:hint="cs"/>
          <w:color w:val="0D0D0D" w:themeColor="text1" w:themeTint="F2"/>
          <w:sz w:val="24"/>
          <w:szCs w:val="24"/>
          <w:rtl/>
          <w:lang w:bidi="fa-IR"/>
        </w:rPr>
        <w:t xml:space="preserve">میانگین </w:t>
      </w:r>
      <w:r w:rsidRPr="00BC2EEE">
        <w:rPr>
          <w:rFonts w:ascii="Times New Roman" w:hAnsi="Times New Roman" w:cs="B Nazanin"/>
          <w:color w:val="0D0D0D" w:themeColor="text1" w:themeTint="F2"/>
          <w:sz w:val="24"/>
          <w:szCs w:val="24"/>
          <w:lang w:bidi="fa-IR"/>
        </w:rPr>
        <w:t>AMH</w:t>
      </w:r>
      <w:r w:rsidRPr="00BC2EEE">
        <w:rPr>
          <w:rFonts w:ascii="Times New Roman" w:hAnsi="Times New Roman" w:cs="B Nazanin" w:hint="cs"/>
          <w:color w:val="0D0D0D" w:themeColor="text1" w:themeTint="F2"/>
          <w:sz w:val="24"/>
          <w:szCs w:val="24"/>
          <w:rtl/>
          <w:lang w:bidi="fa-IR"/>
        </w:rPr>
        <w:t xml:space="preserve"> اولیه </w:t>
      </w:r>
      <w:r w:rsidRPr="00BC2EEE">
        <w:rPr>
          <w:rFonts w:ascii="Times New Roman" w:hAnsi="Times New Roman" w:cs="B Nazanin"/>
          <w:color w:val="0D0D0D" w:themeColor="text1" w:themeTint="F2"/>
          <w:sz w:val="24"/>
          <w:szCs w:val="24"/>
          <w:lang w:bidi="fa-IR"/>
        </w:rPr>
        <w:t>ng/ml</w:t>
      </w:r>
      <w:r w:rsidRPr="00BC2EEE">
        <w:rPr>
          <w:rFonts w:ascii="Times New Roman" w:hAnsi="Times New Roman" w:cs="B Nazanin" w:hint="cs"/>
          <w:color w:val="0D0D0D" w:themeColor="text1" w:themeTint="F2"/>
          <w:sz w:val="24"/>
          <w:szCs w:val="24"/>
          <w:rtl/>
          <w:lang w:bidi="fa-IR"/>
        </w:rPr>
        <w:t xml:space="preserve">2/2 بوده است. کاهش سه ماهه </w:t>
      </w:r>
      <w:r w:rsidRPr="00BC2EEE">
        <w:rPr>
          <w:rFonts w:ascii="Times New Roman" w:hAnsi="Times New Roman" w:cs="B Nazanin"/>
          <w:color w:val="0D0D0D" w:themeColor="text1" w:themeTint="F2"/>
          <w:sz w:val="24"/>
          <w:szCs w:val="24"/>
          <w:lang w:bidi="fa-IR"/>
        </w:rPr>
        <w:t>AMH</w:t>
      </w:r>
      <w:r w:rsidRPr="00BC2EEE">
        <w:rPr>
          <w:rFonts w:ascii="Times New Roman" w:hAnsi="Times New Roman" w:cs="B Nazanin" w:hint="cs"/>
          <w:color w:val="0D0D0D" w:themeColor="text1" w:themeTint="F2"/>
          <w:sz w:val="24"/>
          <w:szCs w:val="24"/>
          <w:rtl/>
          <w:lang w:bidi="fa-IR"/>
        </w:rPr>
        <w:t xml:space="preserve"> </w:t>
      </w:r>
      <w:r w:rsidRPr="00BC2EEE">
        <w:rPr>
          <w:rFonts w:ascii="Times New Roman" w:hAnsi="Times New Roman" w:cs="B Nazanin"/>
          <w:color w:val="0D0D0D" w:themeColor="text1" w:themeTint="F2"/>
          <w:sz w:val="24"/>
          <w:szCs w:val="24"/>
          <w:lang w:bidi="fa-IR"/>
        </w:rPr>
        <w:t>ng/ml</w:t>
      </w:r>
      <w:r w:rsidRPr="00BC2EEE">
        <w:rPr>
          <w:rFonts w:ascii="Times New Roman" w:hAnsi="Times New Roman" w:cs="B Nazanin" w:hint="cs"/>
          <w:color w:val="0D0D0D" w:themeColor="text1" w:themeTint="F2"/>
          <w:sz w:val="24"/>
          <w:szCs w:val="24"/>
          <w:rtl/>
          <w:lang w:bidi="fa-IR"/>
        </w:rPr>
        <w:t xml:space="preserve"> 1/1 و کاهش شش ماهه </w:t>
      </w:r>
      <w:r w:rsidRPr="00BC2EEE">
        <w:rPr>
          <w:rFonts w:ascii="Times New Roman" w:hAnsi="Times New Roman" w:cs="B Nazanin"/>
          <w:color w:val="0D0D0D" w:themeColor="text1" w:themeTint="F2"/>
          <w:sz w:val="24"/>
          <w:szCs w:val="24"/>
          <w:lang w:bidi="fa-IR"/>
        </w:rPr>
        <w:t>ng/ml</w:t>
      </w:r>
      <w:r w:rsidRPr="00BC2EEE">
        <w:rPr>
          <w:rFonts w:ascii="Times New Roman" w:hAnsi="Times New Roman" w:cs="B Nazanin" w:hint="cs"/>
          <w:color w:val="0D0D0D" w:themeColor="text1" w:themeTint="F2"/>
          <w:sz w:val="24"/>
          <w:szCs w:val="24"/>
          <w:rtl/>
          <w:lang w:bidi="fa-IR"/>
        </w:rPr>
        <w:t xml:space="preserve"> 3/1 بوده است. هر چه سن بیمار بالاتر باشد سطح </w:t>
      </w:r>
      <w:r w:rsidRPr="00BC2EEE">
        <w:rPr>
          <w:rFonts w:ascii="Times New Roman" w:hAnsi="Times New Roman" w:cs="B Nazanin"/>
          <w:color w:val="0D0D0D" w:themeColor="text1" w:themeTint="F2"/>
          <w:sz w:val="24"/>
          <w:szCs w:val="24"/>
          <w:lang w:bidi="fa-IR"/>
        </w:rPr>
        <w:t>AMH</w:t>
      </w:r>
      <w:r w:rsidRPr="00BC2EEE">
        <w:rPr>
          <w:rFonts w:ascii="Times New Roman" w:hAnsi="Times New Roman" w:cs="B Nazanin" w:hint="cs"/>
          <w:color w:val="0D0D0D" w:themeColor="text1" w:themeTint="F2"/>
          <w:sz w:val="24"/>
          <w:szCs w:val="24"/>
          <w:rtl/>
          <w:lang w:bidi="fa-IR"/>
        </w:rPr>
        <w:t xml:space="preserve"> اولیه پایین تر است ( همبستگی 46/0-)  میزان </w:t>
      </w:r>
      <w:r w:rsidRPr="00BC2EEE">
        <w:rPr>
          <w:rFonts w:ascii="Times New Roman" w:hAnsi="Times New Roman" w:cs="B Nazanin"/>
          <w:color w:val="0D0D0D" w:themeColor="text1" w:themeTint="F2"/>
          <w:sz w:val="24"/>
          <w:szCs w:val="24"/>
          <w:lang w:bidi="fa-IR"/>
        </w:rPr>
        <w:t>AMH</w:t>
      </w:r>
      <w:r w:rsidRPr="00BC2EEE">
        <w:rPr>
          <w:rFonts w:ascii="Times New Roman" w:hAnsi="Times New Roman" w:cs="B Nazanin" w:hint="cs"/>
          <w:color w:val="0D0D0D" w:themeColor="text1" w:themeTint="F2"/>
          <w:sz w:val="24"/>
          <w:szCs w:val="24"/>
          <w:rtl/>
          <w:lang w:bidi="fa-IR"/>
        </w:rPr>
        <w:t xml:space="preserve"> بعد از عمل در بیماران با استیج بالاتر کمتر بود. (</w:t>
      </w:r>
      <w:r w:rsidRPr="00BC2EEE">
        <w:rPr>
          <w:rFonts w:ascii="Times New Roman" w:hAnsi="Times New Roman" w:cs="B Nazanin"/>
          <w:color w:val="0D0D0D" w:themeColor="text1" w:themeTint="F2"/>
          <w:sz w:val="24"/>
          <w:szCs w:val="24"/>
          <w:lang w:bidi="fa-IR"/>
        </w:rPr>
        <w:t>pvalue 0&lt;001</w:t>
      </w:r>
      <w:r w:rsidRPr="00BC2EEE">
        <w:rPr>
          <w:rFonts w:ascii="Times New Roman" w:hAnsi="Times New Roman" w:cs="B Nazanin" w:hint="cs"/>
          <w:color w:val="0D0D0D" w:themeColor="text1" w:themeTint="F2"/>
          <w:sz w:val="24"/>
          <w:szCs w:val="24"/>
          <w:rtl/>
          <w:lang w:bidi="fa-IR"/>
        </w:rPr>
        <w:t xml:space="preserve">) و میزان کاهش </w:t>
      </w:r>
      <w:r w:rsidRPr="00BC2EEE">
        <w:rPr>
          <w:rFonts w:ascii="Times New Roman" w:hAnsi="Times New Roman" w:cs="B Nazanin"/>
          <w:color w:val="0D0D0D" w:themeColor="text1" w:themeTint="F2"/>
          <w:sz w:val="24"/>
          <w:szCs w:val="24"/>
          <w:lang w:bidi="fa-IR"/>
        </w:rPr>
        <w:t>AMH</w:t>
      </w:r>
      <w:r w:rsidRPr="00BC2EEE">
        <w:rPr>
          <w:rFonts w:ascii="Times New Roman" w:hAnsi="Times New Roman" w:cs="B Nazanin" w:hint="cs"/>
          <w:color w:val="0D0D0D" w:themeColor="text1" w:themeTint="F2"/>
          <w:sz w:val="24"/>
          <w:szCs w:val="24"/>
          <w:rtl/>
          <w:lang w:bidi="fa-IR"/>
        </w:rPr>
        <w:t xml:space="preserve"> بعد از عمل رابطه ای به وجود یا عدم وجود </w:t>
      </w:r>
      <w:r w:rsidRPr="00BC2EEE">
        <w:rPr>
          <w:rFonts w:ascii="Times New Roman" w:hAnsi="Times New Roman" w:cs="B Nazanin"/>
          <w:color w:val="0D0D0D" w:themeColor="text1" w:themeTint="F2"/>
          <w:sz w:val="24"/>
          <w:szCs w:val="24"/>
          <w:lang w:bidi="fa-IR"/>
        </w:rPr>
        <w:t>DIE</w:t>
      </w:r>
      <w:r w:rsidRPr="00BC2EEE">
        <w:rPr>
          <w:rFonts w:ascii="Times New Roman" w:hAnsi="Times New Roman" w:cs="B Nazanin" w:hint="cs"/>
          <w:color w:val="0D0D0D" w:themeColor="text1" w:themeTint="F2"/>
          <w:sz w:val="24"/>
          <w:szCs w:val="24"/>
          <w:rtl/>
          <w:lang w:bidi="fa-IR"/>
        </w:rPr>
        <w:t xml:space="preserve"> نداشت و هر چه </w:t>
      </w:r>
      <w:r w:rsidRPr="00BC2EEE">
        <w:rPr>
          <w:rFonts w:ascii="Times New Roman" w:hAnsi="Times New Roman" w:cs="B Nazanin"/>
          <w:color w:val="0D0D0D" w:themeColor="text1" w:themeTint="F2"/>
          <w:sz w:val="24"/>
          <w:szCs w:val="24"/>
          <w:lang w:bidi="fa-IR"/>
        </w:rPr>
        <w:t>AMH</w:t>
      </w:r>
      <w:r w:rsidRPr="00BC2EEE">
        <w:rPr>
          <w:rFonts w:ascii="Times New Roman" w:hAnsi="Times New Roman" w:cs="B Nazanin" w:hint="cs"/>
          <w:color w:val="0D0D0D" w:themeColor="text1" w:themeTint="F2"/>
          <w:sz w:val="24"/>
          <w:szCs w:val="24"/>
          <w:rtl/>
          <w:lang w:bidi="fa-IR"/>
        </w:rPr>
        <w:t xml:space="preserve"> اولیه بیشتر باشد، کاهش سه ماهه و شش ماهه </w:t>
      </w:r>
      <w:r w:rsidRPr="00BC2EEE">
        <w:rPr>
          <w:rFonts w:ascii="Times New Roman" w:hAnsi="Times New Roman" w:cs="B Nazanin"/>
          <w:color w:val="0D0D0D" w:themeColor="text1" w:themeTint="F2"/>
          <w:sz w:val="24"/>
          <w:szCs w:val="24"/>
          <w:lang w:bidi="fa-IR"/>
        </w:rPr>
        <w:t>AMH</w:t>
      </w:r>
      <w:r w:rsidR="00876D82">
        <w:rPr>
          <w:rFonts w:ascii="Times New Roman" w:hAnsi="Times New Roman" w:cs="B Nazanin" w:hint="cs"/>
          <w:color w:val="0D0D0D" w:themeColor="text1" w:themeTint="F2"/>
          <w:sz w:val="24"/>
          <w:szCs w:val="24"/>
          <w:rtl/>
          <w:lang w:bidi="fa-IR"/>
        </w:rPr>
        <w:t xml:space="preserve"> بیشتر است</w:t>
      </w:r>
      <w:r w:rsidRPr="00BC2EEE">
        <w:rPr>
          <w:rFonts w:ascii="Times New Roman" w:hAnsi="Times New Roman" w:cs="B Nazanin" w:hint="cs"/>
          <w:color w:val="0D0D0D" w:themeColor="text1" w:themeTint="F2"/>
          <w:sz w:val="24"/>
          <w:szCs w:val="24"/>
          <w:rtl/>
          <w:lang w:bidi="fa-IR"/>
        </w:rPr>
        <w:t>(</w:t>
      </w:r>
      <w:r w:rsidRPr="00BC2EEE">
        <w:rPr>
          <w:rFonts w:ascii="Times New Roman" w:hAnsi="Times New Roman" w:cs="B Nazanin"/>
          <w:color w:val="0D0D0D" w:themeColor="text1" w:themeTint="F2"/>
          <w:sz w:val="24"/>
          <w:szCs w:val="24"/>
          <w:lang w:bidi="fa-IR"/>
        </w:rPr>
        <w:t>pvalue &lt;0.001</w:t>
      </w:r>
      <w:r w:rsidRPr="00BC2EEE">
        <w:rPr>
          <w:rFonts w:ascii="Times New Roman" w:hAnsi="Times New Roman" w:cs="B Nazanin" w:hint="cs"/>
          <w:color w:val="0D0D0D" w:themeColor="text1" w:themeTint="F2"/>
          <w:sz w:val="24"/>
          <w:szCs w:val="24"/>
          <w:rtl/>
          <w:lang w:bidi="fa-IR"/>
        </w:rPr>
        <w:t>)</w:t>
      </w:r>
      <w:r w:rsidR="00876D82">
        <w:rPr>
          <w:rFonts w:ascii="Times New Roman" w:hAnsi="Times New Roman" w:cs="B Nazanin" w:hint="cs"/>
          <w:color w:val="0D0D0D" w:themeColor="text1" w:themeTint="F2"/>
          <w:sz w:val="24"/>
          <w:szCs w:val="24"/>
          <w:rtl/>
          <w:lang w:bidi="fa-IR"/>
        </w:rPr>
        <w:t xml:space="preserve"> </w:t>
      </w:r>
      <w:r w:rsidR="003B42AB">
        <w:rPr>
          <w:rFonts w:ascii="Times New Roman" w:hAnsi="Times New Roman" w:cs="B Nazanin" w:hint="cs"/>
          <w:color w:val="0D0D0D" w:themeColor="text1" w:themeTint="F2"/>
          <w:sz w:val="24"/>
          <w:szCs w:val="24"/>
          <w:rtl/>
          <w:lang w:bidi="fa-IR"/>
        </w:rPr>
        <w:t xml:space="preserve">در بیماران دارای اندومتریومای کوچکتر از </w:t>
      </w:r>
      <w:r w:rsidR="003B42AB">
        <w:rPr>
          <w:rFonts w:ascii="Times New Roman" w:hAnsi="Times New Roman" w:cs="B Nazanin"/>
          <w:color w:val="0D0D0D" w:themeColor="text1" w:themeTint="F2"/>
          <w:sz w:val="24"/>
          <w:szCs w:val="24"/>
          <w:lang w:bidi="fa-IR"/>
        </w:rPr>
        <w:t>cm</w:t>
      </w:r>
      <w:r w:rsidR="003B42AB">
        <w:rPr>
          <w:rFonts w:ascii="Times New Roman" w:hAnsi="Times New Roman" w:cs="B Nazanin" w:hint="cs"/>
          <w:color w:val="0D0D0D" w:themeColor="text1" w:themeTint="F2"/>
          <w:sz w:val="24"/>
          <w:szCs w:val="24"/>
          <w:rtl/>
          <w:lang w:bidi="fa-IR"/>
        </w:rPr>
        <w:t xml:space="preserve">3 در مقایسه با بیماران دارای اندومتریومای بزرگتر از </w:t>
      </w:r>
      <w:r w:rsidR="003B42AB">
        <w:rPr>
          <w:rFonts w:ascii="Times New Roman" w:hAnsi="Times New Roman" w:cs="B Nazanin"/>
          <w:color w:val="0D0D0D" w:themeColor="text1" w:themeTint="F2"/>
          <w:sz w:val="24"/>
          <w:szCs w:val="24"/>
          <w:lang w:bidi="fa-IR"/>
        </w:rPr>
        <w:t>cm</w:t>
      </w:r>
      <w:r w:rsidR="003B42AB">
        <w:rPr>
          <w:rFonts w:ascii="Times New Roman" w:hAnsi="Times New Roman" w:cs="B Nazanin" w:hint="cs"/>
          <w:color w:val="0D0D0D" w:themeColor="text1" w:themeTint="F2"/>
          <w:sz w:val="24"/>
          <w:szCs w:val="24"/>
          <w:rtl/>
          <w:lang w:bidi="fa-IR"/>
        </w:rPr>
        <w:t xml:space="preserve">3 میزان کاهش </w:t>
      </w:r>
      <w:r w:rsidR="003B42AB">
        <w:rPr>
          <w:rFonts w:ascii="Times New Roman" w:hAnsi="Times New Roman" w:cs="B Nazanin"/>
          <w:color w:val="0D0D0D" w:themeColor="text1" w:themeTint="F2"/>
          <w:sz w:val="24"/>
          <w:szCs w:val="24"/>
          <w:lang w:bidi="fa-IR"/>
        </w:rPr>
        <w:t>AMH</w:t>
      </w:r>
      <w:r w:rsidR="003B42AB">
        <w:rPr>
          <w:rFonts w:ascii="Times New Roman" w:hAnsi="Times New Roman" w:cs="B Nazanin" w:hint="cs"/>
          <w:color w:val="0D0D0D" w:themeColor="text1" w:themeTint="F2"/>
          <w:sz w:val="24"/>
          <w:szCs w:val="24"/>
          <w:rtl/>
          <w:lang w:bidi="fa-IR"/>
        </w:rPr>
        <w:t xml:space="preserve"> سه و شش ماه بعد از عمل بیشتر بود ولی از لحاظ آماری به علت کمی تعداد نمونه این اختلاف معنی دار نبود. و نیز در بیماران دارای اندومتریومای دو طرفه میزان کاهش </w:t>
      </w:r>
      <w:r w:rsidR="003B42AB">
        <w:rPr>
          <w:rFonts w:ascii="Times New Roman" w:hAnsi="Times New Roman" w:cs="B Nazanin"/>
          <w:color w:val="0D0D0D" w:themeColor="text1" w:themeTint="F2"/>
          <w:sz w:val="24"/>
          <w:szCs w:val="24"/>
          <w:lang w:bidi="fa-IR"/>
        </w:rPr>
        <w:t>AMH</w:t>
      </w:r>
      <w:r w:rsidR="003B42AB">
        <w:rPr>
          <w:rFonts w:ascii="Times New Roman" w:hAnsi="Times New Roman" w:cs="B Nazanin" w:hint="cs"/>
          <w:color w:val="0D0D0D" w:themeColor="text1" w:themeTint="F2"/>
          <w:sz w:val="24"/>
          <w:szCs w:val="24"/>
          <w:rtl/>
          <w:lang w:bidi="fa-IR"/>
        </w:rPr>
        <w:t xml:space="preserve"> 3 و 6 ماهه بعد از عمل بیشتر بود. ولی از لحاظ آماری این کاهش معنی دار نبود.</w:t>
      </w:r>
    </w:p>
    <w:p w14:paraId="26BD40F3" w14:textId="77777777" w:rsidR="00D71E26" w:rsidRPr="00BC2EEE" w:rsidRDefault="00D71E26" w:rsidP="003B42AB">
      <w:pPr>
        <w:bidi/>
        <w:spacing w:after="0"/>
        <w:jc w:val="both"/>
        <w:rPr>
          <w:rFonts w:ascii="Times New Roman" w:hAnsi="Times New Roman" w:cs="B Nazanin"/>
          <w:color w:val="0D0D0D" w:themeColor="text1" w:themeTint="F2"/>
          <w:sz w:val="24"/>
          <w:szCs w:val="24"/>
          <w:rtl/>
          <w:lang w:bidi="fa-IR"/>
        </w:rPr>
      </w:pPr>
      <w:r w:rsidRPr="00BC2EEE">
        <w:rPr>
          <w:rFonts w:ascii="Times New Roman" w:hAnsi="Times New Roman" w:cs="B Nazanin" w:hint="cs"/>
          <w:b/>
          <w:bCs/>
          <w:color w:val="0D0D0D" w:themeColor="text1" w:themeTint="F2"/>
          <w:sz w:val="24"/>
          <w:szCs w:val="24"/>
          <w:rtl/>
          <w:lang w:bidi="fa-IR"/>
        </w:rPr>
        <w:t xml:space="preserve">بحث و نتیجه گیری: </w:t>
      </w:r>
      <w:r w:rsidRPr="00BC2EEE">
        <w:rPr>
          <w:rFonts w:ascii="Times New Roman" w:hAnsi="Times New Roman" w:cs="B Nazanin" w:hint="cs"/>
          <w:color w:val="0D0D0D" w:themeColor="text1" w:themeTint="F2"/>
          <w:sz w:val="24"/>
          <w:szCs w:val="24"/>
          <w:rtl/>
          <w:lang w:bidi="fa-IR"/>
        </w:rPr>
        <w:t xml:space="preserve">غلظت </w:t>
      </w:r>
      <w:r w:rsidRPr="00BC2EEE">
        <w:rPr>
          <w:rFonts w:ascii="Times New Roman" w:hAnsi="Times New Roman" w:cs="B Nazanin"/>
          <w:color w:val="0D0D0D" w:themeColor="text1" w:themeTint="F2"/>
          <w:sz w:val="24"/>
          <w:szCs w:val="24"/>
          <w:lang w:bidi="fa-IR"/>
        </w:rPr>
        <w:t>AMH</w:t>
      </w:r>
      <w:r w:rsidRPr="00BC2EEE">
        <w:rPr>
          <w:rFonts w:ascii="Times New Roman" w:hAnsi="Times New Roman" w:cs="B Nazanin" w:hint="cs"/>
          <w:color w:val="0D0D0D" w:themeColor="text1" w:themeTint="F2"/>
          <w:sz w:val="24"/>
          <w:szCs w:val="24"/>
          <w:rtl/>
          <w:lang w:bidi="fa-IR"/>
        </w:rPr>
        <w:t xml:space="preserve"> قبل از عمل و</w:t>
      </w:r>
      <w:r w:rsidR="00BC2EEE" w:rsidRPr="00BC2EEE">
        <w:rPr>
          <w:rFonts w:ascii="Times New Roman" w:hAnsi="Times New Roman" w:cs="B Nazanin" w:hint="cs"/>
          <w:color w:val="0D0D0D" w:themeColor="text1" w:themeTint="F2"/>
          <w:sz w:val="24"/>
          <w:szCs w:val="24"/>
          <w:rtl/>
          <w:lang w:bidi="fa-IR"/>
        </w:rPr>
        <w:t xml:space="preserve"> استیج اندومتریوما</w:t>
      </w:r>
      <w:r w:rsidR="003B42AB">
        <w:rPr>
          <w:rFonts w:ascii="Times New Roman" w:hAnsi="Times New Roman" w:cs="B Nazanin" w:hint="cs"/>
          <w:color w:val="0D0D0D" w:themeColor="text1" w:themeTint="F2"/>
          <w:sz w:val="24"/>
          <w:szCs w:val="24"/>
          <w:rtl/>
          <w:lang w:bidi="fa-IR"/>
        </w:rPr>
        <w:t xml:space="preserve"> و اندازه اندومتریوما</w:t>
      </w:r>
      <w:r w:rsidRPr="00BC2EEE">
        <w:rPr>
          <w:rFonts w:ascii="Times New Roman" w:hAnsi="Times New Roman" w:cs="B Nazanin" w:hint="cs"/>
          <w:color w:val="0D0D0D" w:themeColor="text1" w:themeTint="F2"/>
          <w:sz w:val="24"/>
          <w:szCs w:val="24"/>
          <w:rtl/>
          <w:lang w:bidi="fa-IR"/>
        </w:rPr>
        <w:t xml:space="preserve"> فاکتورهای مهمی هستند که میزان ریسک کاهش </w:t>
      </w:r>
      <w:r w:rsidRPr="00BC2EEE">
        <w:rPr>
          <w:rFonts w:ascii="Times New Roman" w:hAnsi="Times New Roman" w:cs="B Nazanin"/>
          <w:color w:val="0D0D0D" w:themeColor="text1" w:themeTint="F2"/>
          <w:sz w:val="24"/>
          <w:szCs w:val="24"/>
          <w:lang w:bidi="fa-IR"/>
        </w:rPr>
        <w:t>AMH</w:t>
      </w:r>
      <w:r w:rsidRPr="00BC2EEE">
        <w:rPr>
          <w:rFonts w:ascii="Times New Roman" w:hAnsi="Times New Roman" w:cs="B Nazanin" w:hint="cs"/>
          <w:color w:val="0D0D0D" w:themeColor="text1" w:themeTint="F2"/>
          <w:sz w:val="24"/>
          <w:szCs w:val="24"/>
          <w:rtl/>
          <w:lang w:bidi="fa-IR"/>
        </w:rPr>
        <w:t xml:space="preserve"> بعد از عمل را پیش بینی می کند و هر چه سن افزایش یابد، </w:t>
      </w:r>
      <w:r w:rsidRPr="00BC2EEE">
        <w:rPr>
          <w:rFonts w:ascii="Times New Roman" w:hAnsi="Times New Roman" w:cs="B Nazanin"/>
          <w:color w:val="0D0D0D" w:themeColor="text1" w:themeTint="F2"/>
          <w:sz w:val="24"/>
          <w:szCs w:val="24"/>
          <w:lang w:bidi="fa-IR"/>
        </w:rPr>
        <w:t>AMH</w:t>
      </w:r>
      <w:r w:rsidRPr="00BC2EEE">
        <w:rPr>
          <w:rFonts w:ascii="Times New Roman" w:hAnsi="Times New Roman" w:cs="B Nazanin" w:hint="cs"/>
          <w:color w:val="0D0D0D" w:themeColor="text1" w:themeTint="F2"/>
          <w:sz w:val="24"/>
          <w:szCs w:val="24"/>
          <w:rtl/>
          <w:lang w:bidi="fa-IR"/>
        </w:rPr>
        <w:t xml:space="preserve"> اولیه کاهش می</w:t>
      </w:r>
      <w:r w:rsidR="00BC2EEE" w:rsidRPr="00BC2EEE">
        <w:rPr>
          <w:rFonts w:ascii="Times New Roman" w:hAnsi="Times New Roman" w:cs="B Nazanin" w:hint="cs"/>
          <w:color w:val="0D0D0D" w:themeColor="text1" w:themeTint="F2"/>
          <w:sz w:val="24"/>
          <w:szCs w:val="24"/>
          <w:rtl/>
          <w:lang w:bidi="fa-IR"/>
        </w:rPr>
        <w:t xml:space="preserve"> </w:t>
      </w:r>
      <w:r w:rsidRPr="00BC2EEE">
        <w:rPr>
          <w:rFonts w:ascii="Times New Roman" w:hAnsi="Times New Roman" w:cs="B Nazanin" w:hint="cs"/>
          <w:color w:val="0D0D0D" w:themeColor="text1" w:themeTint="F2"/>
          <w:sz w:val="24"/>
          <w:szCs w:val="24"/>
          <w:rtl/>
          <w:lang w:bidi="fa-IR"/>
        </w:rPr>
        <w:t xml:space="preserve">یابد و با افزایش سن میزان کاهش 3 و 6 ماهه </w:t>
      </w:r>
      <w:r w:rsidRPr="00BC2EEE">
        <w:rPr>
          <w:rFonts w:ascii="Times New Roman" w:hAnsi="Times New Roman" w:cs="B Nazanin"/>
          <w:color w:val="0D0D0D" w:themeColor="text1" w:themeTint="F2"/>
          <w:sz w:val="24"/>
          <w:szCs w:val="24"/>
          <w:lang w:bidi="fa-IR"/>
        </w:rPr>
        <w:t>AMH</w:t>
      </w:r>
      <w:r w:rsidRPr="00BC2EEE">
        <w:rPr>
          <w:rFonts w:ascii="Times New Roman" w:hAnsi="Times New Roman" w:cs="B Nazanin" w:hint="cs"/>
          <w:color w:val="0D0D0D" w:themeColor="text1" w:themeTint="F2"/>
          <w:sz w:val="24"/>
          <w:szCs w:val="24"/>
          <w:rtl/>
          <w:lang w:bidi="fa-IR"/>
        </w:rPr>
        <w:t xml:space="preserve"> افزایش می یابد. </w:t>
      </w:r>
      <w:r w:rsidR="003B42AB">
        <w:rPr>
          <w:rFonts w:ascii="Times New Roman" w:hAnsi="Times New Roman" w:cs="B Nazanin" w:hint="cs"/>
          <w:color w:val="0D0D0D" w:themeColor="text1" w:themeTint="F2"/>
          <w:sz w:val="24"/>
          <w:szCs w:val="24"/>
          <w:rtl/>
          <w:lang w:bidi="fa-IR"/>
        </w:rPr>
        <w:t xml:space="preserve">و هرچه اندازه کیست کوچکتر از </w:t>
      </w:r>
      <w:r w:rsidR="003B42AB">
        <w:rPr>
          <w:rFonts w:ascii="Times New Roman" w:hAnsi="Times New Roman" w:cs="B Nazanin"/>
          <w:color w:val="0D0D0D" w:themeColor="text1" w:themeTint="F2"/>
          <w:sz w:val="24"/>
          <w:szCs w:val="24"/>
          <w:lang w:bidi="fa-IR"/>
        </w:rPr>
        <w:t>cm</w:t>
      </w:r>
      <w:r w:rsidR="003B42AB">
        <w:rPr>
          <w:rFonts w:ascii="Times New Roman" w:hAnsi="Times New Roman" w:cs="B Nazanin" w:hint="cs"/>
          <w:color w:val="0D0D0D" w:themeColor="text1" w:themeTint="F2"/>
          <w:sz w:val="24"/>
          <w:szCs w:val="24"/>
          <w:rtl/>
          <w:lang w:bidi="fa-IR"/>
        </w:rPr>
        <w:t>3 باشد آسیب وارده به ذخیره تخمدان بعد از عمل بیشتر می شود.</w:t>
      </w:r>
    </w:p>
    <w:p w14:paraId="4571767B" w14:textId="77777777" w:rsidR="00D71E26" w:rsidRPr="00BC2EEE" w:rsidRDefault="00D71E26" w:rsidP="00D71E26">
      <w:pPr>
        <w:bidi/>
        <w:spacing w:before="240" w:after="0"/>
        <w:jc w:val="both"/>
        <w:rPr>
          <w:rFonts w:ascii="Times New Roman" w:hAnsi="Times New Roman" w:cs="B Nazanin"/>
          <w:color w:val="0D0D0D" w:themeColor="text1" w:themeTint="F2"/>
          <w:sz w:val="24"/>
          <w:szCs w:val="24"/>
          <w:rtl/>
          <w:lang w:bidi="fa-IR"/>
        </w:rPr>
      </w:pPr>
      <w:r w:rsidRPr="00BC2EEE">
        <w:rPr>
          <w:rFonts w:ascii="Times New Roman" w:hAnsi="Times New Roman" w:cs="B Nazanin" w:hint="cs"/>
          <w:b/>
          <w:bCs/>
          <w:color w:val="0D0D0D" w:themeColor="text1" w:themeTint="F2"/>
          <w:sz w:val="24"/>
          <w:szCs w:val="24"/>
          <w:rtl/>
          <w:lang w:bidi="fa-IR"/>
        </w:rPr>
        <w:t>کلید واژه:</w:t>
      </w:r>
      <w:r w:rsidRPr="00BC2EEE">
        <w:rPr>
          <w:rFonts w:ascii="Times New Roman" w:hAnsi="Times New Roman" w:cs="B Nazanin" w:hint="cs"/>
          <w:color w:val="0D0D0D" w:themeColor="text1" w:themeTint="F2"/>
          <w:sz w:val="24"/>
          <w:szCs w:val="24"/>
          <w:rtl/>
          <w:lang w:bidi="fa-IR"/>
        </w:rPr>
        <w:t xml:space="preserve"> آنتی مولرین هورمون </w:t>
      </w:r>
      <w:r w:rsidRPr="00BC2EEE">
        <w:rPr>
          <w:rFonts w:ascii="Sakkal Majalla" w:hAnsi="Sakkal Majalla" w:cs="Sakkal Majalla" w:hint="cs"/>
          <w:color w:val="0D0D0D" w:themeColor="text1" w:themeTint="F2"/>
          <w:sz w:val="24"/>
          <w:szCs w:val="24"/>
          <w:rtl/>
          <w:lang w:bidi="fa-IR"/>
        </w:rPr>
        <w:t>–</w:t>
      </w:r>
      <w:r w:rsidRPr="00BC2EEE">
        <w:rPr>
          <w:rFonts w:ascii="Times New Roman" w:hAnsi="Times New Roman" w:cs="B Nazanin" w:hint="cs"/>
          <w:color w:val="0D0D0D" w:themeColor="text1" w:themeTint="F2"/>
          <w:sz w:val="24"/>
          <w:szCs w:val="24"/>
          <w:rtl/>
          <w:lang w:bidi="fa-IR"/>
        </w:rPr>
        <w:t xml:space="preserve"> لاپارسکوپیک سیستکتومی </w:t>
      </w:r>
      <w:r w:rsidRPr="00BC2EEE">
        <w:rPr>
          <w:rFonts w:ascii="Sakkal Majalla" w:hAnsi="Sakkal Majalla" w:cs="Sakkal Majalla" w:hint="cs"/>
          <w:color w:val="0D0D0D" w:themeColor="text1" w:themeTint="F2"/>
          <w:sz w:val="24"/>
          <w:szCs w:val="24"/>
          <w:rtl/>
          <w:lang w:bidi="fa-IR"/>
        </w:rPr>
        <w:t>–</w:t>
      </w:r>
      <w:r w:rsidRPr="00BC2EEE">
        <w:rPr>
          <w:rFonts w:ascii="Times New Roman" w:hAnsi="Times New Roman" w:cs="B Nazanin" w:hint="cs"/>
          <w:color w:val="0D0D0D" w:themeColor="text1" w:themeTint="F2"/>
          <w:sz w:val="24"/>
          <w:szCs w:val="24"/>
          <w:rtl/>
          <w:lang w:bidi="fa-IR"/>
        </w:rPr>
        <w:t xml:space="preserve"> اندومتریوما- قطر کیست.</w:t>
      </w:r>
    </w:p>
    <w:p w14:paraId="2CDB1C1C" w14:textId="77777777" w:rsidR="00D71E26" w:rsidRDefault="00D71E26" w:rsidP="00D71E26">
      <w:pPr>
        <w:bidi/>
        <w:spacing w:before="240" w:after="0"/>
        <w:jc w:val="both"/>
        <w:rPr>
          <w:rFonts w:ascii="Times New Roman" w:hAnsi="Times New Roman" w:cs="B Nazanin"/>
          <w:color w:val="0D0D0D" w:themeColor="text1" w:themeTint="F2"/>
          <w:sz w:val="24"/>
          <w:szCs w:val="24"/>
          <w:rtl/>
          <w:lang w:bidi="fa-IR"/>
        </w:rPr>
      </w:pPr>
    </w:p>
    <w:p w14:paraId="6CD22653" w14:textId="77777777" w:rsidR="00D71E26" w:rsidRDefault="00D71E26" w:rsidP="00D71E26">
      <w:pPr>
        <w:bidi/>
        <w:spacing w:before="240" w:after="0"/>
        <w:jc w:val="both"/>
        <w:rPr>
          <w:rFonts w:ascii="Times New Roman" w:hAnsi="Times New Roman" w:cs="B Nazanin"/>
          <w:color w:val="0D0D0D" w:themeColor="text1" w:themeTint="F2"/>
          <w:sz w:val="24"/>
          <w:szCs w:val="24"/>
          <w:rtl/>
          <w:lang w:bidi="fa-IR"/>
        </w:rPr>
      </w:pPr>
    </w:p>
    <w:p w14:paraId="55153B48" w14:textId="77777777" w:rsidR="00D71E26" w:rsidRDefault="00D71E26" w:rsidP="00D71E26">
      <w:pPr>
        <w:bidi/>
        <w:spacing w:before="240" w:after="0"/>
        <w:jc w:val="both"/>
        <w:rPr>
          <w:rFonts w:ascii="Times New Roman" w:hAnsi="Times New Roman" w:cs="B Nazanin"/>
          <w:color w:val="0D0D0D" w:themeColor="text1" w:themeTint="F2"/>
          <w:sz w:val="24"/>
          <w:szCs w:val="24"/>
          <w:rtl/>
          <w:lang w:bidi="fa-IR"/>
        </w:rPr>
      </w:pPr>
    </w:p>
    <w:p w14:paraId="2A90202F" w14:textId="77777777" w:rsidR="00D71E26" w:rsidRDefault="00D71E26" w:rsidP="00D71E26">
      <w:pPr>
        <w:bidi/>
        <w:spacing w:before="240" w:after="0"/>
        <w:jc w:val="both"/>
        <w:rPr>
          <w:rFonts w:ascii="Times New Roman" w:hAnsi="Times New Roman" w:cs="B Nazanin"/>
          <w:color w:val="0D0D0D" w:themeColor="text1" w:themeTint="F2"/>
          <w:sz w:val="24"/>
          <w:szCs w:val="24"/>
          <w:rtl/>
          <w:lang w:bidi="fa-IR"/>
        </w:rPr>
      </w:pPr>
    </w:p>
    <w:p w14:paraId="762F7B8B" w14:textId="77777777" w:rsidR="00D71E26" w:rsidRDefault="00D71E26" w:rsidP="00D71E26">
      <w:pPr>
        <w:bidi/>
        <w:spacing w:before="240" w:after="0"/>
        <w:jc w:val="both"/>
        <w:rPr>
          <w:rFonts w:ascii="Times New Roman" w:hAnsi="Times New Roman" w:cs="B Nazanin"/>
          <w:color w:val="0D0D0D" w:themeColor="text1" w:themeTint="F2"/>
          <w:sz w:val="24"/>
          <w:szCs w:val="24"/>
          <w:rtl/>
          <w:lang w:bidi="fa-IR"/>
        </w:rPr>
      </w:pPr>
    </w:p>
    <w:p w14:paraId="16A386D9" w14:textId="77777777" w:rsidR="00044C79" w:rsidRDefault="00044C79" w:rsidP="00D71E26">
      <w:pPr>
        <w:bidi/>
        <w:spacing w:before="240" w:after="0"/>
        <w:jc w:val="both"/>
        <w:rPr>
          <w:rFonts w:ascii="Times New Roman" w:hAnsi="Times New Roman" w:cs="B Nazanin"/>
          <w:color w:val="0D0D0D" w:themeColor="text1" w:themeTint="F2"/>
          <w:sz w:val="24"/>
          <w:szCs w:val="24"/>
          <w:rtl/>
          <w:lang w:bidi="fa-IR"/>
        </w:rPr>
        <w:sectPr w:rsidR="00044C79" w:rsidSect="00880BBB">
          <w:type w:val="oddPage"/>
          <w:pgSz w:w="12240" w:h="15840"/>
          <w:pgMar w:top="1440" w:right="1440" w:bottom="1440" w:left="1440" w:header="708" w:footer="708" w:gutter="0"/>
          <w:pgNumType w:start="1"/>
          <w:cols w:space="708"/>
          <w:titlePg/>
          <w:docGrid w:linePitch="360"/>
        </w:sectPr>
      </w:pPr>
    </w:p>
    <w:p w14:paraId="1A78F658" w14:textId="77777777" w:rsidR="00D71E26" w:rsidRDefault="00D71E26" w:rsidP="00D71E26">
      <w:pPr>
        <w:bidi/>
        <w:spacing w:before="240" w:after="0"/>
        <w:jc w:val="both"/>
        <w:rPr>
          <w:rFonts w:ascii="Times New Roman" w:hAnsi="Times New Roman" w:cs="B Nazanin"/>
          <w:color w:val="0D0D0D" w:themeColor="text1" w:themeTint="F2"/>
          <w:sz w:val="24"/>
          <w:szCs w:val="24"/>
          <w:rtl/>
          <w:lang w:bidi="fa-IR"/>
        </w:rPr>
      </w:pPr>
    </w:p>
    <w:p w14:paraId="2D8F5AB2" w14:textId="77777777" w:rsidR="00D71E26" w:rsidRPr="0004636A" w:rsidRDefault="00D71E26" w:rsidP="00D71E26">
      <w:pPr>
        <w:bidi/>
        <w:spacing w:after="0"/>
        <w:jc w:val="center"/>
        <w:rPr>
          <w:rFonts w:ascii="Times New Roman" w:hAnsi="Times New Roman" w:cs="B Nazanin"/>
          <w:b/>
          <w:bCs/>
          <w:color w:val="0D0D0D" w:themeColor="text1" w:themeTint="F2"/>
          <w:sz w:val="32"/>
          <w:szCs w:val="32"/>
          <w:rtl/>
          <w:lang w:bidi="fa-IR"/>
        </w:rPr>
      </w:pPr>
      <w:r>
        <w:rPr>
          <w:rFonts w:ascii="Times New Roman" w:hAnsi="Times New Roman" w:cs="B Nazanin" w:hint="cs"/>
          <w:b/>
          <w:bCs/>
          <w:color w:val="0D0D0D" w:themeColor="text1" w:themeTint="F2"/>
          <w:sz w:val="32"/>
          <w:szCs w:val="32"/>
          <w:rtl/>
          <w:lang w:bidi="fa-IR"/>
        </w:rPr>
        <w:t>دانشگاه</w:t>
      </w:r>
      <w:r w:rsidRPr="0004636A">
        <w:rPr>
          <w:rFonts w:ascii="Times New Roman" w:hAnsi="Times New Roman" w:cs="B Nazanin" w:hint="cs"/>
          <w:b/>
          <w:bCs/>
          <w:color w:val="0D0D0D" w:themeColor="text1" w:themeTint="F2"/>
          <w:sz w:val="32"/>
          <w:szCs w:val="32"/>
          <w:rtl/>
          <w:lang w:bidi="fa-IR"/>
        </w:rPr>
        <w:t xml:space="preserve"> علوم پزشکی شیراز</w:t>
      </w:r>
    </w:p>
    <w:p w14:paraId="6F973880" w14:textId="77777777" w:rsidR="00D71E26" w:rsidRPr="0004636A" w:rsidRDefault="00D71E26" w:rsidP="00D71E26">
      <w:pPr>
        <w:bidi/>
        <w:spacing w:after="0"/>
        <w:jc w:val="center"/>
        <w:rPr>
          <w:rFonts w:ascii="Times New Roman" w:hAnsi="Times New Roman" w:cs="B Nazanin"/>
          <w:b/>
          <w:bCs/>
          <w:color w:val="0D0D0D" w:themeColor="text1" w:themeTint="F2"/>
          <w:sz w:val="32"/>
          <w:szCs w:val="32"/>
          <w:rtl/>
          <w:lang w:bidi="fa-IR"/>
        </w:rPr>
      </w:pPr>
      <w:r w:rsidRPr="0004636A">
        <w:rPr>
          <w:rFonts w:ascii="Times New Roman" w:hAnsi="Times New Roman" w:cs="B Nazanin" w:hint="cs"/>
          <w:b/>
          <w:bCs/>
          <w:color w:val="0D0D0D" w:themeColor="text1" w:themeTint="F2"/>
          <w:sz w:val="32"/>
          <w:szCs w:val="32"/>
          <w:rtl/>
          <w:lang w:bidi="fa-IR"/>
        </w:rPr>
        <w:t>دانشکده پزشکی</w:t>
      </w:r>
    </w:p>
    <w:p w14:paraId="175F7E8A" w14:textId="77777777" w:rsidR="00D71E26" w:rsidRPr="00B51221" w:rsidRDefault="00D71E26" w:rsidP="00D71E26">
      <w:pPr>
        <w:bidi/>
        <w:spacing w:before="240" w:after="0"/>
        <w:jc w:val="center"/>
        <w:rPr>
          <w:rFonts w:ascii="Times New Roman" w:hAnsi="Times New Roman" w:cs="B Nazanin"/>
          <w:b/>
          <w:bCs/>
          <w:color w:val="0D0D0D" w:themeColor="text1" w:themeTint="F2"/>
          <w:sz w:val="10"/>
          <w:szCs w:val="10"/>
          <w:rtl/>
          <w:lang w:bidi="fa-IR"/>
        </w:rPr>
      </w:pPr>
    </w:p>
    <w:p w14:paraId="4586274F" w14:textId="77777777" w:rsidR="00D71E26" w:rsidRPr="00BC2EEE" w:rsidRDefault="00D71E26" w:rsidP="00D71E26">
      <w:pPr>
        <w:bidi/>
        <w:spacing w:before="120" w:after="0"/>
        <w:jc w:val="center"/>
        <w:rPr>
          <w:rFonts w:ascii="Times New Roman" w:hAnsi="Times New Roman" w:cs="B Nazanin"/>
          <w:color w:val="0D0D0D" w:themeColor="text1" w:themeTint="F2"/>
          <w:sz w:val="32"/>
          <w:szCs w:val="32"/>
          <w:rtl/>
          <w:lang w:bidi="fa-IR"/>
        </w:rPr>
      </w:pPr>
      <w:r w:rsidRPr="00BC2EEE">
        <w:rPr>
          <w:rFonts w:ascii="Times New Roman" w:hAnsi="Times New Roman" w:cs="B Nazanin" w:hint="cs"/>
          <w:color w:val="0D0D0D" w:themeColor="text1" w:themeTint="F2"/>
          <w:sz w:val="32"/>
          <w:szCs w:val="32"/>
          <w:rtl/>
          <w:lang w:bidi="fa-IR"/>
        </w:rPr>
        <w:t>عنوان</w:t>
      </w:r>
      <w:r w:rsidR="00BC2EEE" w:rsidRPr="00BC2EEE">
        <w:rPr>
          <w:rFonts w:ascii="Times New Roman" w:hAnsi="Times New Roman" w:cs="B Nazanin" w:hint="cs"/>
          <w:color w:val="0D0D0D" w:themeColor="text1" w:themeTint="F2"/>
          <w:sz w:val="32"/>
          <w:szCs w:val="32"/>
          <w:rtl/>
          <w:lang w:bidi="fa-IR"/>
        </w:rPr>
        <w:t>:</w:t>
      </w:r>
    </w:p>
    <w:p w14:paraId="469EDDDC" w14:textId="77777777" w:rsidR="00D71E26" w:rsidRPr="00B51221" w:rsidRDefault="00D71E26" w:rsidP="00D71E26">
      <w:pPr>
        <w:bidi/>
        <w:spacing w:before="120" w:after="0"/>
        <w:jc w:val="center"/>
        <w:rPr>
          <w:rFonts w:ascii="Times New Roman" w:hAnsi="Times New Roman" w:cs="B Nazanin"/>
          <w:b/>
          <w:bCs/>
          <w:color w:val="0D0D0D" w:themeColor="text1" w:themeTint="F2"/>
          <w:sz w:val="10"/>
          <w:szCs w:val="10"/>
          <w:rtl/>
          <w:lang w:bidi="fa-IR"/>
        </w:rPr>
      </w:pPr>
    </w:p>
    <w:p w14:paraId="57B22ACB" w14:textId="77777777" w:rsidR="00D71E26" w:rsidRPr="00BC2EEE" w:rsidRDefault="00D71E26" w:rsidP="00BC2EEE">
      <w:pPr>
        <w:bidi/>
        <w:spacing w:before="120" w:after="0"/>
        <w:jc w:val="center"/>
        <w:rPr>
          <w:rFonts w:ascii="Times New Roman" w:hAnsi="Times New Roman" w:cs="B Nazanin"/>
          <w:b/>
          <w:bCs/>
          <w:color w:val="0D0D0D" w:themeColor="text1" w:themeTint="F2"/>
          <w:sz w:val="36"/>
          <w:szCs w:val="36"/>
          <w:rtl/>
          <w:lang w:bidi="fa-IR"/>
        </w:rPr>
      </w:pPr>
      <w:r w:rsidRPr="00BC2EEE">
        <w:rPr>
          <w:rFonts w:ascii="Times New Roman" w:hAnsi="Times New Roman" w:cs="B Nazanin" w:hint="cs"/>
          <w:b/>
          <w:bCs/>
          <w:color w:val="0D0D0D" w:themeColor="text1" w:themeTint="F2"/>
          <w:sz w:val="36"/>
          <w:szCs w:val="36"/>
          <w:rtl/>
          <w:lang w:bidi="fa-IR"/>
        </w:rPr>
        <w:t xml:space="preserve">بررسی تاثیر سایز اندومتریوما بر میزان </w:t>
      </w:r>
      <w:r w:rsidRPr="00BC2EEE">
        <w:rPr>
          <w:rFonts w:ascii="Times New Roman" w:hAnsi="Times New Roman" w:cs="B Nazanin"/>
          <w:b/>
          <w:bCs/>
          <w:color w:val="0D0D0D" w:themeColor="text1" w:themeTint="F2"/>
          <w:sz w:val="36"/>
          <w:szCs w:val="36"/>
          <w:lang w:bidi="fa-IR"/>
        </w:rPr>
        <w:t>AMH</w:t>
      </w:r>
      <w:r w:rsidRPr="00BC2EEE">
        <w:rPr>
          <w:rFonts w:ascii="Times New Roman" w:hAnsi="Times New Roman" w:cs="B Nazanin" w:hint="cs"/>
          <w:b/>
          <w:bCs/>
          <w:color w:val="0D0D0D" w:themeColor="text1" w:themeTint="F2"/>
          <w:sz w:val="36"/>
          <w:szCs w:val="36"/>
          <w:rtl/>
          <w:lang w:bidi="fa-IR"/>
        </w:rPr>
        <w:t xml:space="preserve"> در خانم های مبتلا به اندومتریو</w:t>
      </w:r>
      <w:r w:rsidR="00BC2EEE" w:rsidRPr="00BC2EEE">
        <w:rPr>
          <w:rFonts w:ascii="Times New Roman" w:hAnsi="Times New Roman" w:cs="B Nazanin" w:hint="cs"/>
          <w:b/>
          <w:bCs/>
          <w:color w:val="0D0D0D" w:themeColor="text1" w:themeTint="F2"/>
          <w:sz w:val="36"/>
          <w:szCs w:val="36"/>
          <w:rtl/>
          <w:lang w:bidi="fa-IR"/>
        </w:rPr>
        <w:t>ز</w:t>
      </w:r>
    </w:p>
    <w:p w14:paraId="6920A0D5" w14:textId="77777777" w:rsidR="00D71E26" w:rsidRPr="0004636A" w:rsidRDefault="00D71E26" w:rsidP="00D71E26">
      <w:pPr>
        <w:bidi/>
        <w:spacing w:before="120" w:after="0"/>
        <w:jc w:val="both"/>
        <w:rPr>
          <w:rFonts w:ascii="Times New Roman" w:hAnsi="Times New Roman" w:cs="B Nazanin"/>
          <w:b/>
          <w:bCs/>
          <w:color w:val="0D0D0D" w:themeColor="text1" w:themeTint="F2"/>
          <w:sz w:val="24"/>
          <w:szCs w:val="24"/>
          <w:rtl/>
          <w:lang w:bidi="fa-IR"/>
        </w:rPr>
      </w:pPr>
    </w:p>
    <w:p w14:paraId="23C70B95" w14:textId="77777777" w:rsidR="00D71E26" w:rsidRPr="00BC2EEE" w:rsidRDefault="00D71E26" w:rsidP="00D71E26">
      <w:pPr>
        <w:bidi/>
        <w:spacing w:before="120" w:after="0"/>
        <w:jc w:val="center"/>
        <w:rPr>
          <w:rFonts w:ascii="Times New Roman" w:hAnsi="Times New Roman" w:cs="B Nazanin"/>
          <w:color w:val="0D0D0D" w:themeColor="text1" w:themeTint="F2"/>
          <w:sz w:val="32"/>
          <w:szCs w:val="32"/>
          <w:rtl/>
          <w:lang w:bidi="fa-IR"/>
        </w:rPr>
      </w:pPr>
      <w:r w:rsidRPr="00BC2EEE">
        <w:rPr>
          <w:rFonts w:ascii="Times New Roman" w:hAnsi="Times New Roman" w:cs="B Nazanin" w:hint="cs"/>
          <w:color w:val="0D0D0D" w:themeColor="text1" w:themeTint="F2"/>
          <w:sz w:val="32"/>
          <w:szCs w:val="32"/>
          <w:rtl/>
          <w:lang w:bidi="fa-IR"/>
        </w:rPr>
        <w:t>توسط:</w:t>
      </w:r>
    </w:p>
    <w:p w14:paraId="261424CD" w14:textId="77777777" w:rsidR="00D71E26" w:rsidRPr="0004636A" w:rsidRDefault="00D71E26" w:rsidP="00D71E26">
      <w:pPr>
        <w:bidi/>
        <w:spacing w:before="120" w:after="0"/>
        <w:jc w:val="center"/>
        <w:rPr>
          <w:rFonts w:ascii="Times New Roman" w:hAnsi="Times New Roman" w:cs="B Nazanin"/>
          <w:b/>
          <w:bCs/>
          <w:color w:val="0D0D0D" w:themeColor="text1" w:themeTint="F2"/>
          <w:sz w:val="28"/>
          <w:szCs w:val="28"/>
          <w:rtl/>
          <w:lang w:bidi="fa-IR"/>
        </w:rPr>
      </w:pPr>
      <w:r w:rsidRPr="0004636A">
        <w:rPr>
          <w:rFonts w:ascii="Times New Roman" w:hAnsi="Times New Roman" w:cs="B Nazanin" w:hint="cs"/>
          <w:b/>
          <w:bCs/>
          <w:color w:val="0D0D0D" w:themeColor="text1" w:themeTint="F2"/>
          <w:sz w:val="28"/>
          <w:szCs w:val="28"/>
          <w:rtl/>
          <w:lang w:bidi="fa-IR"/>
        </w:rPr>
        <w:t>فاطمه عسکری</w:t>
      </w:r>
    </w:p>
    <w:p w14:paraId="6DD4A5DC" w14:textId="77777777" w:rsidR="00D71E26" w:rsidRPr="00BC2EEE" w:rsidRDefault="00D71E26" w:rsidP="00D71E26">
      <w:pPr>
        <w:bidi/>
        <w:spacing w:before="120" w:after="0"/>
        <w:jc w:val="center"/>
        <w:rPr>
          <w:rFonts w:ascii="Times New Roman" w:hAnsi="Times New Roman" w:cs="B Nazanin"/>
          <w:color w:val="0D0D0D" w:themeColor="text1" w:themeTint="F2"/>
          <w:sz w:val="32"/>
          <w:szCs w:val="32"/>
          <w:rtl/>
          <w:lang w:bidi="fa-IR"/>
        </w:rPr>
      </w:pPr>
      <w:r w:rsidRPr="00BC2EEE">
        <w:rPr>
          <w:rFonts w:ascii="Times New Roman" w:hAnsi="Times New Roman" w:cs="B Nazanin" w:hint="cs"/>
          <w:color w:val="0D0D0D" w:themeColor="text1" w:themeTint="F2"/>
          <w:sz w:val="32"/>
          <w:szCs w:val="32"/>
          <w:rtl/>
          <w:lang w:bidi="fa-IR"/>
        </w:rPr>
        <w:t>پایان نامه ارائه شده به دانشکده پزشکی به عنوان بخشی از فعالیت های لازم برای اخذ درجه دکترای تخصصی در رشته زنان و زایمان</w:t>
      </w:r>
    </w:p>
    <w:p w14:paraId="11EBDD83" w14:textId="77777777" w:rsidR="00D71E26" w:rsidRPr="00B51221" w:rsidRDefault="00D71E26" w:rsidP="00D71E26">
      <w:pPr>
        <w:bidi/>
        <w:spacing w:before="120" w:after="0"/>
        <w:jc w:val="both"/>
        <w:rPr>
          <w:rFonts w:ascii="Times New Roman" w:hAnsi="Times New Roman" w:cs="B Nazanin"/>
          <w:b/>
          <w:bCs/>
          <w:color w:val="0D0D0D" w:themeColor="text1" w:themeTint="F2"/>
          <w:sz w:val="12"/>
          <w:szCs w:val="12"/>
          <w:rtl/>
          <w:lang w:bidi="fa-IR"/>
        </w:rPr>
      </w:pPr>
    </w:p>
    <w:p w14:paraId="209DB658" w14:textId="77777777" w:rsidR="00D71E26" w:rsidRPr="00BC2EEE" w:rsidRDefault="00D71E26" w:rsidP="00D71E26">
      <w:pPr>
        <w:bidi/>
        <w:spacing w:before="120" w:after="0"/>
        <w:jc w:val="center"/>
        <w:rPr>
          <w:rFonts w:ascii="Times New Roman" w:hAnsi="Times New Roman" w:cs="B Nazanin"/>
          <w:color w:val="0D0D0D" w:themeColor="text1" w:themeTint="F2"/>
          <w:sz w:val="32"/>
          <w:szCs w:val="32"/>
          <w:rtl/>
          <w:lang w:bidi="fa-IR"/>
        </w:rPr>
      </w:pPr>
      <w:r w:rsidRPr="00BC2EEE">
        <w:rPr>
          <w:rFonts w:ascii="Times New Roman" w:hAnsi="Times New Roman" w:cs="B Nazanin" w:hint="cs"/>
          <w:color w:val="0D0D0D" w:themeColor="text1" w:themeTint="F2"/>
          <w:sz w:val="32"/>
          <w:szCs w:val="32"/>
          <w:rtl/>
          <w:lang w:bidi="fa-IR"/>
        </w:rPr>
        <w:t>به راهنمایی:</w:t>
      </w:r>
    </w:p>
    <w:p w14:paraId="5D6919F2" w14:textId="77777777" w:rsidR="00D71E26" w:rsidRDefault="00D71E26" w:rsidP="00D71E26">
      <w:pPr>
        <w:bidi/>
        <w:spacing w:before="120" w:after="0"/>
        <w:jc w:val="center"/>
        <w:rPr>
          <w:rFonts w:ascii="Times New Roman" w:hAnsi="Times New Roman" w:cs="B Nazanin"/>
          <w:b/>
          <w:bCs/>
          <w:color w:val="0D0D0D" w:themeColor="text1" w:themeTint="F2"/>
          <w:sz w:val="28"/>
          <w:szCs w:val="28"/>
          <w:rtl/>
          <w:lang w:bidi="fa-IR"/>
        </w:rPr>
      </w:pPr>
      <w:r w:rsidRPr="0004636A">
        <w:rPr>
          <w:rFonts w:ascii="Times New Roman" w:hAnsi="Times New Roman" w:cs="B Nazanin" w:hint="cs"/>
          <w:b/>
          <w:bCs/>
          <w:color w:val="0D0D0D" w:themeColor="text1" w:themeTint="F2"/>
          <w:sz w:val="28"/>
          <w:szCs w:val="28"/>
          <w:rtl/>
          <w:lang w:bidi="fa-IR"/>
        </w:rPr>
        <w:t>دکتر سعید البرزی</w:t>
      </w:r>
    </w:p>
    <w:p w14:paraId="241539CC" w14:textId="77777777" w:rsidR="00D71E26" w:rsidRPr="00BC2EEE" w:rsidRDefault="00D71E26" w:rsidP="00D71E26">
      <w:pPr>
        <w:bidi/>
        <w:spacing w:before="120" w:after="0"/>
        <w:jc w:val="center"/>
        <w:rPr>
          <w:rFonts w:ascii="Times New Roman" w:hAnsi="Times New Roman" w:cs="B Nazanin"/>
          <w:color w:val="0D0D0D" w:themeColor="text1" w:themeTint="F2"/>
          <w:sz w:val="32"/>
          <w:szCs w:val="32"/>
          <w:rtl/>
          <w:lang w:bidi="fa-IR"/>
        </w:rPr>
      </w:pPr>
      <w:r w:rsidRPr="00BC2EEE">
        <w:rPr>
          <w:rFonts w:ascii="Times New Roman" w:hAnsi="Times New Roman" w:cs="B Nazanin" w:hint="cs"/>
          <w:color w:val="0D0D0D" w:themeColor="text1" w:themeTint="F2"/>
          <w:sz w:val="32"/>
          <w:szCs w:val="32"/>
          <w:rtl/>
          <w:lang w:bidi="fa-IR"/>
        </w:rPr>
        <w:t xml:space="preserve">استاد گروه زنان و زایمان </w:t>
      </w:r>
      <w:r w:rsidRPr="00BC2EEE">
        <w:rPr>
          <w:rFonts w:ascii="Sakkal Majalla" w:hAnsi="Sakkal Majalla" w:cs="Sakkal Majalla" w:hint="cs"/>
          <w:color w:val="0D0D0D" w:themeColor="text1" w:themeTint="F2"/>
          <w:sz w:val="32"/>
          <w:szCs w:val="32"/>
          <w:rtl/>
          <w:lang w:bidi="fa-IR"/>
        </w:rPr>
        <w:t>–</w:t>
      </w:r>
      <w:r w:rsidRPr="00BC2EEE">
        <w:rPr>
          <w:rFonts w:ascii="Times New Roman" w:hAnsi="Times New Roman" w:cs="B Nazanin" w:hint="cs"/>
          <w:color w:val="0D0D0D" w:themeColor="text1" w:themeTint="F2"/>
          <w:sz w:val="32"/>
          <w:szCs w:val="32"/>
          <w:rtl/>
          <w:lang w:bidi="fa-IR"/>
        </w:rPr>
        <w:t xml:space="preserve"> فلوشیپ نازایی </w:t>
      </w:r>
      <w:r w:rsidRPr="00BC2EEE">
        <w:rPr>
          <w:rFonts w:ascii="Sakkal Majalla" w:hAnsi="Sakkal Majalla" w:cs="Sakkal Majalla" w:hint="cs"/>
          <w:color w:val="0D0D0D" w:themeColor="text1" w:themeTint="F2"/>
          <w:sz w:val="32"/>
          <w:szCs w:val="32"/>
          <w:rtl/>
          <w:lang w:bidi="fa-IR"/>
        </w:rPr>
        <w:t>–</w:t>
      </w:r>
      <w:r w:rsidRPr="00BC2EEE">
        <w:rPr>
          <w:rFonts w:ascii="Times New Roman" w:hAnsi="Times New Roman" w:cs="B Nazanin" w:hint="cs"/>
          <w:color w:val="0D0D0D" w:themeColor="text1" w:themeTint="F2"/>
          <w:sz w:val="32"/>
          <w:szCs w:val="32"/>
          <w:rtl/>
          <w:lang w:bidi="fa-IR"/>
        </w:rPr>
        <w:t xml:space="preserve"> لاپاراسکوپی</w:t>
      </w:r>
    </w:p>
    <w:p w14:paraId="5D571BA1" w14:textId="77777777" w:rsidR="00D71E26" w:rsidRDefault="00D71E26" w:rsidP="00D71E26">
      <w:pPr>
        <w:bidi/>
        <w:spacing w:before="120" w:after="0"/>
        <w:jc w:val="center"/>
        <w:rPr>
          <w:rFonts w:ascii="Times New Roman" w:hAnsi="Times New Roman" w:cs="B Nazanin"/>
          <w:color w:val="0D0D0D" w:themeColor="text1" w:themeTint="F2"/>
          <w:sz w:val="28"/>
          <w:szCs w:val="28"/>
          <w:rtl/>
          <w:lang w:bidi="fa-IR"/>
        </w:rPr>
      </w:pPr>
    </w:p>
    <w:p w14:paraId="71CBC521" w14:textId="77777777" w:rsidR="00D71E26" w:rsidRPr="00BC2EEE" w:rsidRDefault="00D71E26" w:rsidP="00D71E26">
      <w:pPr>
        <w:bidi/>
        <w:spacing w:before="120" w:after="0"/>
        <w:jc w:val="center"/>
        <w:rPr>
          <w:rFonts w:ascii="Times New Roman" w:hAnsi="Times New Roman" w:cs="B Nazanin"/>
          <w:color w:val="0D0D0D" w:themeColor="text1" w:themeTint="F2"/>
          <w:sz w:val="32"/>
          <w:szCs w:val="32"/>
          <w:rtl/>
          <w:lang w:bidi="fa-IR"/>
        </w:rPr>
      </w:pPr>
      <w:r w:rsidRPr="00BC2EEE">
        <w:rPr>
          <w:rFonts w:ascii="Times New Roman" w:hAnsi="Times New Roman" w:cs="B Nazanin" w:hint="cs"/>
          <w:color w:val="0D0D0D" w:themeColor="text1" w:themeTint="F2"/>
          <w:sz w:val="32"/>
          <w:szCs w:val="32"/>
          <w:rtl/>
          <w:lang w:bidi="fa-IR"/>
        </w:rPr>
        <w:t>استاد مشاور:</w:t>
      </w:r>
    </w:p>
    <w:p w14:paraId="3156746E" w14:textId="77777777" w:rsidR="00D71E26" w:rsidRDefault="00D71E26" w:rsidP="00D71E26">
      <w:pPr>
        <w:bidi/>
        <w:spacing w:before="120" w:after="0"/>
        <w:jc w:val="center"/>
        <w:rPr>
          <w:rFonts w:ascii="Times New Roman" w:hAnsi="Times New Roman" w:cs="B Nazanin"/>
          <w:b/>
          <w:bCs/>
          <w:color w:val="0D0D0D" w:themeColor="text1" w:themeTint="F2"/>
          <w:sz w:val="28"/>
          <w:szCs w:val="28"/>
          <w:rtl/>
          <w:lang w:bidi="fa-IR"/>
        </w:rPr>
      </w:pPr>
      <w:r>
        <w:rPr>
          <w:rFonts w:ascii="Times New Roman" w:hAnsi="Times New Roman" w:cs="B Nazanin" w:hint="cs"/>
          <w:b/>
          <w:bCs/>
          <w:color w:val="0D0D0D" w:themeColor="text1" w:themeTint="F2"/>
          <w:sz w:val="28"/>
          <w:szCs w:val="28"/>
          <w:rtl/>
          <w:lang w:bidi="fa-IR"/>
        </w:rPr>
        <w:t>دکتر طاهره پوردست</w:t>
      </w:r>
    </w:p>
    <w:p w14:paraId="5CBD7A19" w14:textId="77777777" w:rsidR="00D71E26" w:rsidRPr="00B51221" w:rsidRDefault="00D71E26" w:rsidP="00BC2EEE">
      <w:pPr>
        <w:bidi/>
        <w:spacing w:before="120" w:after="0"/>
        <w:jc w:val="center"/>
        <w:rPr>
          <w:rFonts w:ascii="Times New Roman" w:hAnsi="Times New Roman" w:cs="B Nazanin"/>
          <w:color w:val="0D0D0D" w:themeColor="text1" w:themeTint="F2"/>
          <w:sz w:val="28"/>
          <w:szCs w:val="28"/>
          <w:rtl/>
          <w:lang w:bidi="fa-IR"/>
        </w:rPr>
      </w:pPr>
      <w:r w:rsidRPr="00BC2EEE">
        <w:rPr>
          <w:rFonts w:ascii="Times New Roman" w:hAnsi="Times New Roman" w:cs="B Nazanin" w:hint="cs"/>
          <w:color w:val="0D0D0D" w:themeColor="text1" w:themeTint="F2"/>
          <w:sz w:val="32"/>
          <w:szCs w:val="32"/>
          <w:rtl/>
          <w:lang w:bidi="fa-IR"/>
        </w:rPr>
        <w:t xml:space="preserve">استادیار گروه زنان و زایمان </w:t>
      </w:r>
      <w:r w:rsidRPr="00BC2EEE">
        <w:rPr>
          <w:rFonts w:ascii="Sakkal Majalla" w:hAnsi="Sakkal Majalla" w:cs="Sakkal Majalla" w:hint="cs"/>
          <w:color w:val="0D0D0D" w:themeColor="text1" w:themeTint="F2"/>
          <w:sz w:val="32"/>
          <w:szCs w:val="32"/>
          <w:rtl/>
          <w:lang w:bidi="fa-IR"/>
        </w:rPr>
        <w:t>–</w:t>
      </w:r>
      <w:r w:rsidRPr="00BC2EEE">
        <w:rPr>
          <w:rFonts w:ascii="Times New Roman" w:hAnsi="Times New Roman" w:cs="B Nazanin" w:hint="cs"/>
          <w:color w:val="0D0D0D" w:themeColor="text1" w:themeTint="F2"/>
          <w:sz w:val="32"/>
          <w:szCs w:val="32"/>
          <w:rtl/>
          <w:lang w:bidi="fa-IR"/>
        </w:rPr>
        <w:t xml:space="preserve"> فلوشیپ لاپاراسکوپی</w:t>
      </w:r>
    </w:p>
    <w:p w14:paraId="6C01FEA0" w14:textId="77777777" w:rsidR="00EF6FE2" w:rsidRPr="00D71E26" w:rsidRDefault="00A02E39" w:rsidP="00D71E26">
      <w:pPr>
        <w:bidi/>
        <w:spacing w:before="120" w:after="0"/>
        <w:jc w:val="center"/>
        <w:rPr>
          <w:rFonts w:ascii="Times New Roman" w:hAnsi="Times New Roman" w:cs="B Nazanin"/>
          <w:b/>
          <w:bCs/>
          <w:color w:val="0D0D0D" w:themeColor="text1" w:themeTint="F2"/>
          <w:sz w:val="28"/>
          <w:szCs w:val="28"/>
          <w:lang w:bidi="fa-IR"/>
        </w:rPr>
      </w:pPr>
      <w:r>
        <w:rPr>
          <w:rFonts w:ascii="Times New Roman" w:hAnsi="Times New Roman" w:cs="B Nazanin" w:hint="cs"/>
          <w:b/>
          <w:bCs/>
          <w:color w:val="0D0D0D" w:themeColor="text1" w:themeTint="F2"/>
          <w:sz w:val="28"/>
          <w:szCs w:val="28"/>
          <w:rtl/>
          <w:lang w:bidi="fa-IR"/>
        </w:rPr>
        <w:t>1397</w:t>
      </w:r>
    </w:p>
    <w:sectPr w:rsidR="00EF6FE2" w:rsidRPr="00D71E26" w:rsidSect="00880BBB">
      <w:type w:val="oddPage"/>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AC905" w14:textId="77777777" w:rsidR="00D35743" w:rsidRDefault="00D35743" w:rsidP="00ED4B2D">
      <w:pPr>
        <w:spacing w:after="0" w:line="240" w:lineRule="auto"/>
      </w:pPr>
      <w:r>
        <w:separator/>
      </w:r>
    </w:p>
  </w:endnote>
  <w:endnote w:type="continuationSeparator" w:id="0">
    <w:p w14:paraId="2B0AFF33" w14:textId="77777777" w:rsidR="00D35743" w:rsidRDefault="00D35743" w:rsidP="00ED4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vP4C9FE3">
    <w:altName w:val="Times New Roman"/>
    <w:panose1 w:val="00000000000000000000"/>
    <w:charset w:val="00"/>
    <w:family w:val="roman"/>
    <w:notTrueType/>
    <w:pitch w:val="default"/>
  </w:font>
  <w:font w:name="AdvACAS-RE">
    <w:altName w:val="Times New Roman"/>
    <w:panose1 w:val="00000000000000000000"/>
    <w:charset w:val="00"/>
    <w:family w:val="roman"/>
    <w:notTrueType/>
    <w:pitch w:val="default"/>
  </w:font>
  <w:font w:name="AdvTT349184da">
    <w:altName w:val="Times New Roman"/>
    <w:panose1 w:val="00000000000000000000"/>
    <w:charset w:val="00"/>
    <w:family w:val="roman"/>
    <w:notTrueType/>
    <w:pitch w:val="default"/>
  </w:font>
  <w:font w:name="AdvTT5235d5a9+f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Imprint MT Shadow">
    <w:panose1 w:val="04020605060303030202"/>
    <w:charset w:val="00"/>
    <w:family w:val="decorativ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73E0E" w14:textId="77777777" w:rsidR="00300070" w:rsidRDefault="00300070" w:rsidP="0034485B">
    <w:pPr>
      <w:pStyle w:val="Footer"/>
    </w:pPr>
  </w:p>
  <w:p w14:paraId="6E6479E6" w14:textId="77777777" w:rsidR="00300070" w:rsidRDefault="00300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930"/>
      <w:docPartObj>
        <w:docPartGallery w:val="Page Numbers (Bottom of Page)"/>
        <w:docPartUnique/>
      </w:docPartObj>
    </w:sdtPr>
    <w:sdtEndPr/>
    <w:sdtContent>
      <w:p w14:paraId="2364D89D" w14:textId="77777777" w:rsidR="00300070" w:rsidRDefault="0030007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ED6B2BC" w14:textId="77777777" w:rsidR="00300070" w:rsidRDefault="003000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1AA79" w14:textId="77777777" w:rsidR="00300070" w:rsidRDefault="00300070" w:rsidP="001F4179">
    <w:pPr>
      <w:pStyle w:val="Footer"/>
      <w:jc w:val="center"/>
    </w:pPr>
  </w:p>
  <w:p w14:paraId="0BB5E0A4" w14:textId="77777777" w:rsidR="00300070" w:rsidRDefault="003000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915"/>
      <w:docPartObj>
        <w:docPartGallery w:val="Page Numbers (Bottom of Page)"/>
        <w:docPartUnique/>
      </w:docPartObj>
    </w:sdtPr>
    <w:sdtEndPr/>
    <w:sdtContent>
      <w:p w14:paraId="19C08535" w14:textId="77777777" w:rsidR="00300070" w:rsidRDefault="00300070">
        <w:pPr>
          <w:pStyle w:val="Footer"/>
          <w:jc w:val="center"/>
        </w:pPr>
        <w:r>
          <w:fldChar w:fldCharType="begin"/>
        </w:r>
        <w:r>
          <w:instrText xml:space="preserve"> PAGE   \* MERGEFORMAT </w:instrText>
        </w:r>
        <w:r>
          <w:fldChar w:fldCharType="separate"/>
        </w:r>
        <w:r w:rsidR="008105AD">
          <w:rPr>
            <w:noProof/>
          </w:rPr>
          <w:t>37</w:t>
        </w:r>
        <w:r>
          <w:rPr>
            <w:noProof/>
          </w:rPr>
          <w:fldChar w:fldCharType="end"/>
        </w:r>
      </w:p>
    </w:sdtContent>
  </w:sdt>
  <w:p w14:paraId="09C2FEE0" w14:textId="77777777" w:rsidR="00300070" w:rsidRDefault="00300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0D498" w14:textId="77777777" w:rsidR="00D35743" w:rsidRDefault="00D35743" w:rsidP="00ED4B2D">
      <w:pPr>
        <w:spacing w:after="0" w:line="240" w:lineRule="auto"/>
      </w:pPr>
      <w:r>
        <w:separator/>
      </w:r>
    </w:p>
  </w:footnote>
  <w:footnote w:type="continuationSeparator" w:id="0">
    <w:p w14:paraId="3B037004" w14:textId="77777777" w:rsidR="00D35743" w:rsidRDefault="00D35743" w:rsidP="00ED4B2D">
      <w:pPr>
        <w:spacing w:after="0" w:line="240" w:lineRule="auto"/>
      </w:pPr>
      <w:r>
        <w:continuationSeparator/>
      </w:r>
    </w:p>
  </w:footnote>
  <w:footnote w:id="1">
    <w:p w14:paraId="367558FE" w14:textId="77777777" w:rsidR="00300070" w:rsidRPr="00BC2EEE" w:rsidRDefault="00300070">
      <w:pPr>
        <w:pStyle w:val="FootnoteText"/>
        <w:rPr>
          <w:rFonts w:asciiTheme="majorBidi" w:hAnsiTheme="majorBidi" w:cstheme="majorBidi"/>
        </w:rPr>
      </w:pPr>
      <w:r w:rsidRPr="00BC2EEE">
        <w:rPr>
          <w:rStyle w:val="FootnoteReference"/>
          <w:rFonts w:asciiTheme="majorBidi" w:hAnsiTheme="majorBidi" w:cstheme="majorBidi"/>
        </w:rPr>
        <w:footnoteRef/>
      </w:r>
      <w:r w:rsidRPr="00BC2EEE">
        <w:rPr>
          <w:rFonts w:asciiTheme="majorBidi" w:hAnsiTheme="majorBidi" w:cstheme="majorBidi"/>
        </w:rPr>
        <w:t xml:space="preserve"> Anti mulerian hormone</w:t>
      </w:r>
    </w:p>
  </w:footnote>
  <w:footnote w:id="2">
    <w:p w14:paraId="4EE3CC88" w14:textId="77777777" w:rsidR="00300070" w:rsidRPr="00BC2EEE" w:rsidRDefault="00300070" w:rsidP="009A6404">
      <w:pPr>
        <w:pStyle w:val="FootnoteText"/>
        <w:rPr>
          <w:rFonts w:asciiTheme="majorBidi" w:hAnsiTheme="majorBidi" w:cstheme="majorBidi"/>
        </w:rPr>
      </w:pPr>
      <w:r w:rsidRPr="00BC2EEE">
        <w:rPr>
          <w:rStyle w:val="FootnoteReference"/>
          <w:rFonts w:asciiTheme="majorBidi" w:hAnsiTheme="majorBidi" w:cstheme="majorBidi"/>
        </w:rPr>
        <w:footnoteRef/>
      </w:r>
      <w:r w:rsidRPr="00BC2EEE">
        <w:rPr>
          <w:rFonts w:asciiTheme="majorBidi" w:hAnsiTheme="majorBidi" w:cstheme="majorBidi"/>
        </w:rPr>
        <w:t xml:space="preserve"> </w:t>
      </w:r>
      <w:r w:rsidRPr="00BC2EEE">
        <w:rPr>
          <w:rFonts w:asciiTheme="majorBidi" w:hAnsiTheme="majorBidi" w:cstheme="majorBidi"/>
          <w:lang w:bidi="fa-IR"/>
        </w:rPr>
        <w:t>Controlled Ovarian Stimulation</w:t>
      </w:r>
    </w:p>
  </w:footnote>
  <w:footnote w:id="3">
    <w:p w14:paraId="142A6975" w14:textId="77777777" w:rsidR="00300070" w:rsidRPr="00BC2EEE" w:rsidRDefault="00300070" w:rsidP="009A6404">
      <w:pPr>
        <w:pStyle w:val="FootnoteText"/>
        <w:rPr>
          <w:rFonts w:asciiTheme="majorBidi" w:hAnsiTheme="majorBidi" w:cstheme="majorBidi"/>
        </w:rPr>
      </w:pPr>
      <w:r w:rsidRPr="00BC2EEE">
        <w:rPr>
          <w:rStyle w:val="FootnoteReference"/>
          <w:rFonts w:asciiTheme="majorBidi" w:hAnsiTheme="majorBidi" w:cstheme="majorBidi"/>
        </w:rPr>
        <w:footnoteRef/>
      </w:r>
      <w:r w:rsidRPr="00BC2EEE">
        <w:rPr>
          <w:rFonts w:asciiTheme="majorBidi" w:hAnsiTheme="majorBidi" w:cstheme="majorBidi"/>
        </w:rPr>
        <w:t xml:space="preserve"> Diminished on ovarian reserve</w:t>
      </w:r>
    </w:p>
    <w:p w14:paraId="3A1C5E22" w14:textId="77777777" w:rsidR="00300070" w:rsidRPr="00BC2EEE" w:rsidRDefault="00300070" w:rsidP="009A6404">
      <w:pPr>
        <w:pStyle w:val="FootnoteText"/>
        <w:rPr>
          <w:rFonts w:asciiTheme="majorBidi" w:hAnsiTheme="majorBidi" w:cstheme="majorBid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634FE"/>
    <w:multiLevelType w:val="hybridMultilevel"/>
    <w:tmpl w:val="8A4C2298"/>
    <w:lvl w:ilvl="0" w:tplc="134ED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E05AEA"/>
    <w:multiLevelType w:val="multilevel"/>
    <w:tmpl w:val="6BAC26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BD1416"/>
    <w:multiLevelType w:val="multilevel"/>
    <w:tmpl w:val="6BAC26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EAB333F"/>
    <w:multiLevelType w:val="hybridMultilevel"/>
    <w:tmpl w:val="04E6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13215"/>
    <w:multiLevelType w:val="hybridMultilevel"/>
    <w:tmpl w:val="74DA4128"/>
    <w:lvl w:ilvl="0" w:tplc="3968C476">
      <w:start w:val="1"/>
      <w:numFmt w:val="lowerRoman"/>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0246FA"/>
    <w:multiLevelType w:val="multilevel"/>
    <w:tmpl w:val="6BAC26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32D4B89"/>
    <w:multiLevelType w:val="multilevel"/>
    <w:tmpl w:val="F200B2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6"/>
  </w:num>
  <w:num w:numId="4">
    <w:abstractNumId w:val="0"/>
  </w:num>
  <w:num w:numId="5">
    <w:abstractNumId w:val="2"/>
  </w:num>
  <w:num w:numId="6">
    <w:abstractNumId w:val="5"/>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5f0set6r9pzre0sf7xz9p7zz0zfza5spap&quot;&gt;My EndNote Library-Researches&lt;record-ids&gt;&lt;item&gt;777&lt;/item&gt;&lt;item&gt;778&lt;/item&gt;&lt;item&gt;779&lt;/item&gt;&lt;item&gt;785&lt;/item&gt;&lt;item&gt;787&lt;/item&gt;&lt;item&gt;790&lt;/item&gt;&lt;item&gt;797&lt;/item&gt;&lt;item&gt;799&lt;/item&gt;&lt;item&gt;801&lt;/item&gt;&lt;item&gt;804&lt;/item&gt;&lt;item&gt;813&lt;/item&gt;&lt;item&gt;817&lt;/item&gt;&lt;item&gt;818&lt;/item&gt;&lt;item&gt;819&lt;/item&gt;&lt;item&gt;820&lt;/item&gt;&lt;item&gt;821&lt;/item&gt;&lt;item&gt;822&lt;/item&gt;&lt;item&gt;823&lt;/item&gt;&lt;item&gt;824&lt;/item&gt;&lt;item&gt;825&lt;/item&gt;&lt;item&gt;826&lt;/item&gt;&lt;item&gt;827&lt;/item&gt;&lt;item&gt;828&lt;/item&gt;&lt;item&gt;829&lt;/item&gt;&lt;item&gt;830&lt;/item&gt;&lt;item&gt;831&lt;/item&gt;&lt;item&gt;832&lt;/item&gt;&lt;item&gt;835&lt;/item&gt;&lt;item&gt;836&lt;/item&gt;&lt;item&gt;837&lt;/item&gt;&lt;item&gt;838&lt;/item&gt;&lt;item&gt;840&lt;/item&gt;&lt;item&gt;841&lt;/item&gt;&lt;item&gt;842&lt;/item&gt;&lt;item&gt;843&lt;/item&gt;&lt;item&gt;844&lt;/item&gt;&lt;item&gt;845&lt;/item&gt;&lt;item&gt;846&lt;/item&gt;&lt;item&gt;847&lt;/item&gt;&lt;item&gt;849&lt;/item&gt;&lt;item&gt;850&lt;/item&gt;&lt;item&gt;851&lt;/item&gt;&lt;item&gt;852&lt;/item&gt;&lt;item&gt;853&lt;/item&gt;&lt;item&gt;854&lt;/item&gt;&lt;item&gt;855&lt;/item&gt;&lt;item&gt;857&lt;/item&gt;&lt;item&gt;858&lt;/item&gt;&lt;/record-ids&gt;&lt;/item&gt;&lt;/Libraries&gt;"/>
  </w:docVars>
  <w:rsids>
    <w:rsidRoot w:val="00603A64"/>
    <w:rsid w:val="000053AF"/>
    <w:rsid w:val="0001300F"/>
    <w:rsid w:val="00014A66"/>
    <w:rsid w:val="00014E7A"/>
    <w:rsid w:val="00015988"/>
    <w:rsid w:val="00017BDE"/>
    <w:rsid w:val="0002017F"/>
    <w:rsid w:val="00030EEA"/>
    <w:rsid w:val="00043BC1"/>
    <w:rsid w:val="00043C3F"/>
    <w:rsid w:val="00044C79"/>
    <w:rsid w:val="00050772"/>
    <w:rsid w:val="000508AE"/>
    <w:rsid w:val="00053DF8"/>
    <w:rsid w:val="00056139"/>
    <w:rsid w:val="00056C73"/>
    <w:rsid w:val="000607A3"/>
    <w:rsid w:val="00062280"/>
    <w:rsid w:val="000622B1"/>
    <w:rsid w:val="00064669"/>
    <w:rsid w:val="00064A2A"/>
    <w:rsid w:val="00067922"/>
    <w:rsid w:val="00077D7A"/>
    <w:rsid w:val="000818ED"/>
    <w:rsid w:val="00082DE8"/>
    <w:rsid w:val="00087EEB"/>
    <w:rsid w:val="000923B1"/>
    <w:rsid w:val="00093329"/>
    <w:rsid w:val="00093FC3"/>
    <w:rsid w:val="00097669"/>
    <w:rsid w:val="000977F7"/>
    <w:rsid w:val="000A04DC"/>
    <w:rsid w:val="000A08D7"/>
    <w:rsid w:val="000A3DA9"/>
    <w:rsid w:val="000A4222"/>
    <w:rsid w:val="000B4AF5"/>
    <w:rsid w:val="000C3ADC"/>
    <w:rsid w:val="000C5C3C"/>
    <w:rsid w:val="000C65C2"/>
    <w:rsid w:val="000D0E41"/>
    <w:rsid w:val="000D2ED7"/>
    <w:rsid w:val="000D306E"/>
    <w:rsid w:val="000D6B75"/>
    <w:rsid w:val="000D7A93"/>
    <w:rsid w:val="000E01E6"/>
    <w:rsid w:val="000E0D0B"/>
    <w:rsid w:val="000E3A1B"/>
    <w:rsid w:val="000E622F"/>
    <w:rsid w:val="000F12CB"/>
    <w:rsid w:val="000F2984"/>
    <w:rsid w:val="000F3712"/>
    <w:rsid w:val="000F3927"/>
    <w:rsid w:val="000F51FA"/>
    <w:rsid w:val="000F5706"/>
    <w:rsid w:val="000F5920"/>
    <w:rsid w:val="00103AB0"/>
    <w:rsid w:val="00103CD7"/>
    <w:rsid w:val="001065AD"/>
    <w:rsid w:val="001072C5"/>
    <w:rsid w:val="0011111A"/>
    <w:rsid w:val="00112F53"/>
    <w:rsid w:val="00117629"/>
    <w:rsid w:val="001200CB"/>
    <w:rsid w:val="001236A5"/>
    <w:rsid w:val="00123A52"/>
    <w:rsid w:val="001240C4"/>
    <w:rsid w:val="0012566D"/>
    <w:rsid w:val="00126C3A"/>
    <w:rsid w:val="00131236"/>
    <w:rsid w:val="00131924"/>
    <w:rsid w:val="00133C6A"/>
    <w:rsid w:val="0013625D"/>
    <w:rsid w:val="001371E1"/>
    <w:rsid w:val="00137962"/>
    <w:rsid w:val="001416CD"/>
    <w:rsid w:val="0014177B"/>
    <w:rsid w:val="00144344"/>
    <w:rsid w:val="00145181"/>
    <w:rsid w:val="00147053"/>
    <w:rsid w:val="0015026E"/>
    <w:rsid w:val="001511FC"/>
    <w:rsid w:val="001614B8"/>
    <w:rsid w:val="0016216C"/>
    <w:rsid w:val="0016260A"/>
    <w:rsid w:val="00172D38"/>
    <w:rsid w:val="00175E98"/>
    <w:rsid w:val="00177814"/>
    <w:rsid w:val="00177EA8"/>
    <w:rsid w:val="00181FAD"/>
    <w:rsid w:val="00182513"/>
    <w:rsid w:val="00184D65"/>
    <w:rsid w:val="0018518B"/>
    <w:rsid w:val="001859B1"/>
    <w:rsid w:val="00187C64"/>
    <w:rsid w:val="001911C9"/>
    <w:rsid w:val="001945AD"/>
    <w:rsid w:val="00195CEB"/>
    <w:rsid w:val="001A52AA"/>
    <w:rsid w:val="001A58A1"/>
    <w:rsid w:val="001B1BA1"/>
    <w:rsid w:val="001B5564"/>
    <w:rsid w:val="001B5EE8"/>
    <w:rsid w:val="001C3736"/>
    <w:rsid w:val="001C62F8"/>
    <w:rsid w:val="001D2A7B"/>
    <w:rsid w:val="001D6CE0"/>
    <w:rsid w:val="001D745C"/>
    <w:rsid w:val="001E3A5A"/>
    <w:rsid w:val="001F080E"/>
    <w:rsid w:val="001F10F3"/>
    <w:rsid w:val="001F4179"/>
    <w:rsid w:val="001F526A"/>
    <w:rsid w:val="00202418"/>
    <w:rsid w:val="002028BE"/>
    <w:rsid w:val="002126B5"/>
    <w:rsid w:val="0021436C"/>
    <w:rsid w:val="00214DC0"/>
    <w:rsid w:val="002153A3"/>
    <w:rsid w:val="002216B0"/>
    <w:rsid w:val="002221D4"/>
    <w:rsid w:val="00227CA7"/>
    <w:rsid w:val="00231D0A"/>
    <w:rsid w:val="002342BB"/>
    <w:rsid w:val="002375A5"/>
    <w:rsid w:val="00237919"/>
    <w:rsid w:val="00241E90"/>
    <w:rsid w:val="00242138"/>
    <w:rsid w:val="00243338"/>
    <w:rsid w:val="00243377"/>
    <w:rsid w:val="00254E7E"/>
    <w:rsid w:val="002550A5"/>
    <w:rsid w:val="00256AD9"/>
    <w:rsid w:val="00261A77"/>
    <w:rsid w:val="002623A7"/>
    <w:rsid w:val="00270C61"/>
    <w:rsid w:val="002731FE"/>
    <w:rsid w:val="0027512A"/>
    <w:rsid w:val="002761D1"/>
    <w:rsid w:val="00281203"/>
    <w:rsid w:val="0028333C"/>
    <w:rsid w:val="00285244"/>
    <w:rsid w:val="00287191"/>
    <w:rsid w:val="002905C9"/>
    <w:rsid w:val="002942A1"/>
    <w:rsid w:val="00294B57"/>
    <w:rsid w:val="00294D42"/>
    <w:rsid w:val="0029611B"/>
    <w:rsid w:val="002A0A9D"/>
    <w:rsid w:val="002A19C2"/>
    <w:rsid w:val="002A4736"/>
    <w:rsid w:val="002B057F"/>
    <w:rsid w:val="002B1F34"/>
    <w:rsid w:val="002B25E7"/>
    <w:rsid w:val="002B5403"/>
    <w:rsid w:val="002B5623"/>
    <w:rsid w:val="002B6CF6"/>
    <w:rsid w:val="002B7DCE"/>
    <w:rsid w:val="002C2A79"/>
    <w:rsid w:val="002C452E"/>
    <w:rsid w:val="002C55D7"/>
    <w:rsid w:val="002C664A"/>
    <w:rsid w:val="002C74B7"/>
    <w:rsid w:val="002C7AB2"/>
    <w:rsid w:val="002D2192"/>
    <w:rsid w:val="002D289B"/>
    <w:rsid w:val="002D484E"/>
    <w:rsid w:val="002E1145"/>
    <w:rsid w:val="002E4528"/>
    <w:rsid w:val="002E475B"/>
    <w:rsid w:val="002E50D5"/>
    <w:rsid w:val="002E5747"/>
    <w:rsid w:val="002E759D"/>
    <w:rsid w:val="002E799D"/>
    <w:rsid w:val="002F158C"/>
    <w:rsid w:val="002F35EB"/>
    <w:rsid w:val="002F3F90"/>
    <w:rsid w:val="002F4A92"/>
    <w:rsid w:val="002F7828"/>
    <w:rsid w:val="00300070"/>
    <w:rsid w:val="00300A8E"/>
    <w:rsid w:val="00304D7A"/>
    <w:rsid w:val="0031168B"/>
    <w:rsid w:val="00313C0E"/>
    <w:rsid w:val="00324EEA"/>
    <w:rsid w:val="0032595D"/>
    <w:rsid w:val="00330335"/>
    <w:rsid w:val="00331CE0"/>
    <w:rsid w:val="003324C5"/>
    <w:rsid w:val="00340166"/>
    <w:rsid w:val="003401DF"/>
    <w:rsid w:val="0034145E"/>
    <w:rsid w:val="0034485B"/>
    <w:rsid w:val="0034766A"/>
    <w:rsid w:val="00350E4F"/>
    <w:rsid w:val="00352919"/>
    <w:rsid w:val="003540F8"/>
    <w:rsid w:val="00356063"/>
    <w:rsid w:val="00360201"/>
    <w:rsid w:val="00363CD9"/>
    <w:rsid w:val="0036578B"/>
    <w:rsid w:val="00370443"/>
    <w:rsid w:val="003736AC"/>
    <w:rsid w:val="003741A8"/>
    <w:rsid w:val="00380FA7"/>
    <w:rsid w:val="00386023"/>
    <w:rsid w:val="003904DE"/>
    <w:rsid w:val="0039733C"/>
    <w:rsid w:val="003A6E25"/>
    <w:rsid w:val="003A78FB"/>
    <w:rsid w:val="003B048D"/>
    <w:rsid w:val="003B42AB"/>
    <w:rsid w:val="003B5DCB"/>
    <w:rsid w:val="003B60CE"/>
    <w:rsid w:val="003C155F"/>
    <w:rsid w:val="003D5793"/>
    <w:rsid w:val="003D61B2"/>
    <w:rsid w:val="003E78E8"/>
    <w:rsid w:val="003E7F53"/>
    <w:rsid w:val="003F212A"/>
    <w:rsid w:val="003F3796"/>
    <w:rsid w:val="003F3A62"/>
    <w:rsid w:val="004037F5"/>
    <w:rsid w:val="00405212"/>
    <w:rsid w:val="00407DBF"/>
    <w:rsid w:val="00407DD8"/>
    <w:rsid w:val="00412E86"/>
    <w:rsid w:val="00421A02"/>
    <w:rsid w:val="00421F3B"/>
    <w:rsid w:val="00441E12"/>
    <w:rsid w:val="00442E12"/>
    <w:rsid w:val="00443D24"/>
    <w:rsid w:val="00447929"/>
    <w:rsid w:val="00451A1A"/>
    <w:rsid w:val="00452268"/>
    <w:rsid w:val="00452A86"/>
    <w:rsid w:val="00455C5E"/>
    <w:rsid w:val="00460292"/>
    <w:rsid w:val="00462C2E"/>
    <w:rsid w:val="0046335A"/>
    <w:rsid w:val="0046519F"/>
    <w:rsid w:val="00466D76"/>
    <w:rsid w:val="0048485F"/>
    <w:rsid w:val="00484B81"/>
    <w:rsid w:val="004855A4"/>
    <w:rsid w:val="004874E5"/>
    <w:rsid w:val="00487DB5"/>
    <w:rsid w:val="00492DEC"/>
    <w:rsid w:val="004935F4"/>
    <w:rsid w:val="00495263"/>
    <w:rsid w:val="00496E53"/>
    <w:rsid w:val="004A140B"/>
    <w:rsid w:val="004A460B"/>
    <w:rsid w:val="004A66BC"/>
    <w:rsid w:val="004A6B7B"/>
    <w:rsid w:val="004A6E6B"/>
    <w:rsid w:val="004B0E54"/>
    <w:rsid w:val="004C0511"/>
    <w:rsid w:val="004C0788"/>
    <w:rsid w:val="004C18FC"/>
    <w:rsid w:val="004C7A56"/>
    <w:rsid w:val="004D106C"/>
    <w:rsid w:val="004D38E7"/>
    <w:rsid w:val="004E114D"/>
    <w:rsid w:val="004E6CBB"/>
    <w:rsid w:val="004E7949"/>
    <w:rsid w:val="004F0583"/>
    <w:rsid w:val="004F3EF5"/>
    <w:rsid w:val="004F4D47"/>
    <w:rsid w:val="004F7D25"/>
    <w:rsid w:val="0050021C"/>
    <w:rsid w:val="005027FB"/>
    <w:rsid w:val="00503434"/>
    <w:rsid w:val="0050761B"/>
    <w:rsid w:val="00507B3A"/>
    <w:rsid w:val="00515820"/>
    <w:rsid w:val="00523661"/>
    <w:rsid w:val="00523878"/>
    <w:rsid w:val="005246DC"/>
    <w:rsid w:val="00524AEA"/>
    <w:rsid w:val="00525855"/>
    <w:rsid w:val="0053042C"/>
    <w:rsid w:val="00531388"/>
    <w:rsid w:val="00540CA5"/>
    <w:rsid w:val="00543655"/>
    <w:rsid w:val="0055035A"/>
    <w:rsid w:val="00557236"/>
    <w:rsid w:val="00560A2F"/>
    <w:rsid w:val="00560D76"/>
    <w:rsid w:val="00560F5B"/>
    <w:rsid w:val="00561844"/>
    <w:rsid w:val="005649BD"/>
    <w:rsid w:val="0057259B"/>
    <w:rsid w:val="00573AFF"/>
    <w:rsid w:val="005753CD"/>
    <w:rsid w:val="00577518"/>
    <w:rsid w:val="00580A22"/>
    <w:rsid w:val="00581859"/>
    <w:rsid w:val="00582547"/>
    <w:rsid w:val="00582D9A"/>
    <w:rsid w:val="005850AA"/>
    <w:rsid w:val="00586F9D"/>
    <w:rsid w:val="00587E4B"/>
    <w:rsid w:val="005953FC"/>
    <w:rsid w:val="00596FFB"/>
    <w:rsid w:val="005A1B92"/>
    <w:rsid w:val="005A62E6"/>
    <w:rsid w:val="005B2BC2"/>
    <w:rsid w:val="005B795E"/>
    <w:rsid w:val="005C268F"/>
    <w:rsid w:val="005C3E83"/>
    <w:rsid w:val="005C41DA"/>
    <w:rsid w:val="005D375A"/>
    <w:rsid w:val="005D55EA"/>
    <w:rsid w:val="005D7A78"/>
    <w:rsid w:val="005E22DB"/>
    <w:rsid w:val="005E23F0"/>
    <w:rsid w:val="005E33FF"/>
    <w:rsid w:val="005E58BA"/>
    <w:rsid w:val="005E689B"/>
    <w:rsid w:val="005F523C"/>
    <w:rsid w:val="00603583"/>
    <w:rsid w:val="00603A64"/>
    <w:rsid w:val="00613384"/>
    <w:rsid w:val="006134F2"/>
    <w:rsid w:val="00621C9A"/>
    <w:rsid w:val="006260DC"/>
    <w:rsid w:val="006279B6"/>
    <w:rsid w:val="006312DB"/>
    <w:rsid w:val="00636780"/>
    <w:rsid w:val="00640BF0"/>
    <w:rsid w:val="0065401D"/>
    <w:rsid w:val="00654D19"/>
    <w:rsid w:val="006553EF"/>
    <w:rsid w:val="00660417"/>
    <w:rsid w:val="0066236E"/>
    <w:rsid w:val="00663EE2"/>
    <w:rsid w:val="00665D7E"/>
    <w:rsid w:val="0067315F"/>
    <w:rsid w:val="00673D38"/>
    <w:rsid w:val="006750F0"/>
    <w:rsid w:val="00675231"/>
    <w:rsid w:val="006767F2"/>
    <w:rsid w:val="0067762E"/>
    <w:rsid w:val="00682797"/>
    <w:rsid w:val="00685E6F"/>
    <w:rsid w:val="00690A07"/>
    <w:rsid w:val="00692819"/>
    <w:rsid w:val="00693858"/>
    <w:rsid w:val="006951E5"/>
    <w:rsid w:val="00697A68"/>
    <w:rsid w:val="006A4C0E"/>
    <w:rsid w:val="006A570A"/>
    <w:rsid w:val="006B09AF"/>
    <w:rsid w:val="006B192D"/>
    <w:rsid w:val="006B1D8B"/>
    <w:rsid w:val="006B5620"/>
    <w:rsid w:val="006C3641"/>
    <w:rsid w:val="006C460E"/>
    <w:rsid w:val="006E0CD6"/>
    <w:rsid w:val="006E1D90"/>
    <w:rsid w:val="006E2874"/>
    <w:rsid w:val="006F00EA"/>
    <w:rsid w:val="006F307C"/>
    <w:rsid w:val="006F55AE"/>
    <w:rsid w:val="006F5729"/>
    <w:rsid w:val="006F6724"/>
    <w:rsid w:val="00700898"/>
    <w:rsid w:val="00703591"/>
    <w:rsid w:val="007044FB"/>
    <w:rsid w:val="007045DC"/>
    <w:rsid w:val="007047D8"/>
    <w:rsid w:val="0070746D"/>
    <w:rsid w:val="00717352"/>
    <w:rsid w:val="00723645"/>
    <w:rsid w:val="007237D5"/>
    <w:rsid w:val="007241C3"/>
    <w:rsid w:val="00731E0E"/>
    <w:rsid w:val="00731E61"/>
    <w:rsid w:val="0073399B"/>
    <w:rsid w:val="0073468C"/>
    <w:rsid w:val="00735FFF"/>
    <w:rsid w:val="007400E8"/>
    <w:rsid w:val="00743133"/>
    <w:rsid w:val="00743E5E"/>
    <w:rsid w:val="00745E32"/>
    <w:rsid w:val="007466F9"/>
    <w:rsid w:val="00750789"/>
    <w:rsid w:val="00753014"/>
    <w:rsid w:val="0075550A"/>
    <w:rsid w:val="00762869"/>
    <w:rsid w:val="00763CD9"/>
    <w:rsid w:val="00767360"/>
    <w:rsid w:val="007A0C4C"/>
    <w:rsid w:val="007A3941"/>
    <w:rsid w:val="007A6A6A"/>
    <w:rsid w:val="007B0043"/>
    <w:rsid w:val="007B27CA"/>
    <w:rsid w:val="007B6C48"/>
    <w:rsid w:val="007C29E5"/>
    <w:rsid w:val="007C404A"/>
    <w:rsid w:val="007C4CB9"/>
    <w:rsid w:val="007C79DC"/>
    <w:rsid w:val="007D5C8F"/>
    <w:rsid w:val="007D7E44"/>
    <w:rsid w:val="007E4C52"/>
    <w:rsid w:val="007E4CE5"/>
    <w:rsid w:val="007F3B55"/>
    <w:rsid w:val="007F517B"/>
    <w:rsid w:val="007F5684"/>
    <w:rsid w:val="007F5D6A"/>
    <w:rsid w:val="007F641E"/>
    <w:rsid w:val="0080079B"/>
    <w:rsid w:val="008010CA"/>
    <w:rsid w:val="0080205B"/>
    <w:rsid w:val="008051D1"/>
    <w:rsid w:val="008105AD"/>
    <w:rsid w:val="00810766"/>
    <w:rsid w:val="00810A20"/>
    <w:rsid w:val="00813E69"/>
    <w:rsid w:val="00814D4C"/>
    <w:rsid w:val="00820116"/>
    <w:rsid w:val="0082110A"/>
    <w:rsid w:val="00821E49"/>
    <w:rsid w:val="00824227"/>
    <w:rsid w:val="00825A1A"/>
    <w:rsid w:val="00826047"/>
    <w:rsid w:val="00832A43"/>
    <w:rsid w:val="00840A63"/>
    <w:rsid w:val="00845756"/>
    <w:rsid w:val="008619B3"/>
    <w:rsid w:val="00862396"/>
    <w:rsid w:val="00862FA7"/>
    <w:rsid w:val="008711A6"/>
    <w:rsid w:val="008742E2"/>
    <w:rsid w:val="00876D82"/>
    <w:rsid w:val="00880BBB"/>
    <w:rsid w:val="00881E27"/>
    <w:rsid w:val="0088556C"/>
    <w:rsid w:val="0088640C"/>
    <w:rsid w:val="0089071B"/>
    <w:rsid w:val="00893A98"/>
    <w:rsid w:val="00896245"/>
    <w:rsid w:val="008A087C"/>
    <w:rsid w:val="008A5D94"/>
    <w:rsid w:val="008A6740"/>
    <w:rsid w:val="008B2AF2"/>
    <w:rsid w:val="008B2B82"/>
    <w:rsid w:val="008B3B1E"/>
    <w:rsid w:val="008B6BE7"/>
    <w:rsid w:val="008C0BF7"/>
    <w:rsid w:val="008C5A6C"/>
    <w:rsid w:val="008D11D5"/>
    <w:rsid w:val="008D241D"/>
    <w:rsid w:val="008D2C58"/>
    <w:rsid w:val="008E18A6"/>
    <w:rsid w:val="008E2220"/>
    <w:rsid w:val="008E3584"/>
    <w:rsid w:val="008E3FD6"/>
    <w:rsid w:val="008E4F2C"/>
    <w:rsid w:val="008F0B42"/>
    <w:rsid w:val="0090110D"/>
    <w:rsid w:val="00902DD4"/>
    <w:rsid w:val="00904102"/>
    <w:rsid w:val="009071D2"/>
    <w:rsid w:val="009103DF"/>
    <w:rsid w:val="00917C47"/>
    <w:rsid w:val="00920E18"/>
    <w:rsid w:val="0092139D"/>
    <w:rsid w:val="00922CB5"/>
    <w:rsid w:val="00924955"/>
    <w:rsid w:val="00926770"/>
    <w:rsid w:val="00930060"/>
    <w:rsid w:val="00933EEA"/>
    <w:rsid w:val="00934D6E"/>
    <w:rsid w:val="00936B8C"/>
    <w:rsid w:val="00940244"/>
    <w:rsid w:val="00942D32"/>
    <w:rsid w:val="009510C3"/>
    <w:rsid w:val="00962CD3"/>
    <w:rsid w:val="00963414"/>
    <w:rsid w:val="009644DF"/>
    <w:rsid w:val="009679B8"/>
    <w:rsid w:val="00971B04"/>
    <w:rsid w:val="00972B55"/>
    <w:rsid w:val="009734B9"/>
    <w:rsid w:val="00974731"/>
    <w:rsid w:val="009765CC"/>
    <w:rsid w:val="009776DC"/>
    <w:rsid w:val="00977AC7"/>
    <w:rsid w:val="0098147E"/>
    <w:rsid w:val="009827DA"/>
    <w:rsid w:val="00984715"/>
    <w:rsid w:val="00984941"/>
    <w:rsid w:val="009857B6"/>
    <w:rsid w:val="009859A9"/>
    <w:rsid w:val="00985D69"/>
    <w:rsid w:val="00993059"/>
    <w:rsid w:val="009939EB"/>
    <w:rsid w:val="00993D02"/>
    <w:rsid w:val="0099463F"/>
    <w:rsid w:val="00995C1A"/>
    <w:rsid w:val="009A0823"/>
    <w:rsid w:val="009A0DB6"/>
    <w:rsid w:val="009A19BF"/>
    <w:rsid w:val="009A4173"/>
    <w:rsid w:val="009A6404"/>
    <w:rsid w:val="009B0CE4"/>
    <w:rsid w:val="009B144C"/>
    <w:rsid w:val="009B3FDB"/>
    <w:rsid w:val="009B6F09"/>
    <w:rsid w:val="009C07C0"/>
    <w:rsid w:val="009C193E"/>
    <w:rsid w:val="009D7E3A"/>
    <w:rsid w:val="009F11DF"/>
    <w:rsid w:val="009F2232"/>
    <w:rsid w:val="009F334C"/>
    <w:rsid w:val="009F47E8"/>
    <w:rsid w:val="00A00D00"/>
    <w:rsid w:val="00A02E39"/>
    <w:rsid w:val="00A04FF2"/>
    <w:rsid w:val="00A062FC"/>
    <w:rsid w:val="00A07730"/>
    <w:rsid w:val="00A07FA9"/>
    <w:rsid w:val="00A11790"/>
    <w:rsid w:val="00A139D8"/>
    <w:rsid w:val="00A313E7"/>
    <w:rsid w:val="00A40658"/>
    <w:rsid w:val="00A41A57"/>
    <w:rsid w:val="00A46411"/>
    <w:rsid w:val="00A46569"/>
    <w:rsid w:val="00A51988"/>
    <w:rsid w:val="00A52B74"/>
    <w:rsid w:val="00A54057"/>
    <w:rsid w:val="00A55D6D"/>
    <w:rsid w:val="00A56424"/>
    <w:rsid w:val="00A578B5"/>
    <w:rsid w:val="00A60DA8"/>
    <w:rsid w:val="00A649DE"/>
    <w:rsid w:val="00A64A48"/>
    <w:rsid w:val="00A64CDF"/>
    <w:rsid w:val="00A66826"/>
    <w:rsid w:val="00A673A5"/>
    <w:rsid w:val="00A70A06"/>
    <w:rsid w:val="00A7263E"/>
    <w:rsid w:val="00A75441"/>
    <w:rsid w:val="00A764A7"/>
    <w:rsid w:val="00A80356"/>
    <w:rsid w:val="00A80A2E"/>
    <w:rsid w:val="00A81B18"/>
    <w:rsid w:val="00A81C6A"/>
    <w:rsid w:val="00A83074"/>
    <w:rsid w:val="00A87FDA"/>
    <w:rsid w:val="00A90D5F"/>
    <w:rsid w:val="00A92F53"/>
    <w:rsid w:val="00A9327A"/>
    <w:rsid w:val="00A935A5"/>
    <w:rsid w:val="00A93680"/>
    <w:rsid w:val="00A97A25"/>
    <w:rsid w:val="00AA4590"/>
    <w:rsid w:val="00AB0666"/>
    <w:rsid w:val="00AB1043"/>
    <w:rsid w:val="00AB5F06"/>
    <w:rsid w:val="00AB77D1"/>
    <w:rsid w:val="00AC166D"/>
    <w:rsid w:val="00AC3824"/>
    <w:rsid w:val="00AC6D97"/>
    <w:rsid w:val="00AC79AE"/>
    <w:rsid w:val="00AD7373"/>
    <w:rsid w:val="00AD751F"/>
    <w:rsid w:val="00AE161E"/>
    <w:rsid w:val="00AE396F"/>
    <w:rsid w:val="00AE48E1"/>
    <w:rsid w:val="00AF0C8F"/>
    <w:rsid w:val="00AF24D5"/>
    <w:rsid w:val="00AF5C74"/>
    <w:rsid w:val="00B002EB"/>
    <w:rsid w:val="00B01BF0"/>
    <w:rsid w:val="00B112A8"/>
    <w:rsid w:val="00B1304C"/>
    <w:rsid w:val="00B13901"/>
    <w:rsid w:val="00B17B91"/>
    <w:rsid w:val="00B222FE"/>
    <w:rsid w:val="00B22F64"/>
    <w:rsid w:val="00B23388"/>
    <w:rsid w:val="00B33955"/>
    <w:rsid w:val="00B366E6"/>
    <w:rsid w:val="00B43035"/>
    <w:rsid w:val="00B441BF"/>
    <w:rsid w:val="00B4592D"/>
    <w:rsid w:val="00B45DA9"/>
    <w:rsid w:val="00B50AC9"/>
    <w:rsid w:val="00B5320D"/>
    <w:rsid w:val="00B536A7"/>
    <w:rsid w:val="00B549C5"/>
    <w:rsid w:val="00B60FA9"/>
    <w:rsid w:val="00B61092"/>
    <w:rsid w:val="00B61183"/>
    <w:rsid w:val="00B62A5D"/>
    <w:rsid w:val="00B70FB8"/>
    <w:rsid w:val="00B71825"/>
    <w:rsid w:val="00B72198"/>
    <w:rsid w:val="00B7443D"/>
    <w:rsid w:val="00B76EE8"/>
    <w:rsid w:val="00B774CC"/>
    <w:rsid w:val="00B80915"/>
    <w:rsid w:val="00B81FE8"/>
    <w:rsid w:val="00B82029"/>
    <w:rsid w:val="00B85128"/>
    <w:rsid w:val="00B86D60"/>
    <w:rsid w:val="00B87BD1"/>
    <w:rsid w:val="00B901F7"/>
    <w:rsid w:val="00B943EC"/>
    <w:rsid w:val="00B974A6"/>
    <w:rsid w:val="00BA1BF7"/>
    <w:rsid w:val="00BA2CF0"/>
    <w:rsid w:val="00BA5622"/>
    <w:rsid w:val="00BA607A"/>
    <w:rsid w:val="00BA7126"/>
    <w:rsid w:val="00BA7587"/>
    <w:rsid w:val="00BB17D7"/>
    <w:rsid w:val="00BB303D"/>
    <w:rsid w:val="00BC1CE5"/>
    <w:rsid w:val="00BC24CF"/>
    <w:rsid w:val="00BC2EEE"/>
    <w:rsid w:val="00BC4858"/>
    <w:rsid w:val="00BD1650"/>
    <w:rsid w:val="00BD3C57"/>
    <w:rsid w:val="00BD524B"/>
    <w:rsid w:val="00BD5E06"/>
    <w:rsid w:val="00BE3BFC"/>
    <w:rsid w:val="00BF3503"/>
    <w:rsid w:val="00BF7383"/>
    <w:rsid w:val="00C000A9"/>
    <w:rsid w:val="00C00DF7"/>
    <w:rsid w:val="00C0318D"/>
    <w:rsid w:val="00C06026"/>
    <w:rsid w:val="00C13FB8"/>
    <w:rsid w:val="00C14845"/>
    <w:rsid w:val="00C20E69"/>
    <w:rsid w:val="00C21C5D"/>
    <w:rsid w:val="00C24D38"/>
    <w:rsid w:val="00C3154D"/>
    <w:rsid w:val="00C35141"/>
    <w:rsid w:val="00C35F41"/>
    <w:rsid w:val="00C36925"/>
    <w:rsid w:val="00C40954"/>
    <w:rsid w:val="00C41047"/>
    <w:rsid w:val="00C4431F"/>
    <w:rsid w:val="00C4494C"/>
    <w:rsid w:val="00C47331"/>
    <w:rsid w:val="00C47555"/>
    <w:rsid w:val="00C51806"/>
    <w:rsid w:val="00C57D7E"/>
    <w:rsid w:val="00C65F54"/>
    <w:rsid w:val="00C840D3"/>
    <w:rsid w:val="00C91440"/>
    <w:rsid w:val="00C95EEE"/>
    <w:rsid w:val="00C976D7"/>
    <w:rsid w:val="00C97FE2"/>
    <w:rsid w:val="00CA0005"/>
    <w:rsid w:val="00CA2F6C"/>
    <w:rsid w:val="00CA5D38"/>
    <w:rsid w:val="00CA75AF"/>
    <w:rsid w:val="00CA7983"/>
    <w:rsid w:val="00CB032C"/>
    <w:rsid w:val="00CB2668"/>
    <w:rsid w:val="00CB535C"/>
    <w:rsid w:val="00CB547F"/>
    <w:rsid w:val="00CB5FA7"/>
    <w:rsid w:val="00CC1189"/>
    <w:rsid w:val="00CC2088"/>
    <w:rsid w:val="00CC49BD"/>
    <w:rsid w:val="00CC6D70"/>
    <w:rsid w:val="00CC7177"/>
    <w:rsid w:val="00CD2069"/>
    <w:rsid w:val="00CD2508"/>
    <w:rsid w:val="00CD41B8"/>
    <w:rsid w:val="00CE3285"/>
    <w:rsid w:val="00CF171D"/>
    <w:rsid w:val="00CF18E3"/>
    <w:rsid w:val="00CF3A33"/>
    <w:rsid w:val="00D006D4"/>
    <w:rsid w:val="00D00D34"/>
    <w:rsid w:val="00D04C71"/>
    <w:rsid w:val="00D04D72"/>
    <w:rsid w:val="00D0697C"/>
    <w:rsid w:val="00D14874"/>
    <w:rsid w:val="00D14F38"/>
    <w:rsid w:val="00D16D2F"/>
    <w:rsid w:val="00D171D3"/>
    <w:rsid w:val="00D178D7"/>
    <w:rsid w:val="00D213C4"/>
    <w:rsid w:val="00D22524"/>
    <w:rsid w:val="00D26639"/>
    <w:rsid w:val="00D26D6F"/>
    <w:rsid w:val="00D337CC"/>
    <w:rsid w:val="00D3391B"/>
    <w:rsid w:val="00D34BDB"/>
    <w:rsid w:val="00D35743"/>
    <w:rsid w:val="00D357B8"/>
    <w:rsid w:val="00D4155D"/>
    <w:rsid w:val="00D438E0"/>
    <w:rsid w:val="00D43B09"/>
    <w:rsid w:val="00D4740B"/>
    <w:rsid w:val="00D50B63"/>
    <w:rsid w:val="00D50D1C"/>
    <w:rsid w:val="00D5100C"/>
    <w:rsid w:val="00D52629"/>
    <w:rsid w:val="00D531CC"/>
    <w:rsid w:val="00D55AE1"/>
    <w:rsid w:val="00D6387A"/>
    <w:rsid w:val="00D71E26"/>
    <w:rsid w:val="00D729A4"/>
    <w:rsid w:val="00D73F97"/>
    <w:rsid w:val="00D76628"/>
    <w:rsid w:val="00D77C10"/>
    <w:rsid w:val="00D82F5B"/>
    <w:rsid w:val="00D90729"/>
    <w:rsid w:val="00D92C2E"/>
    <w:rsid w:val="00DA5656"/>
    <w:rsid w:val="00DA57E3"/>
    <w:rsid w:val="00DA64DA"/>
    <w:rsid w:val="00DB2445"/>
    <w:rsid w:val="00DB60BC"/>
    <w:rsid w:val="00DD0484"/>
    <w:rsid w:val="00DD40FB"/>
    <w:rsid w:val="00DE221D"/>
    <w:rsid w:val="00DE3675"/>
    <w:rsid w:val="00DF17AF"/>
    <w:rsid w:val="00DF44C0"/>
    <w:rsid w:val="00DF4C6E"/>
    <w:rsid w:val="00DF5F0B"/>
    <w:rsid w:val="00DF73ED"/>
    <w:rsid w:val="00DF7617"/>
    <w:rsid w:val="00E00F89"/>
    <w:rsid w:val="00E013E9"/>
    <w:rsid w:val="00E0350B"/>
    <w:rsid w:val="00E04CDB"/>
    <w:rsid w:val="00E05AB2"/>
    <w:rsid w:val="00E05B93"/>
    <w:rsid w:val="00E10139"/>
    <w:rsid w:val="00E10D44"/>
    <w:rsid w:val="00E1184A"/>
    <w:rsid w:val="00E12EFF"/>
    <w:rsid w:val="00E15560"/>
    <w:rsid w:val="00E174C5"/>
    <w:rsid w:val="00E17AFF"/>
    <w:rsid w:val="00E21893"/>
    <w:rsid w:val="00E220A9"/>
    <w:rsid w:val="00E24806"/>
    <w:rsid w:val="00E26C15"/>
    <w:rsid w:val="00E27658"/>
    <w:rsid w:val="00E27C66"/>
    <w:rsid w:val="00E30703"/>
    <w:rsid w:val="00E30D52"/>
    <w:rsid w:val="00E31B4F"/>
    <w:rsid w:val="00E32647"/>
    <w:rsid w:val="00E365F3"/>
    <w:rsid w:val="00E43A7D"/>
    <w:rsid w:val="00E4430F"/>
    <w:rsid w:val="00E44FBE"/>
    <w:rsid w:val="00E46734"/>
    <w:rsid w:val="00E47139"/>
    <w:rsid w:val="00E502DD"/>
    <w:rsid w:val="00E52204"/>
    <w:rsid w:val="00E57CDA"/>
    <w:rsid w:val="00E62AC7"/>
    <w:rsid w:val="00E70DAB"/>
    <w:rsid w:val="00E72AB6"/>
    <w:rsid w:val="00E74486"/>
    <w:rsid w:val="00E74488"/>
    <w:rsid w:val="00E778D1"/>
    <w:rsid w:val="00E80398"/>
    <w:rsid w:val="00E82C26"/>
    <w:rsid w:val="00E8358A"/>
    <w:rsid w:val="00E91BBF"/>
    <w:rsid w:val="00E91E9D"/>
    <w:rsid w:val="00E9246D"/>
    <w:rsid w:val="00E93C9E"/>
    <w:rsid w:val="00E94AE3"/>
    <w:rsid w:val="00E95E5D"/>
    <w:rsid w:val="00EA2EFD"/>
    <w:rsid w:val="00EA38CD"/>
    <w:rsid w:val="00EA433A"/>
    <w:rsid w:val="00EB4057"/>
    <w:rsid w:val="00EB4B30"/>
    <w:rsid w:val="00EC1EEF"/>
    <w:rsid w:val="00EC2A67"/>
    <w:rsid w:val="00ED08CA"/>
    <w:rsid w:val="00ED4B2D"/>
    <w:rsid w:val="00ED50DC"/>
    <w:rsid w:val="00ED5B38"/>
    <w:rsid w:val="00EE0932"/>
    <w:rsid w:val="00EE09FD"/>
    <w:rsid w:val="00EE7FB3"/>
    <w:rsid w:val="00EF3410"/>
    <w:rsid w:val="00EF3E37"/>
    <w:rsid w:val="00EF4CD0"/>
    <w:rsid w:val="00EF5F8A"/>
    <w:rsid w:val="00EF63BC"/>
    <w:rsid w:val="00EF6D8C"/>
    <w:rsid w:val="00EF6FA6"/>
    <w:rsid w:val="00EF6FE2"/>
    <w:rsid w:val="00F002F7"/>
    <w:rsid w:val="00F009F9"/>
    <w:rsid w:val="00F02708"/>
    <w:rsid w:val="00F04DC8"/>
    <w:rsid w:val="00F07897"/>
    <w:rsid w:val="00F15059"/>
    <w:rsid w:val="00F21513"/>
    <w:rsid w:val="00F23AA1"/>
    <w:rsid w:val="00F27F82"/>
    <w:rsid w:val="00F310F2"/>
    <w:rsid w:val="00F311E1"/>
    <w:rsid w:val="00F317E8"/>
    <w:rsid w:val="00F35C03"/>
    <w:rsid w:val="00F36A3E"/>
    <w:rsid w:val="00F43D73"/>
    <w:rsid w:val="00F44B39"/>
    <w:rsid w:val="00F44FCF"/>
    <w:rsid w:val="00F47A9B"/>
    <w:rsid w:val="00F50799"/>
    <w:rsid w:val="00F52076"/>
    <w:rsid w:val="00F570DA"/>
    <w:rsid w:val="00F61E14"/>
    <w:rsid w:val="00F71557"/>
    <w:rsid w:val="00F72514"/>
    <w:rsid w:val="00F743F6"/>
    <w:rsid w:val="00F77C3A"/>
    <w:rsid w:val="00F80A06"/>
    <w:rsid w:val="00F84E25"/>
    <w:rsid w:val="00F913B6"/>
    <w:rsid w:val="00F91B2C"/>
    <w:rsid w:val="00F92C79"/>
    <w:rsid w:val="00F92C93"/>
    <w:rsid w:val="00FB03A0"/>
    <w:rsid w:val="00FB2A43"/>
    <w:rsid w:val="00FB3627"/>
    <w:rsid w:val="00FB4018"/>
    <w:rsid w:val="00FB6549"/>
    <w:rsid w:val="00FB6600"/>
    <w:rsid w:val="00FB7BD5"/>
    <w:rsid w:val="00FC1966"/>
    <w:rsid w:val="00FC285D"/>
    <w:rsid w:val="00FC30E1"/>
    <w:rsid w:val="00FC3DD5"/>
    <w:rsid w:val="00FC61F8"/>
    <w:rsid w:val="00FD0A84"/>
    <w:rsid w:val="00FD1B49"/>
    <w:rsid w:val="00FF0A94"/>
    <w:rsid w:val="00FF45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50DF"/>
  <w15:docId w15:val="{28CC8B41-83BD-4427-849D-15A9B902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1E6"/>
  </w:style>
  <w:style w:type="paragraph" w:styleId="Heading1">
    <w:name w:val="heading 1"/>
    <w:basedOn w:val="Normal"/>
    <w:next w:val="Normal"/>
    <w:link w:val="Heading1Char"/>
    <w:uiPriority w:val="9"/>
    <w:qFormat/>
    <w:rsid w:val="00B7443D"/>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link w:val="Heading2Char"/>
    <w:uiPriority w:val="9"/>
    <w:qFormat/>
    <w:rsid w:val="008864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864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35F4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43D"/>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8864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88640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35F41"/>
    <w:rPr>
      <w:rFonts w:asciiTheme="majorHAnsi" w:eastAsiaTheme="majorEastAsia" w:hAnsiTheme="majorHAnsi" w:cstheme="majorBidi"/>
      <w:i/>
      <w:iCs/>
      <w:color w:val="2E74B5" w:themeColor="accent1" w:themeShade="BF"/>
    </w:rPr>
  </w:style>
  <w:style w:type="paragraph" w:customStyle="1" w:styleId="EndNoteBibliographyTitle">
    <w:name w:val="EndNote Bibliography Title"/>
    <w:basedOn w:val="Normal"/>
    <w:link w:val="EndNoteBibliographyTitleChar"/>
    <w:rsid w:val="00EF6FE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F6FE2"/>
    <w:rPr>
      <w:rFonts w:ascii="Calibri" w:hAnsi="Calibri"/>
      <w:noProof/>
    </w:rPr>
  </w:style>
  <w:style w:type="paragraph" w:customStyle="1" w:styleId="EndNoteBibliography">
    <w:name w:val="EndNote Bibliography"/>
    <w:basedOn w:val="Normal"/>
    <w:link w:val="EndNoteBibliographyChar"/>
    <w:rsid w:val="00EF6FE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F6FE2"/>
    <w:rPr>
      <w:rFonts w:ascii="Calibri" w:hAnsi="Calibri"/>
      <w:noProof/>
    </w:rPr>
  </w:style>
  <w:style w:type="paragraph" w:styleId="ListParagraph">
    <w:name w:val="List Paragraph"/>
    <w:basedOn w:val="Normal"/>
    <w:uiPriority w:val="34"/>
    <w:qFormat/>
    <w:rsid w:val="00660417"/>
    <w:pPr>
      <w:ind w:left="720"/>
      <w:contextualSpacing/>
    </w:pPr>
  </w:style>
  <w:style w:type="character" w:customStyle="1" w:styleId="fontstyle01">
    <w:name w:val="fontstyle01"/>
    <w:basedOn w:val="DefaultParagraphFont"/>
    <w:rsid w:val="004874E5"/>
    <w:rPr>
      <w:rFonts w:ascii="AdvP4C9FE3" w:hAnsi="AdvP4C9FE3" w:hint="default"/>
      <w:b w:val="0"/>
      <w:bCs w:val="0"/>
      <w:i w:val="0"/>
      <w:iCs w:val="0"/>
      <w:color w:val="005A9C"/>
      <w:sz w:val="24"/>
      <w:szCs w:val="24"/>
    </w:rPr>
  </w:style>
  <w:style w:type="character" w:customStyle="1" w:styleId="fontstyle11">
    <w:name w:val="fontstyle11"/>
    <w:basedOn w:val="DefaultParagraphFont"/>
    <w:rsid w:val="004874E5"/>
    <w:rPr>
      <w:rFonts w:ascii="AdvACAS-RE" w:hAnsi="AdvACAS-RE" w:hint="default"/>
      <w:b w:val="0"/>
      <w:bCs w:val="0"/>
      <w:i w:val="0"/>
      <w:iCs w:val="0"/>
      <w:color w:val="231F20"/>
      <w:sz w:val="20"/>
      <w:szCs w:val="20"/>
    </w:rPr>
  </w:style>
  <w:style w:type="character" w:customStyle="1" w:styleId="fontstyle21">
    <w:name w:val="fontstyle21"/>
    <w:basedOn w:val="DefaultParagraphFont"/>
    <w:rsid w:val="00E70DAB"/>
    <w:rPr>
      <w:rFonts w:ascii="AdvTT349184da" w:hAnsi="AdvTT349184da" w:hint="default"/>
      <w:b w:val="0"/>
      <w:bCs w:val="0"/>
      <w:i w:val="0"/>
      <w:iCs w:val="0"/>
      <w:color w:val="000000"/>
      <w:sz w:val="14"/>
      <w:szCs w:val="14"/>
    </w:rPr>
  </w:style>
  <w:style w:type="character" w:customStyle="1" w:styleId="apple-converted-space">
    <w:name w:val="apple-converted-space"/>
    <w:basedOn w:val="DefaultParagraphFont"/>
    <w:rsid w:val="0088640C"/>
  </w:style>
  <w:style w:type="character" w:styleId="Hyperlink">
    <w:name w:val="Hyperlink"/>
    <w:basedOn w:val="DefaultParagraphFont"/>
    <w:uiPriority w:val="99"/>
    <w:unhideWhenUsed/>
    <w:rsid w:val="0088640C"/>
    <w:rPr>
      <w:color w:val="0000FF"/>
      <w:u w:val="single"/>
    </w:rPr>
  </w:style>
  <w:style w:type="paragraph" w:styleId="NormalWeb">
    <w:name w:val="Normal (Web)"/>
    <w:basedOn w:val="Normal"/>
    <w:uiPriority w:val="99"/>
    <w:semiHidden/>
    <w:unhideWhenUsed/>
    <w:rsid w:val="008864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88640C"/>
  </w:style>
  <w:style w:type="character" w:customStyle="1" w:styleId="italics">
    <w:name w:val="italics"/>
    <w:basedOn w:val="DefaultParagraphFont"/>
    <w:rsid w:val="0088640C"/>
  </w:style>
  <w:style w:type="paragraph" w:customStyle="1" w:styleId="smallblack">
    <w:name w:val="smallblack"/>
    <w:basedOn w:val="Normal"/>
    <w:rsid w:val="00886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left40">
    <w:name w:val="indentleft40"/>
    <w:basedOn w:val="Normal"/>
    <w:rsid w:val="008864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blackitalic">
    <w:name w:val="smallblackitalic"/>
    <w:basedOn w:val="DefaultParagraphFont"/>
    <w:rsid w:val="0088640C"/>
  </w:style>
  <w:style w:type="paragraph" w:customStyle="1" w:styleId="bcrlgreyit">
    <w:name w:val="bcrlgreyit"/>
    <w:basedOn w:val="Normal"/>
    <w:rsid w:val="00886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updated">
    <w:name w:val="lastupdated"/>
    <w:basedOn w:val="Normal"/>
    <w:rsid w:val="008864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639"/>
    <w:rPr>
      <w:b/>
      <w:bCs/>
    </w:rPr>
  </w:style>
  <w:style w:type="character" w:styleId="Emphasis">
    <w:name w:val="Emphasis"/>
    <w:basedOn w:val="DefaultParagraphFont"/>
    <w:uiPriority w:val="20"/>
    <w:qFormat/>
    <w:rsid w:val="00D26639"/>
    <w:rPr>
      <w:i/>
      <w:iCs/>
    </w:rPr>
  </w:style>
  <w:style w:type="table" w:styleId="TableGrid">
    <w:name w:val="Table Grid"/>
    <w:basedOn w:val="TableNormal"/>
    <w:uiPriority w:val="39"/>
    <w:rsid w:val="002E4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ncbitoggler-master-text">
    <w:name w:val="ui-ncbitoggler-master-text"/>
    <w:basedOn w:val="DefaultParagraphFont"/>
    <w:rsid w:val="00F570DA"/>
  </w:style>
  <w:style w:type="character" w:customStyle="1" w:styleId="fontstyle31">
    <w:name w:val="fontstyle31"/>
    <w:basedOn w:val="DefaultParagraphFont"/>
    <w:rsid w:val="00131236"/>
    <w:rPr>
      <w:rFonts w:ascii="AdvTT5235d5a9+fb" w:hAnsi="AdvTT5235d5a9+fb" w:hint="default"/>
      <w:b w:val="0"/>
      <w:bCs w:val="0"/>
      <w:i w:val="0"/>
      <w:iCs w:val="0"/>
      <w:color w:val="231F20"/>
      <w:sz w:val="16"/>
      <w:szCs w:val="16"/>
    </w:rPr>
  </w:style>
  <w:style w:type="paragraph" w:styleId="BalloonText">
    <w:name w:val="Balloon Text"/>
    <w:basedOn w:val="Normal"/>
    <w:link w:val="BalloonTextChar"/>
    <w:uiPriority w:val="99"/>
    <w:semiHidden/>
    <w:unhideWhenUsed/>
    <w:rsid w:val="00D41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55D"/>
    <w:rPr>
      <w:rFonts w:ascii="Tahoma" w:hAnsi="Tahoma" w:cs="Tahoma"/>
      <w:sz w:val="16"/>
      <w:szCs w:val="16"/>
    </w:rPr>
  </w:style>
  <w:style w:type="paragraph" w:styleId="Header">
    <w:name w:val="header"/>
    <w:basedOn w:val="Normal"/>
    <w:link w:val="HeaderChar"/>
    <w:uiPriority w:val="99"/>
    <w:unhideWhenUsed/>
    <w:rsid w:val="00ED4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B2D"/>
  </w:style>
  <w:style w:type="paragraph" w:styleId="Footer">
    <w:name w:val="footer"/>
    <w:basedOn w:val="Normal"/>
    <w:link w:val="FooterChar"/>
    <w:uiPriority w:val="99"/>
    <w:unhideWhenUsed/>
    <w:rsid w:val="00ED4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B2D"/>
  </w:style>
  <w:style w:type="paragraph" w:styleId="TOCHeading">
    <w:name w:val="TOC Heading"/>
    <w:basedOn w:val="Heading1"/>
    <w:next w:val="Normal"/>
    <w:uiPriority w:val="39"/>
    <w:unhideWhenUsed/>
    <w:qFormat/>
    <w:rsid w:val="00243377"/>
    <w:pPr>
      <w:outlineLvl w:val="9"/>
    </w:pPr>
  </w:style>
  <w:style w:type="character" w:customStyle="1" w:styleId="highlight">
    <w:name w:val="highlight"/>
    <w:basedOn w:val="DefaultParagraphFont"/>
    <w:rsid w:val="004B0E54"/>
  </w:style>
  <w:style w:type="paragraph" w:styleId="FootnoteText">
    <w:name w:val="footnote text"/>
    <w:basedOn w:val="Normal"/>
    <w:link w:val="FootnoteTextChar"/>
    <w:uiPriority w:val="99"/>
    <w:semiHidden/>
    <w:unhideWhenUsed/>
    <w:rsid w:val="009A64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404"/>
    <w:rPr>
      <w:sz w:val="20"/>
      <w:szCs w:val="20"/>
    </w:rPr>
  </w:style>
  <w:style w:type="character" w:styleId="FootnoteReference">
    <w:name w:val="footnote reference"/>
    <w:basedOn w:val="DefaultParagraphFont"/>
    <w:uiPriority w:val="99"/>
    <w:semiHidden/>
    <w:unhideWhenUsed/>
    <w:rsid w:val="009A6404"/>
    <w:rPr>
      <w:vertAlign w:val="superscript"/>
    </w:rPr>
  </w:style>
  <w:style w:type="character" w:customStyle="1" w:styleId="alt-edited">
    <w:name w:val="alt-edited"/>
    <w:basedOn w:val="DefaultParagraphFont"/>
    <w:rsid w:val="009A6404"/>
  </w:style>
  <w:style w:type="character" w:customStyle="1" w:styleId="al-author-name">
    <w:name w:val="al-author-name"/>
    <w:basedOn w:val="DefaultParagraphFont"/>
    <w:rsid w:val="00A83074"/>
  </w:style>
  <w:style w:type="character" w:customStyle="1" w:styleId="reference">
    <w:name w:val="reference"/>
    <w:basedOn w:val="DefaultParagraphFont"/>
    <w:rsid w:val="00A83074"/>
  </w:style>
  <w:style w:type="character" w:customStyle="1" w:styleId="refauthors">
    <w:name w:val="refauthors"/>
    <w:basedOn w:val="DefaultParagraphFont"/>
    <w:rsid w:val="00A83074"/>
  </w:style>
  <w:style w:type="character" w:customStyle="1" w:styleId="reftitle">
    <w:name w:val="reftitle"/>
    <w:basedOn w:val="DefaultParagraphFont"/>
    <w:rsid w:val="00A83074"/>
  </w:style>
  <w:style w:type="character" w:customStyle="1" w:styleId="refseriestitle">
    <w:name w:val="refseriestitle"/>
    <w:basedOn w:val="DefaultParagraphFont"/>
    <w:rsid w:val="00A83074"/>
  </w:style>
  <w:style w:type="character" w:customStyle="1" w:styleId="refseriesdate">
    <w:name w:val="refseriesdate"/>
    <w:basedOn w:val="DefaultParagraphFont"/>
    <w:rsid w:val="00A83074"/>
  </w:style>
  <w:style w:type="character" w:customStyle="1" w:styleId="refseriesvolume">
    <w:name w:val="refseriesvolume"/>
    <w:basedOn w:val="DefaultParagraphFont"/>
    <w:rsid w:val="00A83074"/>
  </w:style>
  <w:style w:type="character" w:customStyle="1" w:styleId="refpages">
    <w:name w:val="refpages"/>
    <w:basedOn w:val="DefaultParagraphFont"/>
    <w:rsid w:val="00A83074"/>
  </w:style>
  <w:style w:type="character" w:customStyle="1" w:styleId="ref-journal">
    <w:name w:val="ref-journal"/>
    <w:basedOn w:val="DefaultParagraphFont"/>
    <w:rsid w:val="00A83074"/>
  </w:style>
  <w:style w:type="character" w:customStyle="1" w:styleId="ref-vol">
    <w:name w:val="ref-vol"/>
    <w:basedOn w:val="DefaultParagraphFont"/>
    <w:rsid w:val="00A83074"/>
  </w:style>
  <w:style w:type="paragraph" w:customStyle="1" w:styleId="a">
    <w:name w:val="جدول"/>
    <w:basedOn w:val="Normal"/>
    <w:qFormat/>
    <w:rsid w:val="00B7443D"/>
    <w:pPr>
      <w:spacing w:after="0" w:line="276" w:lineRule="auto"/>
      <w:jc w:val="center"/>
    </w:pPr>
    <w:rPr>
      <w:rFonts w:asciiTheme="majorBidi" w:hAnsiTheme="majorBidi" w:cstheme="majorBidi"/>
      <w:bCs/>
      <w:szCs w:val="24"/>
    </w:rPr>
  </w:style>
  <w:style w:type="paragraph" w:styleId="NoSpacing">
    <w:name w:val="No Spacing"/>
    <w:uiPriority w:val="1"/>
    <w:qFormat/>
    <w:rsid w:val="00B7443D"/>
    <w:pPr>
      <w:spacing w:after="0" w:line="240" w:lineRule="auto"/>
    </w:pPr>
  </w:style>
  <w:style w:type="paragraph" w:customStyle="1" w:styleId="a0">
    <w:name w:val="نمودار"/>
    <w:basedOn w:val="a"/>
    <w:qFormat/>
    <w:rsid w:val="00E4430F"/>
    <w:rPr>
      <w:b/>
      <w:bCs w:val="0"/>
      <w:sz w:val="24"/>
      <w:szCs w:val="28"/>
    </w:rPr>
  </w:style>
  <w:style w:type="paragraph" w:styleId="TOC1">
    <w:name w:val="toc 1"/>
    <w:basedOn w:val="Normal"/>
    <w:next w:val="Normal"/>
    <w:autoRedefine/>
    <w:uiPriority w:val="39"/>
    <w:unhideWhenUsed/>
    <w:rsid w:val="00977AC7"/>
    <w:pPr>
      <w:spacing w:after="100"/>
    </w:pPr>
  </w:style>
  <w:style w:type="character" w:styleId="PlaceholderText">
    <w:name w:val="Placeholder Text"/>
    <w:basedOn w:val="DefaultParagraphFont"/>
    <w:uiPriority w:val="99"/>
    <w:semiHidden/>
    <w:rsid w:val="00B86D60"/>
    <w:rPr>
      <w:color w:val="808080"/>
    </w:rPr>
  </w:style>
  <w:style w:type="paragraph" w:styleId="TOC2">
    <w:name w:val="toc 2"/>
    <w:basedOn w:val="Normal"/>
    <w:next w:val="Normal"/>
    <w:autoRedefine/>
    <w:uiPriority w:val="39"/>
    <w:unhideWhenUsed/>
    <w:rsid w:val="00D337CC"/>
    <w:pPr>
      <w:bidi/>
      <w:spacing w:after="100"/>
      <w:ind w:left="220"/>
    </w:pPr>
    <w:rPr>
      <w:rFonts w:eastAsiaTheme="minorEastAsia"/>
      <w:lang w:bidi="fa-IR"/>
    </w:rPr>
  </w:style>
  <w:style w:type="paragraph" w:styleId="TOC3">
    <w:name w:val="toc 3"/>
    <w:basedOn w:val="Normal"/>
    <w:next w:val="Normal"/>
    <w:autoRedefine/>
    <w:uiPriority w:val="39"/>
    <w:unhideWhenUsed/>
    <w:rsid w:val="00D337CC"/>
    <w:pPr>
      <w:bidi/>
      <w:spacing w:after="100"/>
      <w:ind w:left="440"/>
    </w:pPr>
    <w:rPr>
      <w:rFonts w:eastAsiaTheme="minorEastAsia"/>
      <w:lang w:bidi="fa-IR"/>
    </w:rPr>
  </w:style>
  <w:style w:type="paragraph" w:styleId="TOC4">
    <w:name w:val="toc 4"/>
    <w:basedOn w:val="Normal"/>
    <w:next w:val="Normal"/>
    <w:autoRedefine/>
    <w:uiPriority w:val="39"/>
    <w:unhideWhenUsed/>
    <w:rsid w:val="00D337CC"/>
    <w:pPr>
      <w:bidi/>
      <w:spacing w:after="100"/>
      <w:ind w:left="660"/>
    </w:pPr>
    <w:rPr>
      <w:rFonts w:eastAsiaTheme="minorEastAsia"/>
      <w:lang w:bidi="fa-IR"/>
    </w:rPr>
  </w:style>
  <w:style w:type="paragraph" w:styleId="TOC5">
    <w:name w:val="toc 5"/>
    <w:basedOn w:val="Normal"/>
    <w:next w:val="Normal"/>
    <w:autoRedefine/>
    <w:uiPriority w:val="39"/>
    <w:unhideWhenUsed/>
    <w:rsid w:val="00D337CC"/>
    <w:pPr>
      <w:bidi/>
      <w:spacing w:after="100"/>
      <w:ind w:left="880"/>
    </w:pPr>
    <w:rPr>
      <w:rFonts w:eastAsiaTheme="minorEastAsia"/>
      <w:lang w:bidi="fa-IR"/>
    </w:rPr>
  </w:style>
  <w:style w:type="paragraph" w:styleId="TOC6">
    <w:name w:val="toc 6"/>
    <w:basedOn w:val="Normal"/>
    <w:next w:val="Normal"/>
    <w:autoRedefine/>
    <w:uiPriority w:val="39"/>
    <w:unhideWhenUsed/>
    <w:rsid w:val="00D337CC"/>
    <w:pPr>
      <w:bidi/>
      <w:spacing w:after="100"/>
      <w:ind w:left="1100"/>
    </w:pPr>
    <w:rPr>
      <w:rFonts w:eastAsiaTheme="minorEastAsia"/>
      <w:lang w:bidi="fa-IR"/>
    </w:rPr>
  </w:style>
  <w:style w:type="paragraph" w:styleId="TOC7">
    <w:name w:val="toc 7"/>
    <w:basedOn w:val="Normal"/>
    <w:next w:val="Normal"/>
    <w:autoRedefine/>
    <w:uiPriority w:val="39"/>
    <w:unhideWhenUsed/>
    <w:rsid w:val="00D337CC"/>
    <w:pPr>
      <w:bidi/>
      <w:spacing w:after="100"/>
      <w:ind w:left="1320"/>
    </w:pPr>
    <w:rPr>
      <w:rFonts w:eastAsiaTheme="minorEastAsia"/>
      <w:lang w:bidi="fa-IR"/>
    </w:rPr>
  </w:style>
  <w:style w:type="paragraph" w:styleId="TOC8">
    <w:name w:val="toc 8"/>
    <w:basedOn w:val="Normal"/>
    <w:next w:val="Normal"/>
    <w:autoRedefine/>
    <w:uiPriority w:val="39"/>
    <w:unhideWhenUsed/>
    <w:rsid w:val="00D337CC"/>
    <w:pPr>
      <w:bidi/>
      <w:spacing w:after="100"/>
      <w:ind w:left="1540"/>
    </w:pPr>
    <w:rPr>
      <w:rFonts w:eastAsiaTheme="minorEastAsia"/>
      <w:lang w:bidi="fa-IR"/>
    </w:rPr>
  </w:style>
  <w:style w:type="paragraph" w:styleId="TOC9">
    <w:name w:val="toc 9"/>
    <w:basedOn w:val="Normal"/>
    <w:next w:val="Normal"/>
    <w:autoRedefine/>
    <w:uiPriority w:val="39"/>
    <w:unhideWhenUsed/>
    <w:rsid w:val="00D337CC"/>
    <w:pPr>
      <w:bidi/>
      <w:spacing w:after="100"/>
      <w:ind w:left="1760"/>
    </w:pPr>
    <w:rPr>
      <w:rFonts w:eastAsiaTheme="minorEastAsia"/>
      <w:lang w:bidi="fa-IR"/>
    </w:rPr>
  </w:style>
  <w:style w:type="paragraph" w:styleId="TableofFigures">
    <w:name w:val="table of figures"/>
    <w:basedOn w:val="Normal"/>
    <w:next w:val="Normal"/>
    <w:uiPriority w:val="99"/>
    <w:unhideWhenUsed/>
    <w:rsid w:val="003B42A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01638">
      <w:bodyDiv w:val="1"/>
      <w:marLeft w:val="0"/>
      <w:marRight w:val="0"/>
      <w:marTop w:val="0"/>
      <w:marBottom w:val="0"/>
      <w:divBdr>
        <w:top w:val="none" w:sz="0" w:space="0" w:color="auto"/>
        <w:left w:val="none" w:sz="0" w:space="0" w:color="auto"/>
        <w:bottom w:val="none" w:sz="0" w:space="0" w:color="auto"/>
        <w:right w:val="none" w:sz="0" w:space="0" w:color="auto"/>
      </w:divBdr>
    </w:div>
    <w:div w:id="189026171">
      <w:bodyDiv w:val="1"/>
      <w:marLeft w:val="0"/>
      <w:marRight w:val="0"/>
      <w:marTop w:val="0"/>
      <w:marBottom w:val="0"/>
      <w:divBdr>
        <w:top w:val="none" w:sz="0" w:space="0" w:color="auto"/>
        <w:left w:val="none" w:sz="0" w:space="0" w:color="auto"/>
        <w:bottom w:val="none" w:sz="0" w:space="0" w:color="auto"/>
        <w:right w:val="none" w:sz="0" w:space="0" w:color="auto"/>
      </w:divBdr>
      <w:divsChild>
        <w:div w:id="584077168">
          <w:marLeft w:val="0"/>
          <w:marRight w:val="0"/>
          <w:marTop w:val="0"/>
          <w:marBottom w:val="0"/>
          <w:divBdr>
            <w:top w:val="none" w:sz="0" w:space="0" w:color="auto"/>
            <w:left w:val="none" w:sz="0" w:space="0" w:color="auto"/>
            <w:bottom w:val="none" w:sz="0" w:space="0" w:color="auto"/>
            <w:right w:val="none" w:sz="0" w:space="0" w:color="auto"/>
          </w:divBdr>
          <w:divsChild>
            <w:div w:id="928272402">
              <w:marLeft w:val="0"/>
              <w:marRight w:val="0"/>
              <w:marTop w:val="0"/>
              <w:marBottom w:val="0"/>
              <w:divBdr>
                <w:top w:val="none" w:sz="0" w:space="0" w:color="auto"/>
                <w:left w:val="none" w:sz="0" w:space="0" w:color="auto"/>
                <w:bottom w:val="none" w:sz="0" w:space="0" w:color="auto"/>
                <w:right w:val="none" w:sz="0" w:space="0" w:color="auto"/>
              </w:divBdr>
              <w:divsChild>
                <w:div w:id="1674799089">
                  <w:marLeft w:val="0"/>
                  <w:marRight w:val="0"/>
                  <w:marTop w:val="0"/>
                  <w:marBottom w:val="0"/>
                  <w:divBdr>
                    <w:top w:val="none" w:sz="0" w:space="0" w:color="auto"/>
                    <w:left w:val="none" w:sz="0" w:space="0" w:color="auto"/>
                    <w:bottom w:val="none" w:sz="0" w:space="0" w:color="auto"/>
                    <w:right w:val="none" w:sz="0" w:space="0" w:color="auto"/>
                  </w:divBdr>
                  <w:divsChild>
                    <w:div w:id="800878305">
                      <w:marLeft w:val="0"/>
                      <w:marRight w:val="0"/>
                      <w:marTop w:val="0"/>
                      <w:marBottom w:val="0"/>
                      <w:divBdr>
                        <w:top w:val="none" w:sz="0" w:space="0" w:color="auto"/>
                        <w:left w:val="none" w:sz="0" w:space="0" w:color="auto"/>
                        <w:bottom w:val="none" w:sz="0" w:space="0" w:color="auto"/>
                        <w:right w:val="none" w:sz="0" w:space="0" w:color="auto"/>
                      </w:divBdr>
                      <w:divsChild>
                        <w:div w:id="325326654">
                          <w:marLeft w:val="0"/>
                          <w:marRight w:val="0"/>
                          <w:marTop w:val="0"/>
                          <w:marBottom w:val="300"/>
                          <w:divBdr>
                            <w:top w:val="none" w:sz="0" w:space="0" w:color="auto"/>
                            <w:left w:val="none" w:sz="0" w:space="0" w:color="auto"/>
                            <w:bottom w:val="none" w:sz="0" w:space="0" w:color="auto"/>
                            <w:right w:val="none" w:sz="0" w:space="0" w:color="auto"/>
                          </w:divBdr>
                          <w:divsChild>
                            <w:div w:id="21277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933636">
              <w:marLeft w:val="0"/>
              <w:marRight w:val="0"/>
              <w:marTop w:val="0"/>
              <w:marBottom w:val="0"/>
              <w:divBdr>
                <w:top w:val="none" w:sz="0" w:space="0" w:color="auto"/>
                <w:left w:val="none" w:sz="0" w:space="0" w:color="auto"/>
                <w:bottom w:val="none" w:sz="0" w:space="0" w:color="auto"/>
                <w:right w:val="none" w:sz="0" w:space="0" w:color="auto"/>
              </w:divBdr>
              <w:divsChild>
                <w:div w:id="1775439313">
                  <w:marLeft w:val="0"/>
                  <w:marRight w:val="0"/>
                  <w:marTop w:val="0"/>
                  <w:marBottom w:val="0"/>
                  <w:divBdr>
                    <w:top w:val="none" w:sz="0" w:space="0" w:color="auto"/>
                    <w:left w:val="none" w:sz="0" w:space="0" w:color="auto"/>
                    <w:bottom w:val="none" w:sz="0" w:space="0" w:color="auto"/>
                    <w:right w:val="none" w:sz="0" w:space="0" w:color="auto"/>
                  </w:divBdr>
                  <w:divsChild>
                    <w:div w:id="11865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230411">
      <w:bodyDiv w:val="1"/>
      <w:marLeft w:val="0"/>
      <w:marRight w:val="0"/>
      <w:marTop w:val="0"/>
      <w:marBottom w:val="0"/>
      <w:divBdr>
        <w:top w:val="none" w:sz="0" w:space="0" w:color="auto"/>
        <w:left w:val="none" w:sz="0" w:space="0" w:color="auto"/>
        <w:bottom w:val="none" w:sz="0" w:space="0" w:color="auto"/>
        <w:right w:val="none" w:sz="0" w:space="0" w:color="auto"/>
      </w:divBdr>
      <w:divsChild>
        <w:div w:id="886991254">
          <w:marLeft w:val="0"/>
          <w:marRight w:val="0"/>
          <w:marTop w:val="0"/>
          <w:marBottom w:val="0"/>
          <w:divBdr>
            <w:top w:val="none" w:sz="0" w:space="0" w:color="auto"/>
            <w:left w:val="none" w:sz="0" w:space="0" w:color="auto"/>
            <w:bottom w:val="none" w:sz="0" w:space="0" w:color="auto"/>
            <w:right w:val="none" w:sz="0" w:space="0" w:color="auto"/>
          </w:divBdr>
        </w:div>
        <w:div w:id="1046030862">
          <w:marLeft w:val="0"/>
          <w:marRight w:val="0"/>
          <w:marTop w:val="300"/>
          <w:marBottom w:val="240"/>
          <w:divBdr>
            <w:top w:val="none" w:sz="0" w:space="0" w:color="auto"/>
            <w:left w:val="none" w:sz="0" w:space="0" w:color="auto"/>
            <w:bottom w:val="none" w:sz="0" w:space="0" w:color="auto"/>
            <w:right w:val="none" w:sz="0" w:space="0" w:color="auto"/>
          </w:divBdr>
        </w:div>
        <w:div w:id="1968925676">
          <w:marLeft w:val="0"/>
          <w:marRight w:val="0"/>
          <w:marTop w:val="0"/>
          <w:marBottom w:val="0"/>
          <w:divBdr>
            <w:top w:val="none" w:sz="0" w:space="0" w:color="auto"/>
            <w:left w:val="none" w:sz="0" w:space="0" w:color="auto"/>
            <w:bottom w:val="none" w:sz="0" w:space="0" w:color="auto"/>
            <w:right w:val="none" w:sz="0" w:space="0" w:color="auto"/>
          </w:divBdr>
          <w:divsChild>
            <w:div w:id="557207757">
              <w:marLeft w:val="0"/>
              <w:marRight w:val="0"/>
              <w:marTop w:val="0"/>
              <w:marBottom w:val="0"/>
              <w:divBdr>
                <w:top w:val="none" w:sz="0" w:space="0" w:color="auto"/>
                <w:left w:val="none" w:sz="0" w:space="0" w:color="auto"/>
                <w:bottom w:val="none" w:sz="0" w:space="0" w:color="auto"/>
                <w:right w:val="none" w:sz="0" w:space="0" w:color="auto"/>
              </w:divBdr>
              <w:divsChild>
                <w:div w:id="307904234">
                  <w:marLeft w:val="0"/>
                  <w:marRight w:val="0"/>
                  <w:marTop w:val="0"/>
                  <w:marBottom w:val="0"/>
                  <w:divBdr>
                    <w:top w:val="none" w:sz="0" w:space="0" w:color="auto"/>
                    <w:left w:val="none" w:sz="0" w:space="0" w:color="auto"/>
                    <w:bottom w:val="none" w:sz="0" w:space="0" w:color="auto"/>
                    <w:right w:val="none" w:sz="0" w:space="0" w:color="auto"/>
                  </w:divBdr>
                  <w:divsChild>
                    <w:div w:id="1131052942">
                      <w:marLeft w:val="0"/>
                      <w:marRight w:val="0"/>
                      <w:marTop w:val="300"/>
                      <w:marBottom w:val="0"/>
                      <w:divBdr>
                        <w:top w:val="none" w:sz="0" w:space="0" w:color="auto"/>
                        <w:left w:val="none" w:sz="0" w:space="0" w:color="auto"/>
                        <w:bottom w:val="none" w:sz="0" w:space="0" w:color="auto"/>
                        <w:right w:val="none" w:sz="0" w:space="0" w:color="auto"/>
                      </w:divBdr>
                      <w:divsChild>
                        <w:div w:id="1146048572">
                          <w:marLeft w:val="0"/>
                          <w:marRight w:val="0"/>
                          <w:marTop w:val="0"/>
                          <w:marBottom w:val="0"/>
                          <w:divBdr>
                            <w:top w:val="none" w:sz="0" w:space="0" w:color="auto"/>
                            <w:left w:val="none" w:sz="0" w:space="0" w:color="auto"/>
                            <w:bottom w:val="none" w:sz="0" w:space="0" w:color="auto"/>
                            <w:right w:val="none" w:sz="0" w:space="0" w:color="auto"/>
                          </w:divBdr>
                          <w:divsChild>
                            <w:div w:id="51202832">
                              <w:marLeft w:val="225"/>
                              <w:marRight w:val="0"/>
                              <w:marTop w:val="0"/>
                              <w:marBottom w:val="600"/>
                              <w:divBdr>
                                <w:top w:val="none" w:sz="0" w:space="0" w:color="auto"/>
                                <w:left w:val="none" w:sz="0" w:space="0" w:color="auto"/>
                                <w:bottom w:val="none" w:sz="0" w:space="0" w:color="auto"/>
                                <w:right w:val="none" w:sz="0" w:space="0" w:color="auto"/>
                              </w:divBdr>
                              <w:divsChild>
                                <w:div w:id="1837114714">
                                  <w:marLeft w:val="0"/>
                                  <w:marRight w:val="0"/>
                                  <w:marTop w:val="0"/>
                                  <w:marBottom w:val="0"/>
                                  <w:divBdr>
                                    <w:top w:val="none" w:sz="0" w:space="0" w:color="auto"/>
                                    <w:left w:val="none" w:sz="0" w:space="0" w:color="auto"/>
                                    <w:bottom w:val="none" w:sz="0" w:space="0" w:color="auto"/>
                                    <w:right w:val="none" w:sz="0" w:space="0" w:color="auto"/>
                                  </w:divBdr>
                                </w:div>
                              </w:divsChild>
                            </w:div>
                            <w:div w:id="75985196">
                              <w:marLeft w:val="0"/>
                              <w:marRight w:val="0"/>
                              <w:marTop w:val="0"/>
                              <w:marBottom w:val="0"/>
                              <w:divBdr>
                                <w:top w:val="none" w:sz="0" w:space="0" w:color="auto"/>
                                <w:left w:val="none" w:sz="0" w:space="0" w:color="auto"/>
                                <w:bottom w:val="none" w:sz="0" w:space="0" w:color="auto"/>
                                <w:right w:val="none" w:sz="0" w:space="0" w:color="auto"/>
                              </w:divBdr>
                            </w:div>
                            <w:div w:id="810950594">
                              <w:marLeft w:val="0"/>
                              <w:marRight w:val="0"/>
                              <w:marTop w:val="0"/>
                              <w:marBottom w:val="0"/>
                              <w:divBdr>
                                <w:top w:val="none" w:sz="0" w:space="0" w:color="auto"/>
                                <w:left w:val="none" w:sz="0" w:space="0" w:color="auto"/>
                                <w:bottom w:val="none" w:sz="0" w:space="0" w:color="auto"/>
                                <w:right w:val="none" w:sz="0" w:space="0" w:color="auto"/>
                              </w:divBdr>
                            </w:div>
                            <w:div w:id="181744752">
                              <w:marLeft w:val="0"/>
                              <w:marRight w:val="0"/>
                              <w:marTop w:val="0"/>
                              <w:marBottom w:val="0"/>
                              <w:divBdr>
                                <w:top w:val="none" w:sz="0" w:space="0" w:color="auto"/>
                                <w:left w:val="none" w:sz="0" w:space="0" w:color="auto"/>
                                <w:bottom w:val="none" w:sz="0" w:space="0" w:color="auto"/>
                                <w:right w:val="none" w:sz="0" w:space="0" w:color="auto"/>
                              </w:divBdr>
                            </w:div>
                            <w:div w:id="471211996">
                              <w:marLeft w:val="0"/>
                              <w:marRight w:val="0"/>
                              <w:marTop w:val="0"/>
                              <w:marBottom w:val="0"/>
                              <w:divBdr>
                                <w:top w:val="none" w:sz="0" w:space="0" w:color="auto"/>
                                <w:left w:val="none" w:sz="0" w:space="0" w:color="auto"/>
                                <w:bottom w:val="none" w:sz="0" w:space="0" w:color="auto"/>
                                <w:right w:val="none" w:sz="0" w:space="0" w:color="auto"/>
                              </w:divBdr>
                              <w:divsChild>
                                <w:div w:id="113132980">
                                  <w:marLeft w:val="0"/>
                                  <w:marRight w:val="0"/>
                                  <w:marTop w:val="0"/>
                                  <w:marBottom w:val="0"/>
                                  <w:divBdr>
                                    <w:top w:val="none" w:sz="0" w:space="0" w:color="auto"/>
                                    <w:left w:val="none" w:sz="0" w:space="0" w:color="auto"/>
                                    <w:bottom w:val="none" w:sz="0" w:space="0" w:color="auto"/>
                                    <w:right w:val="none" w:sz="0" w:space="0" w:color="auto"/>
                                  </w:divBdr>
                                </w:div>
                              </w:divsChild>
                            </w:div>
                            <w:div w:id="1680741513">
                              <w:marLeft w:val="0"/>
                              <w:marRight w:val="0"/>
                              <w:marTop w:val="0"/>
                              <w:marBottom w:val="0"/>
                              <w:divBdr>
                                <w:top w:val="none" w:sz="0" w:space="0" w:color="auto"/>
                                <w:left w:val="none" w:sz="0" w:space="0" w:color="auto"/>
                                <w:bottom w:val="none" w:sz="0" w:space="0" w:color="auto"/>
                                <w:right w:val="none" w:sz="0" w:space="0" w:color="auto"/>
                              </w:divBdr>
                            </w:div>
                            <w:div w:id="1828475413">
                              <w:marLeft w:val="0"/>
                              <w:marRight w:val="0"/>
                              <w:marTop w:val="0"/>
                              <w:marBottom w:val="0"/>
                              <w:divBdr>
                                <w:top w:val="none" w:sz="0" w:space="0" w:color="auto"/>
                                <w:left w:val="none" w:sz="0" w:space="0" w:color="auto"/>
                                <w:bottom w:val="none" w:sz="0" w:space="0" w:color="auto"/>
                                <w:right w:val="none" w:sz="0" w:space="0" w:color="auto"/>
                              </w:divBdr>
                            </w:div>
                            <w:div w:id="475146350">
                              <w:marLeft w:val="0"/>
                              <w:marRight w:val="0"/>
                              <w:marTop w:val="0"/>
                              <w:marBottom w:val="0"/>
                              <w:divBdr>
                                <w:top w:val="none" w:sz="0" w:space="0" w:color="auto"/>
                                <w:left w:val="none" w:sz="0" w:space="0" w:color="auto"/>
                                <w:bottom w:val="none" w:sz="0" w:space="0" w:color="auto"/>
                                <w:right w:val="none" w:sz="0" w:space="0" w:color="auto"/>
                              </w:divBdr>
                            </w:div>
                            <w:div w:id="1487550710">
                              <w:marLeft w:val="0"/>
                              <w:marRight w:val="0"/>
                              <w:marTop w:val="0"/>
                              <w:marBottom w:val="0"/>
                              <w:divBdr>
                                <w:top w:val="none" w:sz="0" w:space="0" w:color="auto"/>
                                <w:left w:val="none" w:sz="0" w:space="0" w:color="auto"/>
                                <w:bottom w:val="none" w:sz="0" w:space="0" w:color="auto"/>
                                <w:right w:val="none" w:sz="0" w:space="0" w:color="auto"/>
                              </w:divBdr>
                            </w:div>
                          </w:divsChild>
                        </w:div>
                        <w:div w:id="1464427028">
                          <w:marLeft w:val="0"/>
                          <w:marRight w:val="0"/>
                          <w:marTop w:val="0"/>
                          <w:marBottom w:val="0"/>
                          <w:divBdr>
                            <w:top w:val="none" w:sz="0" w:space="0" w:color="auto"/>
                            <w:left w:val="none" w:sz="0" w:space="0" w:color="auto"/>
                            <w:bottom w:val="none" w:sz="0" w:space="0" w:color="auto"/>
                            <w:right w:val="none" w:sz="0" w:space="0" w:color="auto"/>
                          </w:divBdr>
                          <w:divsChild>
                            <w:div w:id="8699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62280">
          <w:marLeft w:val="0"/>
          <w:marRight w:val="0"/>
          <w:marTop w:val="360"/>
          <w:marBottom w:val="240"/>
          <w:divBdr>
            <w:top w:val="none" w:sz="0" w:space="0" w:color="auto"/>
            <w:left w:val="none" w:sz="0" w:space="0" w:color="auto"/>
            <w:bottom w:val="none" w:sz="0" w:space="0" w:color="auto"/>
            <w:right w:val="none" w:sz="0" w:space="0" w:color="auto"/>
          </w:divBdr>
          <w:divsChild>
            <w:div w:id="2088915596">
              <w:marLeft w:val="0"/>
              <w:marRight w:val="0"/>
              <w:marTop w:val="0"/>
              <w:marBottom w:val="0"/>
              <w:divBdr>
                <w:top w:val="none" w:sz="0" w:space="0" w:color="auto"/>
                <w:left w:val="none" w:sz="0" w:space="0" w:color="auto"/>
                <w:bottom w:val="none" w:sz="0" w:space="0" w:color="auto"/>
                <w:right w:val="none" w:sz="0" w:space="0" w:color="auto"/>
              </w:divBdr>
              <w:divsChild>
                <w:div w:id="208433503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418281037">
          <w:marLeft w:val="0"/>
          <w:marRight w:val="0"/>
          <w:marTop w:val="0"/>
          <w:marBottom w:val="0"/>
          <w:divBdr>
            <w:top w:val="single" w:sz="6" w:space="0" w:color="7D7D7D"/>
            <w:left w:val="none" w:sz="0" w:space="0" w:color="auto"/>
            <w:bottom w:val="none" w:sz="0" w:space="0" w:color="auto"/>
            <w:right w:val="none" w:sz="0" w:space="0" w:color="auto"/>
          </w:divBdr>
          <w:divsChild>
            <w:div w:id="1369447675">
              <w:marLeft w:val="0"/>
              <w:marRight w:val="0"/>
              <w:marTop w:val="0"/>
              <w:marBottom w:val="0"/>
              <w:divBdr>
                <w:top w:val="none" w:sz="0" w:space="0" w:color="auto"/>
                <w:left w:val="none" w:sz="0" w:space="0" w:color="auto"/>
                <w:bottom w:val="none" w:sz="0" w:space="0" w:color="auto"/>
                <w:right w:val="none" w:sz="0" w:space="0" w:color="auto"/>
              </w:divBdr>
              <w:divsChild>
                <w:div w:id="8236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3201">
          <w:marLeft w:val="0"/>
          <w:marRight w:val="0"/>
          <w:marTop w:val="0"/>
          <w:marBottom w:val="0"/>
          <w:divBdr>
            <w:top w:val="none" w:sz="0" w:space="0" w:color="auto"/>
            <w:left w:val="none" w:sz="0" w:space="0" w:color="auto"/>
            <w:bottom w:val="none" w:sz="0" w:space="0" w:color="auto"/>
            <w:right w:val="none" w:sz="0" w:space="0" w:color="auto"/>
          </w:divBdr>
          <w:divsChild>
            <w:div w:id="273098732">
              <w:marLeft w:val="0"/>
              <w:marRight w:val="0"/>
              <w:marTop w:val="0"/>
              <w:marBottom w:val="0"/>
              <w:divBdr>
                <w:top w:val="none" w:sz="0" w:space="0" w:color="auto"/>
                <w:left w:val="none" w:sz="0" w:space="0" w:color="auto"/>
                <w:bottom w:val="none" w:sz="0" w:space="0" w:color="auto"/>
                <w:right w:val="none" w:sz="0" w:space="0" w:color="auto"/>
              </w:divBdr>
              <w:divsChild>
                <w:div w:id="20112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93238">
      <w:bodyDiv w:val="1"/>
      <w:marLeft w:val="0"/>
      <w:marRight w:val="0"/>
      <w:marTop w:val="0"/>
      <w:marBottom w:val="0"/>
      <w:divBdr>
        <w:top w:val="none" w:sz="0" w:space="0" w:color="auto"/>
        <w:left w:val="none" w:sz="0" w:space="0" w:color="auto"/>
        <w:bottom w:val="none" w:sz="0" w:space="0" w:color="auto"/>
        <w:right w:val="none" w:sz="0" w:space="0" w:color="auto"/>
      </w:divBdr>
    </w:div>
    <w:div w:id="323048177">
      <w:bodyDiv w:val="1"/>
      <w:marLeft w:val="0"/>
      <w:marRight w:val="0"/>
      <w:marTop w:val="0"/>
      <w:marBottom w:val="0"/>
      <w:divBdr>
        <w:top w:val="none" w:sz="0" w:space="0" w:color="auto"/>
        <w:left w:val="none" w:sz="0" w:space="0" w:color="auto"/>
        <w:bottom w:val="none" w:sz="0" w:space="0" w:color="auto"/>
        <w:right w:val="none" w:sz="0" w:space="0" w:color="auto"/>
      </w:divBdr>
    </w:div>
    <w:div w:id="664750709">
      <w:bodyDiv w:val="1"/>
      <w:marLeft w:val="0"/>
      <w:marRight w:val="0"/>
      <w:marTop w:val="0"/>
      <w:marBottom w:val="0"/>
      <w:divBdr>
        <w:top w:val="none" w:sz="0" w:space="0" w:color="auto"/>
        <w:left w:val="none" w:sz="0" w:space="0" w:color="auto"/>
        <w:bottom w:val="none" w:sz="0" w:space="0" w:color="auto"/>
        <w:right w:val="none" w:sz="0" w:space="0" w:color="auto"/>
      </w:divBdr>
      <w:divsChild>
        <w:div w:id="889609023">
          <w:marLeft w:val="0"/>
          <w:marRight w:val="0"/>
          <w:marTop w:val="240"/>
          <w:marBottom w:val="100"/>
          <w:divBdr>
            <w:top w:val="none" w:sz="0" w:space="0" w:color="auto"/>
            <w:left w:val="none" w:sz="0" w:space="0" w:color="auto"/>
            <w:bottom w:val="none" w:sz="0" w:space="0" w:color="auto"/>
            <w:right w:val="none" w:sz="0" w:space="0" w:color="auto"/>
          </w:divBdr>
          <w:divsChild>
            <w:div w:id="10576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9089">
      <w:bodyDiv w:val="1"/>
      <w:marLeft w:val="0"/>
      <w:marRight w:val="0"/>
      <w:marTop w:val="0"/>
      <w:marBottom w:val="0"/>
      <w:divBdr>
        <w:top w:val="none" w:sz="0" w:space="0" w:color="auto"/>
        <w:left w:val="none" w:sz="0" w:space="0" w:color="auto"/>
        <w:bottom w:val="none" w:sz="0" w:space="0" w:color="auto"/>
        <w:right w:val="none" w:sz="0" w:space="0" w:color="auto"/>
      </w:divBdr>
    </w:div>
    <w:div w:id="1292133290">
      <w:bodyDiv w:val="1"/>
      <w:marLeft w:val="0"/>
      <w:marRight w:val="0"/>
      <w:marTop w:val="0"/>
      <w:marBottom w:val="0"/>
      <w:divBdr>
        <w:top w:val="none" w:sz="0" w:space="0" w:color="auto"/>
        <w:left w:val="none" w:sz="0" w:space="0" w:color="auto"/>
        <w:bottom w:val="none" w:sz="0" w:space="0" w:color="auto"/>
        <w:right w:val="none" w:sz="0" w:space="0" w:color="auto"/>
      </w:divBdr>
      <w:divsChild>
        <w:div w:id="2026593058">
          <w:marLeft w:val="0"/>
          <w:marRight w:val="0"/>
          <w:marTop w:val="0"/>
          <w:marBottom w:val="0"/>
          <w:divBdr>
            <w:top w:val="none" w:sz="0" w:space="0" w:color="auto"/>
            <w:left w:val="none" w:sz="0" w:space="0" w:color="auto"/>
            <w:bottom w:val="none" w:sz="0" w:space="0" w:color="auto"/>
            <w:right w:val="none" w:sz="0" w:space="0" w:color="auto"/>
          </w:divBdr>
          <w:divsChild>
            <w:div w:id="2406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7168">
      <w:bodyDiv w:val="1"/>
      <w:marLeft w:val="0"/>
      <w:marRight w:val="0"/>
      <w:marTop w:val="0"/>
      <w:marBottom w:val="0"/>
      <w:divBdr>
        <w:top w:val="none" w:sz="0" w:space="0" w:color="auto"/>
        <w:left w:val="none" w:sz="0" w:space="0" w:color="auto"/>
        <w:bottom w:val="none" w:sz="0" w:space="0" w:color="auto"/>
        <w:right w:val="none" w:sz="0" w:space="0" w:color="auto"/>
      </w:divBdr>
    </w:div>
    <w:div w:id="1675061866">
      <w:bodyDiv w:val="1"/>
      <w:marLeft w:val="0"/>
      <w:marRight w:val="0"/>
      <w:marTop w:val="0"/>
      <w:marBottom w:val="0"/>
      <w:divBdr>
        <w:top w:val="none" w:sz="0" w:space="0" w:color="auto"/>
        <w:left w:val="none" w:sz="0" w:space="0" w:color="auto"/>
        <w:bottom w:val="none" w:sz="0" w:space="0" w:color="auto"/>
        <w:right w:val="none" w:sz="0" w:space="0" w:color="auto"/>
      </w:divBdr>
    </w:div>
    <w:div w:id="1716928650">
      <w:bodyDiv w:val="1"/>
      <w:marLeft w:val="0"/>
      <w:marRight w:val="0"/>
      <w:marTop w:val="0"/>
      <w:marBottom w:val="0"/>
      <w:divBdr>
        <w:top w:val="none" w:sz="0" w:space="0" w:color="auto"/>
        <w:left w:val="none" w:sz="0" w:space="0" w:color="auto"/>
        <w:bottom w:val="none" w:sz="0" w:space="0" w:color="auto"/>
        <w:right w:val="none" w:sz="0" w:space="0" w:color="auto"/>
      </w:divBdr>
      <w:divsChild>
        <w:div w:id="1684742936">
          <w:marLeft w:val="0"/>
          <w:marRight w:val="0"/>
          <w:marTop w:val="0"/>
          <w:marBottom w:val="0"/>
          <w:divBdr>
            <w:top w:val="none" w:sz="0" w:space="0" w:color="auto"/>
            <w:left w:val="none" w:sz="0" w:space="0" w:color="auto"/>
            <w:bottom w:val="none" w:sz="0" w:space="0" w:color="auto"/>
            <w:right w:val="none" w:sz="0" w:space="0" w:color="auto"/>
          </w:divBdr>
        </w:div>
      </w:divsChild>
    </w:div>
    <w:div w:id="1722316342">
      <w:bodyDiv w:val="1"/>
      <w:marLeft w:val="0"/>
      <w:marRight w:val="0"/>
      <w:marTop w:val="0"/>
      <w:marBottom w:val="0"/>
      <w:divBdr>
        <w:top w:val="none" w:sz="0" w:space="0" w:color="auto"/>
        <w:left w:val="none" w:sz="0" w:space="0" w:color="auto"/>
        <w:bottom w:val="none" w:sz="0" w:space="0" w:color="auto"/>
        <w:right w:val="none" w:sz="0" w:space="0" w:color="auto"/>
      </w:divBdr>
    </w:div>
    <w:div w:id="1809587556">
      <w:bodyDiv w:val="1"/>
      <w:marLeft w:val="0"/>
      <w:marRight w:val="0"/>
      <w:marTop w:val="0"/>
      <w:marBottom w:val="0"/>
      <w:divBdr>
        <w:top w:val="none" w:sz="0" w:space="0" w:color="auto"/>
        <w:left w:val="none" w:sz="0" w:space="0" w:color="auto"/>
        <w:bottom w:val="none" w:sz="0" w:space="0" w:color="auto"/>
        <w:right w:val="none" w:sz="0" w:space="0" w:color="auto"/>
      </w:divBdr>
    </w:div>
    <w:div w:id="1865358500">
      <w:bodyDiv w:val="1"/>
      <w:marLeft w:val="0"/>
      <w:marRight w:val="0"/>
      <w:marTop w:val="0"/>
      <w:marBottom w:val="0"/>
      <w:divBdr>
        <w:top w:val="none" w:sz="0" w:space="0" w:color="auto"/>
        <w:left w:val="none" w:sz="0" w:space="0" w:color="auto"/>
        <w:bottom w:val="none" w:sz="0" w:space="0" w:color="auto"/>
        <w:right w:val="none" w:sz="0" w:space="0" w:color="auto"/>
      </w:divBdr>
    </w:div>
    <w:div w:id="1961836899">
      <w:bodyDiv w:val="1"/>
      <w:marLeft w:val="0"/>
      <w:marRight w:val="0"/>
      <w:marTop w:val="0"/>
      <w:marBottom w:val="0"/>
      <w:divBdr>
        <w:top w:val="none" w:sz="0" w:space="0" w:color="auto"/>
        <w:left w:val="none" w:sz="0" w:space="0" w:color="auto"/>
        <w:bottom w:val="none" w:sz="0" w:space="0" w:color="auto"/>
        <w:right w:val="none" w:sz="0" w:space="0" w:color="auto"/>
      </w:divBdr>
    </w:div>
    <w:div w:id="2013988783">
      <w:bodyDiv w:val="1"/>
      <w:marLeft w:val="0"/>
      <w:marRight w:val="0"/>
      <w:marTop w:val="0"/>
      <w:marBottom w:val="0"/>
      <w:divBdr>
        <w:top w:val="none" w:sz="0" w:space="0" w:color="auto"/>
        <w:left w:val="none" w:sz="0" w:space="0" w:color="auto"/>
        <w:bottom w:val="none" w:sz="0" w:space="0" w:color="auto"/>
        <w:right w:val="none" w:sz="0" w:space="0" w:color="auto"/>
      </w:divBdr>
      <w:divsChild>
        <w:div w:id="664404516">
          <w:marLeft w:val="75"/>
          <w:marRight w:val="75"/>
          <w:marTop w:val="75"/>
          <w:marBottom w:val="75"/>
          <w:divBdr>
            <w:top w:val="double" w:sz="6" w:space="4" w:color="auto"/>
            <w:left w:val="double" w:sz="6" w:space="4" w:color="auto"/>
            <w:bottom w:val="double" w:sz="6" w:space="4" w:color="auto"/>
            <w:right w:val="double" w:sz="6" w:space="4" w:color="auto"/>
          </w:divBdr>
          <w:divsChild>
            <w:div w:id="1227297614">
              <w:marLeft w:val="30"/>
              <w:marRight w:val="30"/>
              <w:marTop w:val="0"/>
              <w:marBottom w:val="0"/>
              <w:divBdr>
                <w:top w:val="none" w:sz="0" w:space="0" w:color="auto"/>
                <w:left w:val="none" w:sz="0" w:space="0" w:color="auto"/>
                <w:bottom w:val="none" w:sz="0" w:space="0" w:color="auto"/>
                <w:right w:val="none" w:sz="0" w:space="0" w:color="auto"/>
              </w:divBdr>
            </w:div>
          </w:divsChild>
        </w:div>
        <w:div w:id="1574463108">
          <w:marLeft w:val="75"/>
          <w:marRight w:val="75"/>
          <w:marTop w:val="75"/>
          <w:marBottom w:val="75"/>
          <w:divBdr>
            <w:top w:val="double" w:sz="6" w:space="4" w:color="auto"/>
            <w:left w:val="double" w:sz="6" w:space="4" w:color="auto"/>
            <w:bottom w:val="double" w:sz="6" w:space="4" w:color="auto"/>
            <w:right w:val="double" w:sz="6" w:space="4" w:color="auto"/>
          </w:divBdr>
          <w:divsChild>
            <w:div w:id="1829594328">
              <w:marLeft w:val="30"/>
              <w:marRight w:val="30"/>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ncbi.nlm.nih.gov/pubmed/?term=Defr%C3%A8re%20S%5BAuthor%5D&amp;cauthor=true&amp;cauthor_uid=21802672" TargetMode="External"/><Relationship Id="rId26" Type="http://schemas.openxmlformats.org/officeDocument/2006/relationships/hyperlink" Target="https://www.ncbi.nlm.nih.gov/pubmed/?term=Tinelli%20A%5BAuthor%5D&amp;cauthor=true&amp;cauthor_uid=27329142" TargetMode="External"/><Relationship Id="rId39" Type="http://schemas.openxmlformats.org/officeDocument/2006/relationships/hyperlink" Target="https://www.ncbi.nlm.nih.gov/pubmed/?term=Ludwin%20A%5BAuthor%5D&amp;cauthor=true&amp;cauthor_uid=26596960" TargetMode="External"/><Relationship Id="rId21" Type="http://schemas.openxmlformats.org/officeDocument/2006/relationships/hyperlink" Target="https://www.ncbi.nlm.nih.gov/pubmed/?term=Squifflet%20J%5BAuthor%5D&amp;cauthor=true&amp;cauthor_uid=21802672" TargetMode="External"/><Relationship Id="rId34" Type="http://schemas.openxmlformats.org/officeDocument/2006/relationships/hyperlink" Target="https://www.ncbi.nlm.nih.gov/pubmed/?term=Hajdyla-Banas%20I%5BAuthor%5D&amp;cauthor=true&amp;cauthor_uid=26596960" TargetMode="External"/><Relationship Id="rId42" Type="http://schemas.openxmlformats.org/officeDocument/2006/relationships/hyperlink" Target="javascript:;" TargetMode="External"/><Relationship Id="rId47" Type="http://schemas.openxmlformats.org/officeDocument/2006/relationships/hyperlink" Target="javascript:;"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s://www.ncbi.nlm.nih.gov/pubmed/?term=Takeda%20S%5BAuthor%5D&amp;cauthor=true&amp;cauthor_uid=27329142" TargetMode="External"/><Relationship Id="rId11" Type="http://schemas.openxmlformats.org/officeDocument/2006/relationships/footer" Target="footer4.xml"/><Relationship Id="rId24" Type="http://schemas.openxmlformats.org/officeDocument/2006/relationships/hyperlink" Target="https://www.ncbi.nlm.nih.gov/pubmed/?term=Ozaki%20R%5BAuthor%5D&amp;cauthor=true&amp;cauthor_uid=27329142" TargetMode="External"/><Relationship Id="rId32" Type="http://schemas.openxmlformats.org/officeDocument/2006/relationships/hyperlink" Target="https://www.ncbi.nlm.nih.gov/pubmed/?term=Rouholamin%20S%5BAuthor%5D&amp;cauthor=true&amp;cauthor_uid=26605221" TargetMode="External"/><Relationship Id="rId37" Type="http://schemas.openxmlformats.org/officeDocument/2006/relationships/hyperlink" Target="https://www.ncbi.nlm.nih.gov/pubmed/?term=Grabowska%20O%5BAuthor%5D&amp;cauthor=true&amp;cauthor_uid=26596960" TargetMode="External"/><Relationship Id="rId40" Type="http://schemas.openxmlformats.org/officeDocument/2006/relationships/hyperlink" Target="https://www.ncbi.nlm.nih.gov/pubmed/?term=Jach%20R%5BAuthor%5D&amp;cauthor=true&amp;cauthor_uid=26596960" TargetMode="External"/><Relationship Id="rId45"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ncbi.nlm.nih.gov/pubmed/?term=Donnez%20J%5BAuthor%5D&amp;cauthor=true&amp;cauthor_uid=21802672" TargetMode="External"/><Relationship Id="rId28" Type="http://schemas.openxmlformats.org/officeDocument/2006/relationships/hyperlink" Target="https://www.ncbi.nlm.nih.gov/pubmed/?term=Kitade%20M%5BAuthor%5D&amp;cauthor=true&amp;cauthor_uid=27329142" TargetMode="External"/><Relationship Id="rId36" Type="http://schemas.openxmlformats.org/officeDocument/2006/relationships/hyperlink" Target="https://www.ncbi.nlm.nih.gov/pubmed/?term=Banas%20T%5BAuthor%5D&amp;cauthor=true&amp;cauthor_uid=26596960" TargetMode="External"/><Relationship Id="rId49"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s://www.ncbi.nlm.nih.gov/pubmed/?term=Dolmans%20MM%5BAuthor%5D&amp;cauthor=true&amp;cauthor_uid=21802672" TargetMode="External"/><Relationship Id="rId31" Type="http://schemas.openxmlformats.org/officeDocument/2006/relationships/hyperlink" Target="https://www.ncbi.nlm.nih.gov/pubmed/?term=Hamoush%20Z%5BAuthor%5D&amp;cauthor=true&amp;cauthor_uid=26605221" TargetMode="External"/><Relationship Id="rId44"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hyperlink" Target="https://www.ncbi.nlm.nih.gov/pubmed/?term=Van%20Langendonckt%20A%5BAuthor%5D&amp;cauthor=true&amp;cauthor_uid=21802672" TargetMode="External"/><Relationship Id="rId27" Type="http://schemas.openxmlformats.org/officeDocument/2006/relationships/hyperlink" Target="https://www.ncbi.nlm.nih.gov/pubmed/?term=Grimbizis%20GF%5BAuthor%5D&amp;cauthor=true&amp;cauthor_uid=27329142" TargetMode="External"/><Relationship Id="rId30" Type="http://schemas.openxmlformats.org/officeDocument/2006/relationships/hyperlink" Target="https://www.ncbi.nlm.nih.gov/pubmed/?term=Mostaejeran%20F%5BAuthor%5D&amp;cauthor=true&amp;cauthor_uid=26605221" TargetMode="External"/><Relationship Id="rId35" Type="http://schemas.openxmlformats.org/officeDocument/2006/relationships/hyperlink" Target="https://www.ncbi.nlm.nih.gov/pubmed/?term=Pitynski%20K%5BAuthor%5D&amp;cauthor=true&amp;cauthor_uid=26596960" TargetMode="External"/><Relationship Id="rId43" Type="http://schemas.openxmlformats.org/officeDocument/2006/relationships/hyperlink" Target="javascript:;" TargetMode="External"/><Relationship Id="rId48" Type="http://schemas.openxmlformats.org/officeDocument/2006/relationships/image" Target="media/image6.jpeg"/><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ncbi.nlm.nih.gov/pubmed/?term=Kitajima%20M%5BAuthor%5D&amp;cauthor=true&amp;cauthor_uid=21802672" TargetMode="External"/><Relationship Id="rId25" Type="http://schemas.openxmlformats.org/officeDocument/2006/relationships/hyperlink" Target="https://www.ncbi.nlm.nih.gov/pubmed/?term=Kumakiri%20J%5BAuthor%5D&amp;cauthor=true&amp;cauthor_uid=27329142" TargetMode="External"/><Relationship Id="rId33" Type="http://schemas.openxmlformats.org/officeDocument/2006/relationships/hyperlink" Target="https://www.ncbi.nlm.nih.gov/pubmed/?term=Nieweglowska%20D%5BAuthor%5D&amp;cauthor=true&amp;cauthor_uid=26596960" TargetMode="External"/><Relationship Id="rId38" Type="http://schemas.openxmlformats.org/officeDocument/2006/relationships/hyperlink" Target="https://www.ncbi.nlm.nih.gov/pubmed/?term=Juszczyk%20G%5BAuthor%5D&amp;cauthor=true&amp;cauthor_uid=26596960" TargetMode="External"/><Relationship Id="rId46" Type="http://schemas.openxmlformats.org/officeDocument/2006/relationships/hyperlink" Target="javascript:;" TargetMode="External"/><Relationship Id="rId20" Type="http://schemas.openxmlformats.org/officeDocument/2006/relationships/hyperlink" Target="https://www.ncbi.nlm.nih.gov/pubmed/?term=Colette%20S%5BAuthor%5D&amp;cauthor=true&amp;cauthor_uid=21802672" TargetMode="External"/><Relationship Id="rId41"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577CA-6E18-4856-B722-1A69A97E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9938</Words>
  <Characters>56647</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66453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Abdorrahim Absalan</dc:creator>
  <cp:lastModifiedBy>Windows User</cp:lastModifiedBy>
  <cp:revision>2</cp:revision>
  <cp:lastPrinted>2018-07-21T09:07:00Z</cp:lastPrinted>
  <dcterms:created xsi:type="dcterms:W3CDTF">2024-01-30T09:32:00Z</dcterms:created>
  <dcterms:modified xsi:type="dcterms:W3CDTF">2024-01-30T09:32:00Z</dcterms:modified>
</cp:coreProperties>
</file>